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CB" w:rsidRDefault="006705A9">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color w:val="000000"/>
          <w:sz w:val="44"/>
          <w:szCs w:val="44"/>
        </w:rPr>
        <w:t>中共温岭市委组织部</w:t>
      </w:r>
      <w:r>
        <w:rPr>
          <w:rFonts w:ascii="方正小标宋简体" w:eastAsia="方正小标宋简体" w:hAnsi="ˎ̥" w:cs="宋体" w:hint="eastAsia"/>
          <w:sz w:val="44"/>
          <w:szCs w:val="44"/>
        </w:rPr>
        <w:t>2021年部门预算</w:t>
      </w:r>
    </w:p>
    <w:p w:rsidR="00F74DCB" w:rsidRDefault="00F74DCB">
      <w:pPr>
        <w:spacing w:line="590" w:lineRule="exact"/>
        <w:ind w:firstLineChars="200" w:firstLine="640"/>
        <w:rPr>
          <w:rFonts w:ascii="仿宋_GB2312" w:eastAsia="仿宋_GB2312" w:hAnsi="ˎ̥" w:cs="宋体"/>
          <w:sz w:val="32"/>
          <w:szCs w:val="32"/>
        </w:rPr>
      </w:pPr>
    </w:p>
    <w:p w:rsidR="00F74DCB" w:rsidRDefault="006705A9">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一、中共温岭市委组织部概况</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（一）主要职能</w:t>
      </w:r>
    </w:p>
    <w:p w:rsidR="00F74DCB" w:rsidRPr="00D237F7" w:rsidRDefault="006705A9">
      <w:pPr>
        <w:snapToGrid w:val="0"/>
        <w:spacing w:line="520" w:lineRule="exact"/>
        <w:ind w:firstLineChars="200" w:firstLine="640"/>
        <w:rPr>
          <w:rFonts w:ascii="仿宋" w:eastAsia="仿宋" w:hAnsi="仿宋" w:cs="宋体"/>
          <w:sz w:val="32"/>
          <w:szCs w:val="32"/>
        </w:rPr>
      </w:pPr>
      <w:r w:rsidRPr="00D237F7">
        <w:rPr>
          <w:rFonts w:ascii="仿宋" w:eastAsia="仿宋" w:hAnsi="仿宋" w:cs="宋体" w:hint="eastAsia"/>
          <w:sz w:val="32"/>
          <w:szCs w:val="32"/>
        </w:rPr>
        <w:t>根据温市委办室</w:t>
      </w:r>
      <w:r w:rsidRPr="00D237F7">
        <w:rPr>
          <w:rFonts w:ascii="仿宋" w:eastAsia="仿宋" w:hAnsi="仿宋" w:cs="宋体"/>
          <w:sz w:val="32"/>
          <w:szCs w:val="32"/>
        </w:rPr>
        <w:t>[2019]</w:t>
      </w:r>
      <w:r w:rsidRPr="00D237F7">
        <w:rPr>
          <w:rFonts w:ascii="仿宋" w:eastAsia="仿宋" w:hAnsi="仿宋" w:cs="宋体" w:hint="eastAsia"/>
          <w:sz w:val="32"/>
          <w:szCs w:val="32"/>
        </w:rPr>
        <w:t>5号文件精神，中共温岭市委组织部（以下简称市委组织部）是市委主管组织工作、干部工作和人才工作的职能部门，为市委工作机构。</w:t>
      </w:r>
    </w:p>
    <w:p w:rsidR="00F74DCB" w:rsidRPr="0022105A" w:rsidRDefault="006705A9">
      <w:pPr>
        <w:spacing w:line="590" w:lineRule="exact"/>
        <w:ind w:firstLineChars="200" w:firstLine="640"/>
        <w:rPr>
          <w:rFonts w:ascii="仿宋" w:eastAsia="仿宋" w:hAnsi="仿宋" w:cs="宋体"/>
          <w:sz w:val="32"/>
          <w:szCs w:val="32"/>
        </w:rPr>
      </w:pPr>
      <w:r w:rsidRPr="00D237F7">
        <w:rPr>
          <w:rFonts w:ascii="仿宋" w:eastAsia="仿宋" w:hAnsi="仿宋" w:cs="宋体" w:hint="eastAsia"/>
          <w:sz w:val="32"/>
          <w:szCs w:val="32"/>
        </w:rPr>
        <w:t>（二）</w:t>
      </w:r>
      <w:r w:rsidRPr="00D237F7">
        <w:rPr>
          <w:rFonts w:ascii="仿宋" w:eastAsia="仿宋" w:hAnsi="仿宋" w:cs="宋体" w:hint="eastAsia"/>
          <w:color w:val="000000"/>
          <w:sz w:val="32"/>
          <w:szCs w:val="32"/>
        </w:rPr>
        <w:t>部门</w:t>
      </w:r>
      <w:r w:rsidR="0022105A" w:rsidRPr="00D237F7">
        <w:rPr>
          <w:rFonts w:ascii="仿宋" w:eastAsia="仿宋" w:hAnsi="仿宋" w:cs="宋体" w:hint="eastAsia"/>
          <w:color w:val="000000"/>
          <w:sz w:val="32"/>
          <w:szCs w:val="32"/>
        </w:rPr>
        <w:t>(单位)</w:t>
      </w:r>
      <w:r w:rsidRPr="00D237F7">
        <w:rPr>
          <w:rFonts w:ascii="仿宋" w:eastAsia="仿宋" w:hAnsi="仿宋" w:cs="宋体" w:hint="eastAsia"/>
          <w:sz w:val="32"/>
          <w:szCs w:val="32"/>
        </w:rPr>
        <w:t>机构设置情况</w:t>
      </w:r>
    </w:p>
    <w:p w:rsidR="00F74DCB" w:rsidRPr="0022105A" w:rsidRDefault="006705A9">
      <w:pPr>
        <w:snapToGrid w:val="0"/>
        <w:spacing w:line="520" w:lineRule="exact"/>
        <w:ind w:firstLineChars="200" w:firstLine="640"/>
        <w:rPr>
          <w:rFonts w:ascii="仿宋" w:eastAsia="仿宋" w:hAnsi="仿宋"/>
          <w:color w:val="000000"/>
          <w:sz w:val="32"/>
          <w:szCs w:val="32"/>
        </w:rPr>
      </w:pPr>
      <w:r w:rsidRPr="0022105A">
        <w:rPr>
          <w:rFonts w:ascii="仿宋" w:eastAsia="仿宋" w:hAnsi="仿宋" w:cs="宋体" w:hint="eastAsia"/>
          <w:color w:val="000000"/>
          <w:sz w:val="32"/>
          <w:szCs w:val="32"/>
        </w:rPr>
        <w:t>从预算单位构成看，中共温岭市委组织部预算包括：</w:t>
      </w:r>
      <w:r w:rsidRPr="0022105A">
        <w:rPr>
          <w:rFonts w:ascii="仿宋" w:eastAsia="仿宋" w:hAnsi="仿宋" w:hint="eastAsia"/>
          <w:color w:val="000000"/>
          <w:sz w:val="32"/>
          <w:szCs w:val="32"/>
        </w:rPr>
        <w:t>部机关本级</w:t>
      </w:r>
      <w:r w:rsidRPr="0022105A">
        <w:rPr>
          <w:rFonts w:ascii="仿宋" w:eastAsia="仿宋" w:hAnsi="仿宋" w:hint="eastAsia"/>
          <w:sz w:val="32"/>
          <w:szCs w:val="32"/>
        </w:rPr>
        <w:t>预算、部属中共温岭市委新经济与新社会组织服务中心预算、部属温岭市党的代表大会常任制工作事务中心预算、部属中共温岭市委人才工作服务中心预算、部属温岭市党员教育中心预算、部属温岭市党员服务中心预算和部属温岭市干部人事档案服务中心预算。除部机关本级预算外，其他单位属非独立核算单位，并入部机关本级预算。</w:t>
      </w:r>
    </w:p>
    <w:p w:rsidR="00F74DCB" w:rsidRDefault="006705A9">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二、中共温岭市委组织部2021年部门预算安排情况说明</w:t>
      </w:r>
    </w:p>
    <w:p w:rsidR="00F74DCB" w:rsidRPr="00DD037C" w:rsidRDefault="006705A9" w:rsidP="00DD037C">
      <w:pPr>
        <w:spacing w:line="590" w:lineRule="exact"/>
        <w:ind w:firstLineChars="200" w:firstLine="643"/>
        <w:rPr>
          <w:rFonts w:ascii="仿宋" w:eastAsia="仿宋" w:hAnsi="仿宋" w:cs="宋体"/>
          <w:b/>
          <w:bCs/>
          <w:sz w:val="32"/>
          <w:szCs w:val="32"/>
        </w:rPr>
      </w:pPr>
      <w:r w:rsidRPr="00DD037C">
        <w:rPr>
          <w:rFonts w:ascii="仿宋" w:eastAsia="仿宋" w:hAnsi="仿宋" w:cs="宋体" w:hint="eastAsia"/>
          <w:b/>
          <w:bCs/>
          <w:sz w:val="32"/>
          <w:szCs w:val="32"/>
        </w:rPr>
        <w:t>（一）关于中共温岭市委组织部2021年收支预算情况的总体说明</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bCs/>
          <w:color w:val="000000"/>
          <w:sz w:val="32"/>
          <w:szCs w:val="32"/>
        </w:rPr>
        <w:t>按照综合预算的原则，中共温岭市委组织部</w:t>
      </w:r>
      <w:r w:rsidRPr="0022105A">
        <w:rPr>
          <w:rFonts w:ascii="仿宋" w:eastAsia="仿宋" w:hAnsi="仿宋" w:hint="eastAsia"/>
          <w:color w:val="000000"/>
          <w:sz w:val="32"/>
          <w:szCs w:val="32"/>
        </w:rPr>
        <w:t>所有收入和支出均纳入部门预算管理。收入包括：一般公共预算拨款收入、省补助收入；支出包括：一般公共服务支出、教育支出、科学技术支出、社会保障和就业支出、农林水支出。中共温岭市委组织部2021年收支总预算12115.75万元。</w:t>
      </w:r>
    </w:p>
    <w:p w:rsidR="00F74DCB" w:rsidRPr="00DD037C" w:rsidRDefault="006705A9" w:rsidP="00DD037C">
      <w:pPr>
        <w:spacing w:line="590" w:lineRule="exact"/>
        <w:ind w:firstLineChars="200" w:firstLine="643"/>
        <w:rPr>
          <w:rFonts w:ascii="仿宋" w:eastAsia="仿宋" w:hAnsi="仿宋"/>
          <w:b/>
          <w:bCs/>
          <w:sz w:val="32"/>
          <w:szCs w:val="32"/>
        </w:rPr>
      </w:pPr>
      <w:r w:rsidRPr="00DD037C">
        <w:rPr>
          <w:rFonts w:ascii="仿宋" w:eastAsia="仿宋" w:hAnsi="仿宋" w:cs="宋体" w:hint="eastAsia"/>
          <w:b/>
          <w:bCs/>
          <w:sz w:val="32"/>
          <w:szCs w:val="32"/>
        </w:rPr>
        <w:t>（二）关于中共温岭市委组织部2021年收入预算情况</w:t>
      </w:r>
      <w:r w:rsidRPr="00DD037C">
        <w:rPr>
          <w:rFonts w:ascii="仿宋" w:eastAsia="仿宋" w:hAnsi="仿宋" w:cs="宋体" w:hint="eastAsia"/>
          <w:b/>
          <w:bCs/>
          <w:sz w:val="32"/>
          <w:szCs w:val="32"/>
        </w:rPr>
        <w:lastRenderedPageBreak/>
        <w:t>说明</w:t>
      </w:r>
    </w:p>
    <w:p w:rsidR="00F74DCB" w:rsidRPr="0022105A" w:rsidRDefault="006705A9">
      <w:pPr>
        <w:spacing w:line="590" w:lineRule="exact"/>
        <w:ind w:firstLineChars="200" w:firstLine="640"/>
        <w:rPr>
          <w:rFonts w:ascii="仿宋" w:eastAsia="仿宋" w:hAnsi="仿宋"/>
          <w:color w:val="FF0000"/>
          <w:sz w:val="32"/>
          <w:szCs w:val="32"/>
        </w:rPr>
      </w:pPr>
      <w:r w:rsidRPr="0022105A">
        <w:rPr>
          <w:rFonts w:ascii="仿宋" w:eastAsia="仿宋" w:hAnsi="仿宋" w:hint="eastAsia"/>
          <w:color w:val="000000"/>
          <w:sz w:val="32"/>
          <w:szCs w:val="32"/>
        </w:rPr>
        <w:t>中共温岭市委组织部2021年收入预算12115.75万元，</w:t>
      </w:r>
      <w:r w:rsidRPr="0022105A">
        <w:rPr>
          <w:rFonts w:ascii="仿宋" w:eastAsia="仿宋" w:hAnsi="仿宋" w:cs="宋体" w:hint="eastAsia"/>
          <w:sz w:val="32"/>
          <w:szCs w:val="32"/>
        </w:rPr>
        <w:t>比上年收入执行数增加399.35万元，增长3.</w:t>
      </w:r>
      <w:r w:rsidRPr="0022105A">
        <w:rPr>
          <w:rFonts w:ascii="仿宋" w:eastAsia="仿宋" w:hAnsi="仿宋" w:cs="宋体" w:hint="eastAsia"/>
          <w:color w:val="000000" w:themeColor="text1"/>
          <w:sz w:val="32"/>
          <w:szCs w:val="32"/>
        </w:rPr>
        <w:t>4%</w:t>
      </w:r>
      <w:r w:rsidRPr="0022105A">
        <w:rPr>
          <w:rFonts w:ascii="仿宋" w:eastAsia="仿宋" w:hAnsi="仿宋" w:hint="eastAsia"/>
          <w:color w:val="000000" w:themeColor="text1"/>
          <w:sz w:val="32"/>
          <w:szCs w:val="32"/>
        </w:rPr>
        <w:t>，主要原因是人员增加，人员经费增加，以及</w:t>
      </w:r>
      <w:r w:rsidRPr="0022105A">
        <w:rPr>
          <w:rFonts w:ascii="仿宋" w:eastAsia="仿宋" w:hAnsi="仿宋" w:hint="eastAsia"/>
          <w:color w:val="000000"/>
          <w:sz w:val="32"/>
          <w:szCs w:val="32"/>
        </w:rPr>
        <w:t>村主职干部基本报酬、民营企业党建工作补助等项目支出增加。</w:t>
      </w:r>
    </w:p>
    <w:p w:rsidR="00F74DCB" w:rsidRPr="0022105A" w:rsidRDefault="006705A9">
      <w:pPr>
        <w:spacing w:line="590" w:lineRule="exact"/>
        <w:ind w:firstLineChars="200" w:firstLine="640"/>
        <w:rPr>
          <w:rFonts w:ascii="仿宋" w:eastAsia="仿宋" w:hAnsi="仿宋"/>
          <w:b/>
          <w:bCs/>
          <w:color w:val="000000"/>
          <w:sz w:val="32"/>
          <w:szCs w:val="32"/>
        </w:rPr>
      </w:pPr>
      <w:r w:rsidRPr="0022105A">
        <w:rPr>
          <w:rFonts w:ascii="仿宋" w:eastAsia="仿宋" w:hAnsi="仿宋" w:hint="eastAsia"/>
          <w:color w:val="000000"/>
          <w:sz w:val="32"/>
          <w:szCs w:val="32"/>
        </w:rPr>
        <w:t>其中：一般公共预算拨款收入12112.25万元，占99.97%；省补助收入3.5万元，占0.03%；</w:t>
      </w:r>
    </w:p>
    <w:p w:rsidR="00F74DCB" w:rsidRPr="00DD037C" w:rsidRDefault="006705A9" w:rsidP="00DD037C">
      <w:pPr>
        <w:spacing w:line="590" w:lineRule="exact"/>
        <w:ind w:firstLineChars="200" w:firstLine="643"/>
        <w:rPr>
          <w:rFonts w:ascii="仿宋" w:eastAsia="仿宋" w:hAnsi="仿宋" w:cs="宋体"/>
          <w:b/>
          <w:sz w:val="32"/>
          <w:szCs w:val="32"/>
        </w:rPr>
      </w:pPr>
      <w:r w:rsidRPr="00DD037C">
        <w:rPr>
          <w:rFonts w:ascii="仿宋" w:eastAsia="仿宋" w:hAnsi="仿宋" w:cs="宋体" w:hint="eastAsia"/>
          <w:b/>
          <w:bCs/>
          <w:sz w:val="32"/>
          <w:szCs w:val="32"/>
        </w:rPr>
        <w:t>（三）关于中共温岭市委组织部2021年支出预算情况说明</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中共温岭市委组织部2021年支出预算12115.75万元，比上年支出增加399.35万元，增长3.4</w:t>
      </w:r>
      <w:r w:rsidRPr="0022105A">
        <w:rPr>
          <w:rFonts w:ascii="仿宋" w:eastAsia="仿宋" w:hAnsi="仿宋" w:cs="宋体" w:hint="eastAsia"/>
          <w:color w:val="000000" w:themeColor="text1"/>
          <w:sz w:val="32"/>
          <w:szCs w:val="32"/>
        </w:rPr>
        <w:t>%，</w:t>
      </w:r>
      <w:r w:rsidRPr="0022105A">
        <w:rPr>
          <w:rFonts w:ascii="仿宋" w:eastAsia="仿宋" w:hAnsi="仿宋" w:hint="eastAsia"/>
          <w:color w:val="000000" w:themeColor="text1"/>
          <w:sz w:val="32"/>
          <w:szCs w:val="32"/>
        </w:rPr>
        <w:t>主要原因是人员增加，人员经费增加，以及</w:t>
      </w:r>
      <w:r w:rsidRPr="0022105A">
        <w:rPr>
          <w:rFonts w:ascii="仿宋" w:eastAsia="仿宋" w:hAnsi="仿宋" w:hint="eastAsia"/>
          <w:color w:val="000000"/>
          <w:sz w:val="32"/>
          <w:szCs w:val="32"/>
        </w:rPr>
        <w:t>村主职干部基本报酬、民营企业党建工作补助等项目支出增加。</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1.按支出功能分类，包括一般公共服务支出1604.64万元、教育支出35.00万元、科学技术支出340.00万元、社会保障和就业支出106.11万元、农林水支出10030.00万元。</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color w:val="000000"/>
          <w:sz w:val="32"/>
          <w:szCs w:val="32"/>
        </w:rPr>
        <w:t>2.按支出用途分类，包括人员支出834.64万元，占6.9%；日常公用支出107.21万元，占0.9%；项目支出11173.90万元，占92.2%。</w:t>
      </w:r>
    </w:p>
    <w:p w:rsidR="00F74DCB" w:rsidRPr="00DD037C" w:rsidRDefault="006705A9" w:rsidP="00DD037C">
      <w:pPr>
        <w:spacing w:line="590" w:lineRule="exact"/>
        <w:ind w:firstLineChars="200" w:firstLine="643"/>
        <w:rPr>
          <w:rFonts w:ascii="仿宋" w:eastAsia="仿宋" w:hAnsi="仿宋" w:cs="宋体"/>
          <w:b/>
          <w:bCs/>
          <w:sz w:val="32"/>
          <w:szCs w:val="32"/>
        </w:rPr>
      </w:pPr>
      <w:r w:rsidRPr="00DD037C">
        <w:rPr>
          <w:rFonts w:ascii="仿宋" w:eastAsia="仿宋" w:hAnsi="仿宋" w:cs="宋体" w:hint="eastAsia"/>
          <w:b/>
          <w:bCs/>
          <w:sz w:val="32"/>
          <w:szCs w:val="32"/>
        </w:rPr>
        <w:t>（四）关于中共温岭市委组织部2021年财政拨款收支预算情况的总体说明</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中共温岭市委组织部2021年财政拨款收支总预算12115.75万元，</w:t>
      </w:r>
      <w:r w:rsidRPr="0022105A">
        <w:rPr>
          <w:rFonts w:ascii="仿宋" w:eastAsia="仿宋" w:hAnsi="仿宋" w:cs="宋体" w:hint="eastAsia"/>
          <w:sz w:val="32"/>
          <w:szCs w:val="32"/>
        </w:rPr>
        <w:t>比上年执行数增加399.35万元，增长3.4%，</w:t>
      </w:r>
      <w:r w:rsidRPr="0022105A">
        <w:rPr>
          <w:rFonts w:ascii="仿宋" w:eastAsia="仿宋" w:hAnsi="仿宋" w:hint="eastAsia"/>
          <w:color w:val="000000" w:themeColor="text1"/>
          <w:sz w:val="32"/>
          <w:szCs w:val="32"/>
        </w:rPr>
        <w:t>主要原因是人员增加，人员经费增加，以及</w:t>
      </w:r>
      <w:r w:rsidRPr="0022105A">
        <w:rPr>
          <w:rFonts w:ascii="仿宋" w:eastAsia="仿宋" w:hAnsi="仿宋" w:hint="eastAsia"/>
          <w:color w:val="000000"/>
          <w:sz w:val="32"/>
          <w:szCs w:val="32"/>
        </w:rPr>
        <w:t>村主职干部基本</w:t>
      </w:r>
      <w:r w:rsidRPr="0022105A">
        <w:rPr>
          <w:rFonts w:ascii="仿宋" w:eastAsia="仿宋" w:hAnsi="仿宋" w:hint="eastAsia"/>
          <w:color w:val="000000"/>
          <w:sz w:val="32"/>
          <w:szCs w:val="32"/>
        </w:rPr>
        <w:lastRenderedPageBreak/>
        <w:t>报酬、民营企业党建工作补助等项目支出增加。</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收入包括：一般公共预算12115.75万元</w:t>
      </w:r>
      <w:r w:rsidRPr="0022105A">
        <w:rPr>
          <w:rFonts w:ascii="仿宋" w:eastAsia="仿宋" w:hAnsi="仿宋" w:cs="宋体" w:hint="eastAsia"/>
          <w:sz w:val="32"/>
          <w:szCs w:val="32"/>
        </w:rPr>
        <w:t>。</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hint="eastAsia"/>
          <w:color w:val="000000"/>
          <w:sz w:val="32"/>
          <w:szCs w:val="32"/>
        </w:rPr>
        <w:t>支出包括：一般公共服务支出1604.64万元、教育支出35.00万元、科学技术支出340.00万元、社会保障和就业支出106.11万元、农林水支出10030.00万元。</w:t>
      </w:r>
    </w:p>
    <w:p w:rsidR="00F74DCB" w:rsidRPr="00151B42" w:rsidRDefault="006705A9" w:rsidP="00151B42">
      <w:pPr>
        <w:spacing w:line="590" w:lineRule="exact"/>
        <w:ind w:firstLineChars="200" w:firstLine="643"/>
        <w:rPr>
          <w:rFonts w:ascii="仿宋" w:eastAsia="仿宋" w:hAnsi="仿宋"/>
          <w:b/>
          <w:bCs/>
          <w:color w:val="000000"/>
          <w:sz w:val="32"/>
          <w:szCs w:val="32"/>
        </w:rPr>
      </w:pPr>
      <w:r w:rsidRPr="00151B42">
        <w:rPr>
          <w:rFonts w:ascii="仿宋" w:eastAsia="仿宋" w:hAnsi="仿宋" w:cs="宋体" w:hint="eastAsia"/>
          <w:b/>
          <w:bCs/>
          <w:sz w:val="32"/>
          <w:szCs w:val="32"/>
        </w:rPr>
        <w:t>（五）关于中共温岭市委组织部</w:t>
      </w:r>
      <w:r w:rsidRPr="00151B42">
        <w:rPr>
          <w:rFonts w:ascii="仿宋" w:eastAsia="仿宋" w:hAnsi="仿宋" w:hint="eastAsia"/>
          <w:b/>
          <w:bCs/>
          <w:color w:val="000000"/>
          <w:sz w:val="32"/>
          <w:szCs w:val="32"/>
        </w:rPr>
        <w:t>2021年</w:t>
      </w:r>
      <w:r w:rsidRPr="00151B42">
        <w:rPr>
          <w:rFonts w:ascii="仿宋" w:eastAsia="仿宋" w:hAnsi="仿宋" w:cs="宋体" w:hint="eastAsia"/>
          <w:b/>
          <w:bCs/>
          <w:sz w:val="32"/>
          <w:szCs w:val="32"/>
        </w:rPr>
        <w:t>一般公共预算当年拨款情况说明</w:t>
      </w:r>
    </w:p>
    <w:p w:rsidR="00F74DCB" w:rsidRPr="0022105A" w:rsidRDefault="006705A9">
      <w:pPr>
        <w:spacing w:line="590" w:lineRule="exact"/>
        <w:ind w:firstLine="642"/>
        <w:rPr>
          <w:rFonts w:ascii="仿宋" w:eastAsia="仿宋" w:hAnsi="仿宋" w:cs="宋体"/>
          <w:b/>
          <w:bCs/>
          <w:sz w:val="32"/>
          <w:szCs w:val="32"/>
        </w:rPr>
      </w:pPr>
      <w:r w:rsidRPr="0022105A">
        <w:rPr>
          <w:rFonts w:ascii="仿宋" w:eastAsia="仿宋" w:hAnsi="仿宋" w:cs="宋体" w:hint="eastAsia"/>
          <w:b/>
          <w:bCs/>
          <w:sz w:val="32"/>
          <w:szCs w:val="32"/>
        </w:rPr>
        <w:t>1.一般公共预算当年拨款规模变化情况</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color w:val="000000"/>
          <w:sz w:val="32"/>
          <w:szCs w:val="32"/>
        </w:rPr>
        <w:t>中共温岭市委组织部2021年一般公共预算当年拨款12115.75</w:t>
      </w:r>
      <w:r w:rsidR="00151B42">
        <w:rPr>
          <w:rFonts w:ascii="仿宋" w:eastAsia="仿宋" w:hAnsi="仿宋" w:hint="eastAsia"/>
          <w:color w:val="000000"/>
          <w:sz w:val="32"/>
          <w:szCs w:val="32"/>
        </w:rPr>
        <w:t>万元，比上年</w:t>
      </w:r>
      <w:r w:rsidRPr="0022105A">
        <w:rPr>
          <w:rFonts w:ascii="仿宋" w:eastAsia="仿宋" w:hAnsi="仿宋" w:hint="eastAsia"/>
          <w:color w:val="000000"/>
          <w:sz w:val="32"/>
          <w:szCs w:val="32"/>
        </w:rPr>
        <w:t>执行数增加399.35万元，</w:t>
      </w:r>
      <w:r w:rsidRPr="0022105A">
        <w:rPr>
          <w:rFonts w:ascii="仿宋" w:eastAsia="仿宋" w:hAnsi="仿宋" w:cs="宋体" w:hint="eastAsia"/>
          <w:sz w:val="32"/>
          <w:szCs w:val="32"/>
        </w:rPr>
        <w:t>增长3.4</w:t>
      </w:r>
      <w:r w:rsidRPr="0022105A">
        <w:rPr>
          <w:rFonts w:ascii="仿宋" w:eastAsia="仿宋" w:hAnsi="仿宋" w:cs="宋体" w:hint="eastAsia"/>
          <w:color w:val="000000" w:themeColor="text1"/>
          <w:sz w:val="32"/>
          <w:szCs w:val="32"/>
        </w:rPr>
        <w:t>%，</w:t>
      </w:r>
      <w:r w:rsidRPr="0022105A">
        <w:rPr>
          <w:rFonts w:ascii="仿宋" w:eastAsia="仿宋" w:hAnsi="仿宋" w:hint="eastAsia"/>
          <w:color w:val="000000" w:themeColor="text1"/>
          <w:sz w:val="32"/>
          <w:szCs w:val="32"/>
        </w:rPr>
        <w:t>主要原因是人员增加，人员经费增加，以及</w:t>
      </w:r>
      <w:r w:rsidRPr="0022105A">
        <w:rPr>
          <w:rFonts w:ascii="仿宋" w:eastAsia="仿宋" w:hAnsi="仿宋" w:hint="eastAsia"/>
          <w:color w:val="000000"/>
          <w:sz w:val="32"/>
          <w:szCs w:val="32"/>
        </w:rPr>
        <w:t>村主职干部基本报酬、民营企业党建工作补助等项目支出增加。</w:t>
      </w:r>
    </w:p>
    <w:p w:rsidR="00F74DCB" w:rsidRPr="0022105A" w:rsidRDefault="006705A9" w:rsidP="0022105A">
      <w:pPr>
        <w:spacing w:line="590" w:lineRule="exact"/>
        <w:ind w:firstLineChars="200" w:firstLine="643"/>
        <w:rPr>
          <w:rFonts w:ascii="仿宋" w:eastAsia="仿宋" w:hAnsi="仿宋" w:cs="宋体"/>
          <w:b/>
          <w:bCs/>
          <w:sz w:val="32"/>
          <w:szCs w:val="32"/>
        </w:rPr>
      </w:pPr>
      <w:r w:rsidRPr="0022105A">
        <w:rPr>
          <w:rFonts w:ascii="仿宋" w:eastAsia="仿宋" w:hAnsi="仿宋" w:cs="宋体" w:hint="eastAsia"/>
          <w:b/>
          <w:bCs/>
          <w:sz w:val="32"/>
          <w:szCs w:val="32"/>
        </w:rPr>
        <w:t>2.一般公共预算当年拨款结构情况</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sz w:val="32"/>
          <w:szCs w:val="32"/>
        </w:rPr>
        <w:t>一般公共服务支出（类）1604.64万元，占13.2%；教育支出（类）35.00万元，占0.3%；科学技术支出（类）340.00万元，占2.8%；社会保障和就业支出（类）106.11万元，占0.9%；农林水支出（类）10030.00万元，占82.8%。</w:t>
      </w:r>
    </w:p>
    <w:p w:rsidR="00F74DCB" w:rsidRPr="0022105A" w:rsidRDefault="006705A9" w:rsidP="0022105A">
      <w:pPr>
        <w:spacing w:line="590" w:lineRule="exact"/>
        <w:ind w:firstLineChars="200" w:firstLine="643"/>
        <w:rPr>
          <w:rFonts w:ascii="仿宋" w:eastAsia="仿宋" w:hAnsi="仿宋" w:cs="宋体"/>
          <w:b/>
          <w:bCs/>
          <w:sz w:val="32"/>
          <w:szCs w:val="32"/>
        </w:rPr>
      </w:pPr>
      <w:r w:rsidRPr="0022105A">
        <w:rPr>
          <w:rFonts w:ascii="仿宋" w:eastAsia="仿宋" w:hAnsi="仿宋" w:cs="宋体" w:hint="eastAsia"/>
          <w:b/>
          <w:bCs/>
          <w:sz w:val="32"/>
          <w:szCs w:val="32"/>
        </w:rPr>
        <w:t>3.一般公共预算当年拨款具体使用情况</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（1）一般公共服务支出（类）组织事务（款）行政运行（项）768.52万元，主要用于行政（参公）在职人员工资福利支出、对个人和家庭的补助支出及其他基本支出。</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（2）一般公共服务支出（类）组织事务（款）一般行政管理事务（项）3.44万元，</w:t>
      </w:r>
      <w:r w:rsidRPr="0022105A">
        <w:rPr>
          <w:rFonts w:ascii="仿宋" w:eastAsia="仿宋" w:hAnsi="仿宋" w:hint="eastAsia"/>
          <w:color w:val="000000" w:themeColor="text1"/>
          <w:sz w:val="32"/>
          <w:szCs w:val="32"/>
        </w:rPr>
        <w:t>主要用于对个人和家庭的补助。</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（3）一般公共服务支出（类）组织事务（款）公务员</w:t>
      </w:r>
      <w:r w:rsidRPr="0022105A">
        <w:rPr>
          <w:rFonts w:ascii="仿宋" w:eastAsia="仿宋" w:hAnsi="仿宋" w:hint="eastAsia"/>
          <w:color w:val="000000"/>
          <w:sz w:val="32"/>
          <w:szCs w:val="32"/>
        </w:rPr>
        <w:lastRenderedPageBreak/>
        <w:t>事务（项）35.00万元，主要用于公务员考录及管理。</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（4）一般公共服务支出（类）组织事务（款）事业运行（项）63.78万元，主要用于事业在职人员工资福利支出、对个人和家庭的补助支出及其他基本支出。</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（5）</w:t>
      </w:r>
      <w:r w:rsidRPr="0022105A">
        <w:rPr>
          <w:rFonts w:ascii="仿宋" w:eastAsia="仿宋" w:hAnsi="仿宋" w:cs="宋体" w:hint="eastAsia"/>
          <w:color w:val="000000"/>
          <w:sz w:val="32"/>
          <w:szCs w:val="32"/>
        </w:rPr>
        <w:t>一般公共服务支出（类）组织事务（款）其他组织事务支出（项）</w:t>
      </w:r>
      <w:r w:rsidRPr="0022105A">
        <w:rPr>
          <w:rFonts w:ascii="仿宋" w:eastAsia="仿宋" w:hAnsi="仿宋" w:cs="宋体" w:hint="eastAsia"/>
          <w:sz w:val="32"/>
          <w:szCs w:val="32"/>
        </w:rPr>
        <w:t>733.90</w:t>
      </w:r>
      <w:r w:rsidRPr="0022105A">
        <w:rPr>
          <w:rFonts w:ascii="仿宋" w:eastAsia="仿宋" w:hAnsi="仿宋" w:cs="宋体" w:hint="eastAsia"/>
          <w:color w:val="000000"/>
          <w:sz w:val="32"/>
          <w:szCs w:val="32"/>
        </w:rPr>
        <w:t>万元，</w:t>
      </w:r>
      <w:r w:rsidRPr="0022105A">
        <w:rPr>
          <w:rFonts w:ascii="仿宋" w:eastAsia="仿宋" w:hAnsi="仿宋" w:hint="eastAsia"/>
          <w:color w:val="000000"/>
          <w:sz w:val="32"/>
          <w:szCs w:val="32"/>
        </w:rPr>
        <w:t>主要用于党群服务中心工作、党员干部远程教育、干部档案管理一级达标、民营企业党建工作补助、人才慰问体检及疗休养等项目支出。</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（6）教育支出（类）进修及培训（款）培训支出（项）35.00万元，主要用于干部教育培训。</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（7）</w:t>
      </w:r>
      <w:r w:rsidRPr="0022105A">
        <w:rPr>
          <w:rFonts w:ascii="仿宋" w:eastAsia="仿宋" w:hAnsi="仿宋" w:cs="宋体"/>
          <w:color w:val="000000"/>
          <w:sz w:val="32"/>
          <w:szCs w:val="32"/>
        </w:rPr>
        <w:t>科学技术支出</w:t>
      </w:r>
      <w:r w:rsidRPr="0022105A">
        <w:rPr>
          <w:rFonts w:ascii="仿宋" w:eastAsia="仿宋" w:hAnsi="仿宋" w:cs="宋体" w:hint="eastAsia"/>
          <w:color w:val="000000"/>
          <w:sz w:val="32"/>
          <w:szCs w:val="32"/>
        </w:rPr>
        <w:t>（类）其他科学技术支出（款）其他科学技术支出（项）340.00万元，主要用于高层次人才创业创新平台建设和交流活动支出及人才政策兑现支出。</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（8）</w:t>
      </w:r>
      <w:r w:rsidRPr="0022105A">
        <w:rPr>
          <w:rFonts w:ascii="仿宋" w:eastAsia="仿宋" w:hAnsi="仿宋" w:cs="宋体"/>
          <w:color w:val="000000"/>
          <w:sz w:val="32"/>
          <w:szCs w:val="32"/>
        </w:rPr>
        <w:t>社会保障和就业支出（类）行政事业单位</w:t>
      </w:r>
      <w:r w:rsidRPr="0022105A">
        <w:rPr>
          <w:rFonts w:ascii="仿宋" w:eastAsia="仿宋" w:hAnsi="仿宋" w:cs="宋体" w:hint="eastAsia"/>
          <w:color w:val="000000"/>
          <w:sz w:val="32"/>
          <w:szCs w:val="32"/>
        </w:rPr>
        <w:t>养老支出</w:t>
      </w:r>
      <w:r w:rsidRPr="0022105A">
        <w:rPr>
          <w:rFonts w:ascii="仿宋" w:eastAsia="仿宋" w:hAnsi="仿宋" w:cs="宋体"/>
          <w:color w:val="000000"/>
          <w:sz w:val="32"/>
          <w:szCs w:val="32"/>
        </w:rPr>
        <w:t>（款）行政单位离退休（项）</w:t>
      </w:r>
      <w:r w:rsidRPr="0022105A">
        <w:rPr>
          <w:rFonts w:ascii="仿宋" w:eastAsia="仿宋" w:hAnsi="仿宋" w:cs="宋体" w:hint="eastAsia"/>
          <w:color w:val="000000"/>
          <w:sz w:val="32"/>
          <w:szCs w:val="32"/>
        </w:rPr>
        <w:t>18.67</w:t>
      </w:r>
      <w:r w:rsidRPr="0022105A">
        <w:rPr>
          <w:rFonts w:ascii="仿宋" w:eastAsia="仿宋" w:hAnsi="仿宋" w:cs="宋体"/>
          <w:color w:val="000000"/>
          <w:sz w:val="32"/>
          <w:szCs w:val="32"/>
        </w:rPr>
        <w:t>万元，主要用于离休人员公用支出</w:t>
      </w:r>
      <w:r w:rsidRPr="0022105A">
        <w:rPr>
          <w:rFonts w:ascii="仿宋" w:eastAsia="仿宋" w:hAnsi="仿宋" w:cs="宋体" w:hint="eastAsia"/>
          <w:color w:val="000000"/>
          <w:sz w:val="32"/>
          <w:szCs w:val="32"/>
        </w:rPr>
        <w:t>及</w:t>
      </w:r>
      <w:r w:rsidRPr="0022105A">
        <w:rPr>
          <w:rFonts w:ascii="仿宋" w:eastAsia="仿宋" w:hAnsi="仿宋" w:cs="宋体"/>
          <w:color w:val="000000"/>
          <w:sz w:val="32"/>
          <w:szCs w:val="32"/>
        </w:rPr>
        <w:t>离休人员个人家庭补助</w:t>
      </w:r>
      <w:r w:rsidRPr="0022105A">
        <w:rPr>
          <w:rFonts w:ascii="仿宋" w:eastAsia="仿宋" w:hAnsi="仿宋" w:cs="宋体" w:hint="eastAsia"/>
          <w:color w:val="000000"/>
          <w:sz w:val="32"/>
          <w:szCs w:val="32"/>
        </w:rPr>
        <w:t>支出。</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t>（9）社会保障和就业支出（类）行政事业单位养老支出（款）机关事业单位基本养老保险缴费支出（项）58.29万元，主要用于在职人员基本养老保险缴费支出。</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t>（10）社会保障和就业支出（类）行政事业单位养老支出（款）机关事业单位职业年金缴费支出（项）29.15万元，主要用于在职人员职业年金缴费支出。</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t>（11）农林水支出（类）农村综合改革（款）对村民委员会和村党支部的补助（项）9600.00万元，主要用于村主</w:t>
      </w:r>
      <w:r w:rsidRPr="0022105A">
        <w:rPr>
          <w:rFonts w:ascii="仿宋" w:eastAsia="仿宋" w:hAnsi="仿宋" w:cs="宋体" w:hint="eastAsia"/>
          <w:color w:val="000000"/>
          <w:sz w:val="32"/>
          <w:szCs w:val="32"/>
        </w:rPr>
        <w:lastRenderedPageBreak/>
        <w:t>职干部基本报酬。</w:t>
      </w:r>
    </w:p>
    <w:p w:rsidR="00F74DCB" w:rsidRPr="0022105A" w:rsidRDefault="006705A9">
      <w:pPr>
        <w:spacing w:line="560" w:lineRule="exact"/>
        <w:ind w:firstLineChars="200" w:firstLine="640"/>
        <w:jc w:val="left"/>
        <w:rPr>
          <w:rFonts w:ascii="仿宋" w:eastAsia="仿宋" w:hAnsi="仿宋" w:cs="宋体"/>
          <w:color w:val="FF0000"/>
          <w:sz w:val="32"/>
          <w:szCs w:val="32"/>
        </w:rPr>
      </w:pPr>
      <w:r w:rsidRPr="0022105A">
        <w:rPr>
          <w:rFonts w:ascii="仿宋" w:eastAsia="仿宋" w:hAnsi="仿宋" w:cs="宋体" w:hint="eastAsia"/>
          <w:color w:val="000000"/>
          <w:sz w:val="32"/>
          <w:szCs w:val="32"/>
        </w:rPr>
        <w:t>（12）农林水支出（类）农村综合改革（款）其他农林水支出（项）430.00万元，主要用于基层组织建设补助。</w:t>
      </w:r>
    </w:p>
    <w:p w:rsidR="00F74DCB" w:rsidRPr="00151B42" w:rsidRDefault="006705A9">
      <w:pPr>
        <w:spacing w:line="590" w:lineRule="exact"/>
        <w:ind w:firstLine="640"/>
        <w:rPr>
          <w:rFonts w:ascii="仿宋" w:eastAsia="仿宋" w:hAnsi="仿宋" w:cs="宋体"/>
          <w:b/>
          <w:bCs/>
          <w:sz w:val="32"/>
          <w:szCs w:val="32"/>
        </w:rPr>
      </w:pPr>
      <w:r w:rsidRPr="00151B42">
        <w:rPr>
          <w:rFonts w:ascii="仿宋" w:eastAsia="仿宋" w:hAnsi="仿宋" w:hint="eastAsia"/>
          <w:b/>
          <w:bCs/>
          <w:color w:val="000000"/>
          <w:sz w:val="32"/>
          <w:szCs w:val="32"/>
        </w:rPr>
        <w:t>（六）关于中共温岭市委组织部2021年一</w:t>
      </w:r>
      <w:r w:rsidRPr="00151B42">
        <w:rPr>
          <w:rFonts w:ascii="仿宋" w:eastAsia="仿宋" w:hAnsi="仿宋" w:cs="宋体" w:hint="eastAsia"/>
          <w:b/>
          <w:bCs/>
          <w:sz w:val="32"/>
          <w:szCs w:val="32"/>
        </w:rPr>
        <w:t>般公共预算基本支出情况说明</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中共温岭市委组织部2021年一般公共预算基本支出</w:t>
      </w:r>
      <w:r w:rsidRPr="0022105A">
        <w:rPr>
          <w:rFonts w:ascii="仿宋" w:eastAsia="仿宋" w:hAnsi="仿宋" w:hint="eastAsia"/>
          <w:color w:val="000000"/>
          <w:sz w:val="32"/>
          <w:szCs w:val="32"/>
        </w:rPr>
        <w:t>941.85</w:t>
      </w:r>
      <w:r w:rsidRPr="0022105A">
        <w:rPr>
          <w:rFonts w:ascii="仿宋" w:eastAsia="仿宋" w:hAnsi="仿宋" w:cs="宋体" w:hint="eastAsia"/>
          <w:sz w:val="32"/>
          <w:szCs w:val="32"/>
        </w:rPr>
        <w:t>万元，其中：</w:t>
      </w:r>
    </w:p>
    <w:p w:rsidR="00F74DCB" w:rsidRPr="0022105A" w:rsidRDefault="006705A9">
      <w:pPr>
        <w:spacing w:line="590" w:lineRule="exact"/>
        <w:ind w:firstLine="642"/>
        <w:rPr>
          <w:rFonts w:ascii="仿宋" w:eastAsia="仿宋" w:hAnsi="仿宋"/>
          <w:sz w:val="32"/>
          <w:szCs w:val="32"/>
        </w:rPr>
      </w:pPr>
      <w:r w:rsidRPr="0022105A">
        <w:rPr>
          <w:rFonts w:ascii="仿宋" w:eastAsia="仿宋" w:hAnsi="仿宋" w:hint="eastAsia"/>
          <w:color w:val="000000"/>
          <w:sz w:val="32"/>
          <w:szCs w:val="32"/>
        </w:rPr>
        <w:t>人员经费834.63万元，主要包括：基本工资、津贴补贴、奖金、绩效工资、机关事业单位基本养老保险缴费、职业年金缴费、职工基本医疗保险缴费、公务员医疗补助缴费、其他社会保障缴费、住房公积金、其他工资福利支出、离休费、生活补助、医疗费补助、奖励金、其他对个人和家庭的补助</w:t>
      </w:r>
      <w:r w:rsidRPr="0022105A">
        <w:rPr>
          <w:rFonts w:ascii="仿宋" w:eastAsia="仿宋" w:hAnsi="仿宋" w:hint="eastAsia"/>
          <w:sz w:val="32"/>
          <w:szCs w:val="32"/>
        </w:rPr>
        <w:t>。</w:t>
      </w:r>
    </w:p>
    <w:p w:rsidR="00F74DCB" w:rsidRPr="0022105A" w:rsidRDefault="006705A9">
      <w:pPr>
        <w:spacing w:line="590" w:lineRule="exact"/>
        <w:ind w:firstLine="642"/>
        <w:rPr>
          <w:rFonts w:ascii="仿宋" w:eastAsia="仿宋" w:hAnsi="仿宋"/>
          <w:sz w:val="32"/>
          <w:szCs w:val="32"/>
        </w:rPr>
      </w:pPr>
      <w:r w:rsidRPr="0022105A">
        <w:rPr>
          <w:rFonts w:ascii="仿宋" w:eastAsia="仿宋" w:hAnsi="仿宋" w:hint="eastAsia"/>
          <w:color w:val="000000"/>
          <w:sz w:val="32"/>
          <w:szCs w:val="32"/>
        </w:rPr>
        <w:t>公用经费107.22万元，主要包括：办公费、印刷费、邮电费、差旅费、会议费、培训费、公务接待费、劳务费、委托业务费、工会经费、福利费、其他交通费用、其他商品和服务支出</w:t>
      </w:r>
      <w:r w:rsidRPr="0022105A">
        <w:rPr>
          <w:rFonts w:ascii="仿宋" w:eastAsia="仿宋" w:hAnsi="仿宋" w:hint="eastAsia"/>
          <w:sz w:val="32"/>
          <w:szCs w:val="32"/>
        </w:rPr>
        <w:t>。</w:t>
      </w:r>
    </w:p>
    <w:p w:rsidR="00F74DCB" w:rsidRPr="0022105A" w:rsidRDefault="006705A9">
      <w:pPr>
        <w:spacing w:line="590" w:lineRule="exact"/>
        <w:ind w:firstLine="642"/>
        <w:rPr>
          <w:rFonts w:ascii="仿宋" w:eastAsia="仿宋" w:hAnsi="仿宋"/>
          <w:sz w:val="32"/>
          <w:szCs w:val="32"/>
        </w:rPr>
      </w:pPr>
      <w:r w:rsidRPr="0022105A">
        <w:rPr>
          <w:rFonts w:ascii="仿宋" w:eastAsia="仿宋" w:hAnsi="仿宋" w:hint="eastAsia"/>
          <w:sz w:val="32"/>
          <w:szCs w:val="32"/>
        </w:rPr>
        <w:t>其他资本性支出</w:t>
      </w:r>
      <w:r w:rsidRPr="0022105A">
        <w:rPr>
          <w:rFonts w:ascii="仿宋" w:eastAsia="仿宋" w:hAnsi="仿宋" w:hint="eastAsia"/>
          <w:color w:val="000000"/>
          <w:sz w:val="32"/>
          <w:szCs w:val="32"/>
        </w:rPr>
        <w:t>0</w:t>
      </w:r>
      <w:r w:rsidRPr="0022105A">
        <w:rPr>
          <w:rFonts w:ascii="仿宋" w:eastAsia="仿宋" w:hAnsi="仿宋" w:hint="eastAsia"/>
          <w:sz w:val="32"/>
          <w:szCs w:val="32"/>
        </w:rPr>
        <w:t>万元。</w:t>
      </w:r>
    </w:p>
    <w:p w:rsidR="00F74DCB" w:rsidRPr="00151B42" w:rsidRDefault="006705A9">
      <w:pPr>
        <w:spacing w:line="590" w:lineRule="exact"/>
        <w:ind w:firstLine="642"/>
        <w:rPr>
          <w:rFonts w:ascii="仿宋" w:eastAsia="仿宋" w:hAnsi="仿宋"/>
          <w:b/>
          <w:bCs/>
          <w:sz w:val="32"/>
          <w:szCs w:val="32"/>
        </w:rPr>
      </w:pPr>
      <w:r w:rsidRPr="00151B42">
        <w:rPr>
          <w:rFonts w:ascii="仿宋" w:eastAsia="仿宋" w:hAnsi="仿宋" w:hint="eastAsia"/>
          <w:b/>
          <w:bCs/>
          <w:sz w:val="32"/>
          <w:szCs w:val="32"/>
        </w:rPr>
        <w:t>（七）关于中共温岭市委组织部</w:t>
      </w:r>
      <w:r w:rsidRPr="00151B42">
        <w:rPr>
          <w:rFonts w:ascii="仿宋" w:eastAsia="仿宋" w:hAnsi="仿宋" w:hint="eastAsia"/>
          <w:b/>
          <w:bCs/>
          <w:color w:val="000000"/>
          <w:sz w:val="32"/>
          <w:szCs w:val="32"/>
        </w:rPr>
        <w:t>2021年</w:t>
      </w:r>
      <w:r w:rsidRPr="00151B42">
        <w:rPr>
          <w:rFonts w:ascii="仿宋" w:eastAsia="仿宋" w:hAnsi="仿宋" w:hint="eastAsia"/>
          <w:b/>
          <w:bCs/>
          <w:sz w:val="32"/>
          <w:szCs w:val="32"/>
        </w:rPr>
        <w:t>政府性基金预算支出情况说明</w:t>
      </w:r>
    </w:p>
    <w:p w:rsidR="00F74DCB" w:rsidRPr="0022105A" w:rsidRDefault="006705A9">
      <w:pPr>
        <w:spacing w:line="590" w:lineRule="exact"/>
        <w:ind w:firstLine="642"/>
        <w:rPr>
          <w:rFonts w:ascii="仿宋" w:eastAsia="仿宋" w:hAnsi="仿宋"/>
          <w:b/>
          <w:bCs/>
          <w:sz w:val="32"/>
          <w:szCs w:val="32"/>
        </w:rPr>
      </w:pPr>
      <w:r w:rsidRPr="0022105A">
        <w:rPr>
          <w:rFonts w:ascii="仿宋" w:eastAsia="仿宋" w:hAnsi="仿宋" w:hint="eastAsia"/>
          <w:sz w:val="32"/>
          <w:szCs w:val="32"/>
        </w:rPr>
        <w:t>中共温岭市委组织部2021年没有使用政府性基金预算拨款安排的支出。</w:t>
      </w:r>
    </w:p>
    <w:p w:rsidR="00F74DCB" w:rsidRPr="00151B42" w:rsidRDefault="006705A9" w:rsidP="00151B42">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151B42">
        <w:rPr>
          <w:rFonts w:ascii="仿宋" w:eastAsia="仿宋" w:hAnsi="仿宋" w:cs="宋体" w:hint="eastAsia"/>
          <w:b/>
          <w:bCs/>
          <w:sz w:val="32"/>
          <w:szCs w:val="32"/>
        </w:rPr>
        <w:t>关于中共温岭市委组织部2021年“三公”经费预算情况说明</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lastRenderedPageBreak/>
        <w:t>中共温岭市委组织部2021年“三公”经费预算数为31.16万元，比上年执行数</w:t>
      </w:r>
      <w:r w:rsidR="00706502">
        <w:rPr>
          <w:rFonts w:ascii="仿宋" w:eastAsia="仿宋" w:hAnsi="仿宋" w:cs="宋体" w:hint="eastAsia"/>
          <w:sz w:val="32"/>
          <w:szCs w:val="32"/>
        </w:rPr>
        <w:t>增加24.05</w:t>
      </w:r>
      <w:r w:rsidRPr="0022105A">
        <w:rPr>
          <w:rFonts w:ascii="仿宋" w:eastAsia="仿宋" w:hAnsi="仿宋" w:cs="宋体" w:hint="eastAsia"/>
          <w:sz w:val="32"/>
          <w:szCs w:val="32"/>
        </w:rPr>
        <w:t>万元，</w:t>
      </w:r>
      <w:r w:rsidR="00706502">
        <w:rPr>
          <w:rFonts w:ascii="仿宋" w:eastAsia="仿宋" w:hAnsi="仿宋" w:cs="宋体" w:hint="eastAsia"/>
          <w:sz w:val="32"/>
          <w:szCs w:val="32"/>
        </w:rPr>
        <w:t>增长338.3</w:t>
      </w:r>
      <w:r w:rsidRPr="0022105A">
        <w:rPr>
          <w:rFonts w:ascii="仿宋" w:eastAsia="仿宋" w:hAnsi="仿宋" w:cs="宋体" w:hint="eastAsia"/>
          <w:sz w:val="32"/>
          <w:szCs w:val="32"/>
        </w:rPr>
        <w:t>%，具体如下：</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1.因公出国（境）费用：根据因公出国（境）计划</w:t>
      </w:r>
      <w:bookmarkStart w:id="0" w:name="_GoBack"/>
      <w:bookmarkEnd w:id="0"/>
      <w:r w:rsidRPr="0022105A">
        <w:rPr>
          <w:rFonts w:ascii="仿宋" w:eastAsia="仿宋" w:hAnsi="仿宋" w:cs="宋体" w:hint="eastAsia"/>
          <w:sz w:val="32"/>
          <w:szCs w:val="32"/>
        </w:rPr>
        <w:t>和实际工作需要，2021年安排因公出国（境）费用预算0万元，与上年执行数持平。</w:t>
      </w:r>
    </w:p>
    <w:p w:rsidR="005A1BD3" w:rsidRPr="00207B5C" w:rsidRDefault="006705A9" w:rsidP="005A1BD3">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2.公务接待费：2021年安排公务接待费预算31.16万元，比上年执行数</w:t>
      </w:r>
      <w:r w:rsidR="00963226">
        <w:rPr>
          <w:rFonts w:ascii="仿宋" w:eastAsia="仿宋" w:hAnsi="仿宋" w:cs="宋体" w:hint="eastAsia"/>
          <w:sz w:val="32"/>
          <w:szCs w:val="32"/>
        </w:rPr>
        <w:t>增长</w:t>
      </w:r>
      <w:r w:rsidR="005A1BD3">
        <w:rPr>
          <w:rFonts w:ascii="仿宋" w:eastAsia="仿宋" w:hAnsi="仿宋" w:cs="宋体" w:hint="eastAsia"/>
          <w:sz w:val="32"/>
          <w:szCs w:val="32"/>
        </w:rPr>
        <w:t>338.3</w:t>
      </w:r>
      <w:r w:rsidRPr="0022105A">
        <w:rPr>
          <w:rFonts w:ascii="仿宋" w:eastAsia="仿宋" w:hAnsi="仿宋" w:cs="宋体" w:hint="eastAsia"/>
          <w:sz w:val="32"/>
          <w:szCs w:val="32"/>
        </w:rPr>
        <w:t>%。主要用于接待</w:t>
      </w:r>
      <w:r w:rsidRPr="0022105A">
        <w:rPr>
          <w:rFonts w:ascii="仿宋" w:eastAsia="仿宋" w:hAnsi="仿宋" w:cs="宋体" w:hint="eastAsia"/>
          <w:color w:val="000000"/>
          <w:sz w:val="32"/>
          <w:szCs w:val="32"/>
        </w:rPr>
        <w:t>上级相关单位和人才办接待人才等</w:t>
      </w:r>
      <w:r w:rsidRPr="0022105A">
        <w:rPr>
          <w:rFonts w:ascii="仿宋" w:eastAsia="仿宋" w:hAnsi="仿宋" w:cs="宋体" w:hint="eastAsia"/>
          <w:sz w:val="32"/>
          <w:szCs w:val="32"/>
        </w:rPr>
        <w:t>支出。</w:t>
      </w:r>
      <w:r w:rsidR="005A1BD3" w:rsidRPr="00883E7D">
        <w:rPr>
          <w:rFonts w:ascii="仿宋" w:eastAsia="仿宋" w:hAnsi="仿宋" w:cs="宋体" w:hint="eastAsia"/>
          <w:sz w:val="32"/>
          <w:szCs w:val="32"/>
        </w:rPr>
        <w:t>增加的主要原因是2020年受疫情影响公务接待支出实际执行数远远低于预算数。</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3.公务用车购置及运行维护费：2021年安排公务用车购置及运行维护费预算</w:t>
      </w:r>
      <w:r w:rsidRPr="0022105A">
        <w:rPr>
          <w:rFonts w:ascii="仿宋" w:eastAsia="仿宋" w:hAnsi="仿宋" w:hint="eastAsia"/>
          <w:color w:val="000000"/>
          <w:sz w:val="32"/>
          <w:szCs w:val="32"/>
        </w:rPr>
        <w:t>0</w:t>
      </w:r>
      <w:r w:rsidRPr="0022105A">
        <w:rPr>
          <w:rFonts w:ascii="仿宋" w:eastAsia="仿宋" w:hAnsi="仿宋" w:cs="宋体" w:hint="eastAsia"/>
          <w:sz w:val="32"/>
          <w:szCs w:val="32"/>
        </w:rPr>
        <w:t>万元，与上年执行数持平</w:t>
      </w:r>
      <w:r w:rsidRPr="0022105A">
        <w:rPr>
          <w:rFonts w:ascii="仿宋" w:eastAsia="仿宋" w:hAnsi="仿宋" w:cs="宋体" w:hint="eastAsia"/>
          <w:color w:val="000000"/>
          <w:sz w:val="32"/>
          <w:szCs w:val="32"/>
        </w:rPr>
        <w:t>。</w:t>
      </w:r>
    </w:p>
    <w:p w:rsidR="00F74DCB" w:rsidRPr="00772A29" w:rsidRDefault="006705A9" w:rsidP="00772A29">
      <w:pPr>
        <w:spacing w:line="590" w:lineRule="exact"/>
        <w:ind w:firstLineChars="200" w:firstLine="643"/>
        <w:rPr>
          <w:rFonts w:ascii="仿宋" w:eastAsia="仿宋" w:hAnsi="仿宋" w:cs="宋体"/>
          <w:b/>
          <w:bCs/>
          <w:sz w:val="32"/>
          <w:szCs w:val="32"/>
        </w:rPr>
      </w:pPr>
      <w:r w:rsidRPr="00772A29">
        <w:rPr>
          <w:rFonts w:ascii="仿宋" w:eastAsia="仿宋" w:hAnsi="仿宋" w:cs="宋体" w:hint="eastAsia"/>
          <w:b/>
          <w:bCs/>
          <w:sz w:val="32"/>
          <w:szCs w:val="32"/>
        </w:rPr>
        <w:t>（九）其他重要事项的情况说明</w:t>
      </w:r>
    </w:p>
    <w:p w:rsidR="00F74DCB" w:rsidRPr="0022105A" w:rsidRDefault="006705A9">
      <w:pPr>
        <w:spacing w:line="590" w:lineRule="exact"/>
        <w:ind w:firstLineChars="200" w:firstLine="640"/>
        <w:rPr>
          <w:rFonts w:ascii="仿宋" w:eastAsia="仿宋" w:hAnsi="仿宋" w:cs="宋体"/>
          <w:bCs/>
          <w:sz w:val="32"/>
          <w:szCs w:val="32"/>
        </w:rPr>
      </w:pPr>
      <w:r w:rsidRPr="0022105A">
        <w:rPr>
          <w:rFonts w:ascii="仿宋" w:eastAsia="仿宋" w:hAnsi="仿宋" w:cs="宋体" w:hint="eastAsia"/>
          <w:bCs/>
          <w:sz w:val="32"/>
          <w:szCs w:val="32"/>
        </w:rPr>
        <w:t>1.机关运行经费</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2021年</w:t>
      </w:r>
      <w:r w:rsidRPr="0022105A">
        <w:rPr>
          <w:rFonts w:ascii="仿宋" w:eastAsia="仿宋" w:hAnsi="仿宋" w:cs="宋体" w:hint="eastAsia"/>
          <w:color w:val="000000"/>
          <w:sz w:val="32"/>
          <w:szCs w:val="32"/>
        </w:rPr>
        <w:t>中共温岭市委组织部</w:t>
      </w:r>
      <w:r w:rsidRPr="0022105A">
        <w:rPr>
          <w:rFonts w:ascii="仿宋" w:eastAsia="仿宋" w:hAnsi="仿宋" w:cs="宋体" w:hint="eastAsia"/>
          <w:sz w:val="32"/>
          <w:szCs w:val="32"/>
        </w:rPr>
        <w:t>机关运行经费财政拨款预算107.21万元，比2020年预算增加11.28万元，增长11.8%，</w:t>
      </w:r>
      <w:r w:rsidRPr="0022105A">
        <w:rPr>
          <w:rFonts w:ascii="仿宋" w:eastAsia="仿宋" w:hAnsi="仿宋" w:cs="宋体" w:hint="eastAsia"/>
          <w:color w:val="000000"/>
          <w:sz w:val="32"/>
          <w:szCs w:val="32"/>
        </w:rPr>
        <w:t>主要是人员增加，以及定额标准提高。</w:t>
      </w:r>
    </w:p>
    <w:p w:rsidR="00F74DCB" w:rsidRPr="0022105A" w:rsidRDefault="006705A9">
      <w:pPr>
        <w:spacing w:line="590" w:lineRule="exact"/>
        <w:ind w:firstLineChars="200" w:firstLine="640"/>
        <w:rPr>
          <w:rFonts w:ascii="仿宋" w:eastAsia="仿宋" w:hAnsi="仿宋" w:cs="宋体"/>
          <w:bCs/>
          <w:sz w:val="32"/>
          <w:szCs w:val="32"/>
        </w:rPr>
      </w:pPr>
      <w:r w:rsidRPr="0022105A">
        <w:rPr>
          <w:rFonts w:ascii="仿宋" w:eastAsia="仿宋" w:hAnsi="仿宋" w:cs="宋体" w:hint="eastAsia"/>
          <w:bCs/>
          <w:sz w:val="32"/>
          <w:szCs w:val="32"/>
        </w:rPr>
        <w:t>2.政府采购情况</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2021年中共温岭市委组织部政府采购预算总额73.02万元，其中：政府采购货物预算9.02万元、政府采购服务预算64.00万元。</w:t>
      </w:r>
    </w:p>
    <w:p w:rsidR="00F74DCB" w:rsidRPr="0022105A" w:rsidRDefault="006705A9">
      <w:pPr>
        <w:spacing w:line="590" w:lineRule="exact"/>
        <w:ind w:firstLineChars="200" w:firstLine="640"/>
        <w:rPr>
          <w:rFonts w:ascii="仿宋" w:eastAsia="仿宋" w:hAnsi="仿宋" w:cs="宋体"/>
          <w:bCs/>
          <w:sz w:val="32"/>
          <w:szCs w:val="32"/>
        </w:rPr>
      </w:pPr>
      <w:r w:rsidRPr="0022105A">
        <w:rPr>
          <w:rFonts w:ascii="仿宋" w:eastAsia="仿宋" w:hAnsi="仿宋" w:cs="宋体" w:hint="eastAsia"/>
          <w:bCs/>
          <w:sz w:val="32"/>
          <w:szCs w:val="32"/>
        </w:rPr>
        <w:t>3.国有资产占有使用情况</w:t>
      </w:r>
    </w:p>
    <w:p w:rsidR="00F74DCB" w:rsidRPr="0022105A" w:rsidRDefault="006705A9">
      <w:pPr>
        <w:spacing w:line="590" w:lineRule="exact"/>
        <w:ind w:firstLineChars="200" w:firstLine="640"/>
        <w:rPr>
          <w:rFonts w:ascii="仿宋" w:eastAsia="仿宋" w:hAnsi="仿宋" w:cs="宋体"/>
          <w:sz w:val="32"/>
          <w:szCs w:val="32"/>
        </w:rPr>
      </w:pPr>
      <w:r w:rsidRPr="0022105A">
        <w:rPr>
          <w:rFonts w:ascii="仿宋" w:eastAsia="仿宋" w:hAnsi="仿宋" w:cs="宋体" w:hint="eastAsia"/>
          <w:sz w:val="32"/>
          <w:szCs w:val="32"/>
        </w:rPr>
        <w:t>截至2020年12月31日，中共温岭市委组织部共有车辆0辆。单位价值50万元以上通用设备0台（套），单位</w:t>
      </w:r>
      <w:r w:rsidRPr="0022105A">
        <w:rPr>
          <w:rFonts w:ascii="仿宋" w:eastAsia="仿宋" w:hAnsi="仿宋" w:cs="宋体" w:hint="eastAsia"/>
          <w:sz w:val="32"/>
          <w:szCs w:val="32"/>
        </w:rPr>
        <w:lastRenderedPageBreak/>
        <w:t>价值100万元以上专用设备0台（套）</w:t>
      </w:r>
      <w:r w:rsidRPr="0022105A">
        <w:rPr>
          <w:rFonts w:ascii="仿宋" w:eastAsia="仿宋" w:hAnsi="仿宋" w:hint="eastAsia"/>
          <w:sz w:val="32"/>
          <w:szCs w:val="32"/>
        </w:rPr>
        <w:t>。</w:t>
      </w:r>
    </w:p>
    <w:p w:rsidR="00F74DCB" w:rsidRPr="0022105A" w:rsidRDefault="006705A9">
      <w:pPr>
        <w:spacing w:line="590" w:lineRule="exact"/>
        <w:ind w:firstLine="642"/>
        <w:rPr>
          <w:rFonts w:ascii="仿宋" w:eastAsia="仿宋" w:hAnsi="仿宋" w:cs="宋体"/>
          <w:sz w:val="32"/>
          <w:szCs w:val="32"/>
        </w:rPr>
      </w:pPr>
      <w:r w:rsidRPr="0022105A">
        <w:rPr>
          <w:rFonts w:ascii="仿宋" w:eastAsia="仿宋" w:hAnsi="仿宋" w:cs="宋体" w:hint="eastAsia"/>
          <w:sz w:val="32"/>
          <w:szCs w:val="32"/>
        </w:rPr>
        <w:t xml:space="preserve">2021年部门预算未安排购置车辆、单位价值50万元以上通用设备及单位价值100万元以上专用设备。 </w:t>
      </w:r>
    </w:p>
    <w:p w:rsidR="00F74DCB" w:rsidRPr="0022105A" w:rsidRDefault="006705A9">
      <w:pPr>
        <w:spacing w:line="590" w:lineRule="exact"/>
        <w:ind w:firstLineChars="200" w:firstLine="640"/>
        <w:rPr>
          <w:rFonts w:ascii="仿宋" w:eastAsia="仿宋" w:hAnsi="仿宋" w:cs="宋体"/>
          <w:bCs/>
          <w:sz w:val="32"/>
          <w:szCs w:val="32"/>
        </w:rPr>
      </w:pPr>
      <w:r w:rsidRPr="0022105A">
        <w:rPr>
          <w:rFonts w:ascii="仿宋" w:eastAsia="仿宋" w:hAnsi="仿宋" w:cs="宋体" w:hint="eastAsia"/>
          <w:bCs/>
          <w:sz w:val="32"/>
          <w:szCs w:val="32"/>
        </w:rPr>
        <w:t>4.绩效目标设置情况</w:t>
      </w:r>
    </w:p>
    <w:p w:rsidR="00F74DCB" w:rsidRPr="0022105A" w:rsidRDefault="006705A9">
      <w:pPr>
        <w:spacing w:line="360" w:lineRule="auto"/>
        <w:ind w:firstLineChars="200" w:firstLine="640"/>
        <w:rPr>
          <w:rFonts w:ascii="仿宋" w:eastAsia="仿宋" w:hAnsi="仿宋" w:cs="宋体"/>
          <w:sz w:val="32"/>
          <w:szCs w:val="32"/>
        </w:rPr>
      </w:pPr>
      <w:r w:rsidRPr="0022105A">
        <w:rPr>
          <w:rFonts w:ascii="仿宋" w:eastAsia="仿宋" w:hAnsi="仿宋" w:cs="宋体" w:hint="eastAsia"/>
          <w:sz w:val="32"/>
          <w:szCs w:val="32"/>
        </w:rPr>
        <w:t>2021年中共温岭市委组织部整体绩效目标是围绕全面绩效管理要求，做好各类项目执行的全过程监督管理工作。专项公用类、政策性项目和发展建设类项目均实行绩效目标管理，涉及一般公共预算当年拨款11173.90万元。</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cs="宋体" w:hint="eastAsia"/>
          <w:sz w:val="32"/>
          <w:szCs w:val="32"/>
        </w:rPr>
        <w:t>三、名词解释</w:t>
      </w:r>
    </w:p>
    <w:p w:rsidR="00F74DCB" w:rsidRPr="0022105A" w:rsidRDefault="006705A9">
      <w:pPr>
        <w:pStyle w:val="p0"/>
        <w:widowControl w:val="0"/>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1.财政拨款收入：</w:t>
      </w:r>
      <w:r w:rsidRPr="0022105A">
        <w:rPr>
          <w:rFonts w:ascii="仿宋" w:eastAsia="仿宋" w:hAnsi="仿宋" w:hint="eastAsia"/>
          <w:sz w:val="32"/>
          <w:szCs w:val="32"/>
        </w:rPr>
        <w:t>本级财政部门当年拨付的财政预算资金，包括一般公共预算财政拨款和政府性基金预算财政拨款。</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sz w:val="32"/>
          <w:szCs w:val="32"/>
        </w:rPr>
        <w:t>2.基本支出：是预算单位为保障其正常运转，完成日常工作任务所发生的支出，包括人员支出和日常公用支出。</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sz w:val="32"/>
          <w:szCs w:val="32"/>
        </w:rPr>
        <w:t>3.项目支出：是预算单位为完成其特定的行政工作任务或事业发展目标所发生的支出。</w:t>
      </w:r>
    </w:p>
    <w:p w:rsidR="00F74DCB" w:rsidRPr="0022105A" w:rsidRDefault="006705A9">
      <w:pPr>
        <w:spacing w:line="590" w:lineRule="exact"/>
        <w:ind w:firstLineChars="200" w:firstLine="640"/>
        <w:rPr>
          <w:rFonts w:ascii="仿宋" w:eastAsia="仿宋" w:hAnsi="仿宋"/>
          <w:sz w:val="32"/>
          <w:szCs w:val="32"/>
        </w:rPr>
      </w:pPr>
      <w:r w:rsidRPr="0022105A">
        <w:rPr>
          <w:rFonts w:ascii="仿宋" w:eastAsia="仿宋" w:hAnsi="仿宋" w:hint="eastAsia"/>
          <w:bCs/>
          <w:color w:val="000000"/>
          <w:sz w:val="32"/>
          <w:szCs w:val="32"/>
        </w:rPr>
        <w:t>4.</w:t>
      </w:r>
      <w:r w:rsidRPr="0022105A">
        <w:rPr>
          <w:rFonts w:ascii="仿宋" w:eastAsia="仿宋" w:hAnsi="仿宋" w:hint="eastAsia"/>
          <w:sz w:val="32"/>
          <w:szCs w:val="32"/>
        </w:rPr>
        <w:t>机关运行经费：</w:t>
      </w:r>
      <w:r w:rsidRPr="0022105A">
        <w:rPr>
          <w:rFonts w:ascii="仿宋" w:eastAsia="仿宋" w:hAnsi="仿宋" w:hint="eastAsia"/>
          <w:color w:val="000000"/>
          <w:sz w:val="32"/>
          <w:szCs w:val="32"/>
        </w:rPr>
        <w:t>指各部门机关及参公单位的公用经费，包括办公及印刷费、水电费、邮电</w:t>
      </w:r>
      <w:r w:rsidRPr="0022105A">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sz w:val="32"/>
          <w:szCs w:val="32"/>
        </w:rPr>
        <w:t>5</w:t>
      </w:r>
      <w:r w:rsidRPr="0022105A">
        <w:rPr>
          <w:rFonts w:ascii="仿宋" w:eastAsia="仿宋" w:hAnsi="仿宋"/>
          <w:sz w:val="32"/>
          <w:szCs w:val="32"/>
        </w:rPr>
        <w:t>.</w:t>
      </w:r>
      <w:r w:rsidRPr="0022105A">
        <w:rPr>
          <w:rFonts w:ascii="仿宋" w:eastAsia="仿宋" w:hAnsi="仿宋" w:hint="eastAsia"/>
          <w:color w:val="000000"/>
          <w:sz w:val="32"/>
          <w:szCs w:val="32"/>
        </w:rPr>
        <w:t>一般公共服务支出（类）组织事务（款）行政运行（项）：指反映行政单位（包括实行公务员管理的事业单位）的基本</w:t>
      </w:r>
      <w:r w:rsidRPr="0022105A">
        <w:rPr>
          <w:rFonts w:ascii="仿宋" w:eastAsia="仿宋" w:hAnsi="仿宋" w:hint="eastAsia"/>
          <w:color w:val="000000"/>
          <w:sz w:val="32"/>
          <w:szCs w:val="32"/>
        </w:rPr>
        <w:lastRenderedPageBreak/>
        <w:t>支出。</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sz w:val="32"/>
          <w:szCs w:val="32"/>
        </w:rPr>
        <w:t>6</w:t>
      </w:r>
      <w:r w:rsidRPr="0022105A">
        <w:rPr>
          <w:rFonts w:ascii="仿宋" w:eastAsia="仿宋" w:hAnsi="仿宋"/>
          <w:sz w:val="32"/>
          <w:szCs w:val="32"/>
        </w:rPr>
        <w:t>.</w:t>
      </w:r>
      <w:r w:rsidRPr="0022105A">
        <w:rPr>
          <w:rFonts w:ascii="仿宋" w:eastAsia="仿宋" w:hAnsi="仿宋" w:hint="eastAsia"/>
          <w:color w:val="000000"/>
          <w:sz w:val="32"/>
          <w:szCs w:val="32"/>
        </w:rPr>
        <w:t>一般公共服务支出（类）组织事务（款）一般行政管理事务（项）：指反映行政单位（包括实行公务员管理的事业单位）未单独设置项级科目的其他项目支出</w:t>
      </w:r>
      <w:r w:rsidRPr="0022105A">
        <w:rPr>
          <w:rFonts w:ascii="仿宋" w:eastAsia="仿宋" w:hAnsi="仿宋" w:hint="eastAsia"/>
          <w:color w:val="000000" w:themeColor="text1"/>
          <w:sz w:val="32"/>
          <w:szCs w:val="32"/>
        </w:rPr>
        <w:t>。</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7.一般公共服务支出（类）组织事务（款）公务员事务（项）：指反映公务员考核、公务员招考、公务员管理、公务员履职能力提升等方面的支出。</w:t>
      </w:r>
    </w:p>
    <w:p w:rsidR="00F74DCB" w:rsidRPr="0022105A" w:rsidRDefault="006705A9">
      <w:pPr>
        <w:spacing w:line="590" w:lineRule="exact"/>
        <w:ind w:firstLine="640"/>
        <w:rPr>
          <w:rFonts w:ascii="仿宋" w:eastAsia="仿宋" w:hAnsi="仿宋"/>
          <w:color w:val="000000"/>
          <w:sz w:val="32"/>
          <w:szCs w:val="32"/>
        </w:rPr>
      </w:pPr>
      <w:r w:rsidRPr="0022105A">
        <w:rPr>
          <w:rFonts w:ascii="仿宋" w:eastAsia="仿宋" w:hAnsi="仿宋" w:hint="eastAsia"/>
          <w:color w:val="000000"/>
          <w:sz w:val="32"/>
          <w:szCs w:val="32"/>
        </w:rPr>
        <w:t>8.一般公共服务支出（类）组织事务（款）事业运行（项）：指反映事业单位的基本支出。</w:t>
      </w:r>
    </w:p>
    <w:p w:rsidR="00F74DCB" w:rsidRPr="0022105A" w:rsidRDefault="006705A9">
      <w:pPr>
        <w:spacing w:line="590" w:lineRule="exact"/>
        <w:ind w:firstLineChars="200" w:firstLine="640"/>
        <w:rPr>
          <w:rFonts w:ascii="仿宋" w:eastAsia="仿宋" w:hAnsi="仿宋"/>
          <w:color w:val="000000"/>
          <w:sz w:val="32"/>
          <w:szCs w:val="32"/>
        </w:rPr>
      </w:pPr>
      <w:r w:rsidRPr="0022105A">
        <w:rPr>
          <w:rFonts w:ascii="仿宋" w:eastAsia="仿宋" w:hAnsi="仿宋" w:hint="eastAsia"/>
          <w:color w:val="000000"/>
          <w:sz w:val="32"/>
          <w:szCs w:val="32"/>
        </w:rPr>
        <w:t>9.</w:t>
      </w:r>
      <w:r w:rsidRPr="0022105A">
        <w:rPr>
          <w:rFonts w:ascii="仿宋" w:eastAsia="仿宋" w:hAnsi="仿宋" w:cs="宋体" w:hint="eastAsia"/>
          <w:color w:val="000000"/>
          <w:sz w:val="32"/>
          <w:szCs w:val="32"/>
        </w:rPr>
        <w:t>一般公共服务支出（类）组织事务（款）其他组织事务支出（项）：指</w:t>
      </w:r>
      <w:r w:rsidRPr="0022105A">
        <w:rPr>
          <w:rFonts w:ascii="仿宋" w:eastAsia="仿宋" w:hAnsi="仿宋" w:hint="eastAsia"/>
          <w:color w:val="000000"/>
          <w:sz w:val="32"/>
          <w:szCs w:val="32"/>
        </w:rPr>
        <w:t>反映除上述第5-8点项目以外其他用于中国共产党组织部门的事务支出。</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10.教育支出（类）进修及培训（款）培训支出（项）：指反映各部门安排的用于培训的支出。</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11.</w:t>
      </w:r>
      <w:r w:rsidRPr="0022105A">
        <w:rPr>
          <w:rFonts w:ascii="仿宋" w:eastAsia="仿宋" w:hAnsi="仿宋" w:cs="宋体"/>
          <w:color w:val="000000"/>
          <w:sz w:val="32"/>
          <w:szCs w:val="32"/>
        </w:rPr>
        <w:t>科学技术支出</w:t>
      </w:r>
      <w:r w:rsidRPr="0022105A">
        <w:rPr>
          <w:rFonts w:ascii="仿宋" w:eastAsia="仿宋" w:hAnsi="仿宋" w:cs="宋体" w:hint="eastAsia"/>
          <w:color w:val="000000"/>
          <w:sz w:val="32"/>
          <w:szCs w:val="32"/>
        </w:rPr>
        <w:t xml:space="preserve">（类）其他科学技术支出（款）其他科学技术支出（项）：指反映其他科学技术支出中除科技奖励、核应急、转制科研机构外用于科技方面的支出。 </w:t>
      </w:r>
    </w:p>
    <w:p w:rsidR="00F74DCB" w:rsidRPr="0022105A" w:rsidRDefault="006705A9">
      <w:pPr>
        <w:spacing w:line="560" w:lineRule="exact"/>
        <w:ind w:firstLineChars="200" w:firstLine="640"/>
        <w:jc w:val="left"/>
        <w:rPr>
          <w:rFonts w:ascii="仿宋" w:eastAsia="仿宋" w:hAnsi="仿宋" w:cs="宋体"/>
          <w:color w:val="000000"/>
          <w:sz w:val="32"/>
          <w:szCs w:val="32"/>
        </w:rPr>
      </w:pPr>
      <w:r w:rsidRPr="0022105A">
        <w:rPr>
          <w:rFonts w:ascii="仿宋" w:eastAsia="仿宋" w:hAnsi="仿宋" w:cs="宋体" w:hint="eastAsia"/>
          <w:color w:val="000000"/>
          <w:sz w:val="32"/>
          <w:szCs w:val="32"/>
        </w:rPr>
        <w:t>12.</w:t>
      </w:r>
      <w:r w:rsidRPr="0022105A">
        <w:rPr>
          <w:rFonts w:ascii="仿宋" w:eastAsia="仿宋" w:hAnsi="仿宋" w:cs="宋体"/>
          <w:color w:val="000000"/>
          <w:sz w:val="32"/>
          <w:szCs w:val="32"/>
        </w:rPr>
        <w:t>社会保障和就业支出（类）行政事业单位</w:t>
      </w:r>
      <w:r w:rsidRPr="0022105A">
        <w:rPr>
          <w:rFonts w:ascii="仿宋" w:eastAsia="仿宋" w:hAnsi="仿宋" w:cs="宋体" w:hint="eastAsia"/>
          <w:color w:val="000000"/>
          <w:sz w:val="32"/>
          <w:szCs w:val="32"/>
        </w:rPr>
        <w:t>养老支出</w:t>
      </w:r>
      <w:r w:rsidRPr="0022105A">
        <w:rPr>
          <w:rFonts w:ascii="仿宋" w:eastAsia="仿宋" w:hAnsi="仿宋" w:cs="宋体"/>
          <w:color w:val="000000"/>
          <w:sz w:val="32"/>
          <w:szCs w:val="32"/>
        </w:rPr>
        <w:t>（款）行政单位离退休（项）</w:t>
      </w:r>
      <w:r w:rsidRPr="0022105A">
        <w:rPr>
          <w:rFonts w:ascii="仿宋" w:eastAsia="仿宋" w:hAnsi="仿宋" w:cs="宋体" w:hint="eastAsia"/>
          <w:color w:val="000000"/>
          <w:sz w:val="32"/>
          <w:szCs w:val="32"/>
        </w:rPr>
        <w:t>：指反映行政单位（包括实行公务员管理的事业单位）开支的离退休经费。</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t>13.社会保障和就业支出（类）行政事业单位养老支出（款）机关事业单位基本养老保险缴费支出（项）：指反映机关事业单位实施养老保险制度由单位缴纳的基本养老保险费支出。</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lastRenderedPageBreak/>
        <w:t>14.社会保障和就业支出（类）行政事业单位养老支出（款）机关事业单位职业年金缴费支出（项）：指反映指反映机关事业单位实施养老保险制度由单位实际缴纳的职业年金支出。</w:t>
      </w:r>
    </w:p>
    <w:p w:rsidR="00F74DCB" w:rsidRPr="0022105A" w:rsidRDefault="006705A9">
      <w:pPr>
        <w:spacing w:line="590" w:lineRule="exact"/>
        <w:ind w:firstLineChars="200" w:firstLine="640"/>
        <w:rPr>
          <w:rFonts w:ascii="仿宋" w:eastAsia="仿宋" w:hAnsi="仿宋" w:cs="宋体"/>
          <w:color w:val="000000"/>
          <w:sz w:val="32"/>
          <w:szCs w:val="32"/>
        </w:rPr>
      </w:pPr>
      <w:r w:rsidRPr="0022105A">
        <w:rPr>
          <w:rFonts w:ascii="仿宋" w:eastAsia="仿宋" w:hAnsi="仿宋" w:cs="宋体" w:hint="eastAsia"/>
          <w:color w:val="000000"/>
          <w:sz w:val="32"/>
          <w:szCs w:val="32"/>
        </w:rPr>
        <w:t>15.农林水支出（类）农村综合改革（款）对村民委员会和村党支部的补助（项）：指反映各级财政对村民委员会和村党支部的补助支出，以及支持建立县级基本财力保障机制安排的村级组织运转奖补资金。</w:t>
      </w:r>
    </w:p>
    <w:p w:rsidR="00F74DCB" w:rsidRPr="0022105A" w:rsidRDefault="006705A9" w:rsidP="0022105A">
      <w:pPr>
        <w:spacing w:line="590" w:lineRule="exact"/>
        <w:ind w:firstLineChars="200" w:firstLine="640"/>
        <w:rPr>
          <w:rFonts w:ascii="仿宋" w:eastAsia="仿宋" w:hAnsi="仿宋" w:cs="黑体"/>
          <w:spacing w:val="15"/>
          <w:sz w:val="32"/>
          <w:szCs w:val="32"/>
        </w:rPr>
      </w:pPr>
      <w:r w:rsidRPr="0022105A">
        <w:rPr>
          <w:rFonts w:ascii="仿宋" w:eastAsia="仿宋" w:hAnsi="仿宋" w:cs="宋体" w:hint="eastAsia"/>
          <w:color w:val="000000"/>
          <w:sz w:val="32"/>
          <w:szCs w:val="32"/>
        </w:rPr>
        <w:t>16.农林水支出（类）其他农林水支出（款）其他农林水支出（项）：指反映除化解债务支出以外其他用于农林水方面的支出。</w:t>
      </w:r>
    </w:p>
    <w:sectPr w:rsidR="00F74DCB" w:rsidRPr="0022105A" w:rsidSect="00F74DCB">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50" w:rsidRDefault="00B41350" w:rsidP="0022105A">
      <w:r>
        <w:separator/>
      </w:r>
    </w:p>
  </w:endnote>
  <w:endnote w:type="continuationSeparator" w:id="1">
    <w:p w:rsidR="00B41350" w:rsidRDefault="00B41350" w:rsidP="00221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50" w:rsidRDefault="00B41350" w:rsidP="0022105A">
      <w:r>
        <w:separator/>
      </w:r>
    </w:p>
  </w:footnote>
  <w:footnote w:type="continuationSeparator" w:id="1">
    <w:p w:rsidR="00B41350" w:rsidRDefault="00B41350" w:rsidP="00221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2D35"/>
    <w:rsid w:val="0000777D"/>
    <w:rsid w:val="00017345"/>
    <w:rsid w:val="00023C20"/>
    <w:rsid w:val="00057784"/>
    <w:rsid w:val="000B31BA"/>
    <w:rsid w:val="000B3A2A"/>
    <w:rsid w:val="000C4E99"/>
    <w:rsid w:val="000C7A11"/>
    <w:rsid w:val="000F4F1A"/>
    <w:rsid w:val="00103AF2"/>
    <w:rsid w:val="001104F5"/>
    <w:rsid w:val="0012512C"/>
    <w:rsid w:val="00137E10"/>
    <w:rsid w:val="00151B42"/>
    <w:rsid w:val="00183489"/>
    <w:rsid w:val="001A7689"/>
    <w:rsid w:val="001E056D"/>
    <w:rsid w:val="001F1763"/>
    <w:rsid w:val="001F1856"/>
    <w:rsid w:val="001F7E6E"/>
    <w:rsid w:val="0022105A"/>
    <w:rsid w:val="002477CB"/>
    <w:rsid w:val="002753D3"/>
    <w:rsid w:val="002754A1"/>
    <w:rsid w:val="00277F03"/>
    <w:rsid w:val="00293469"/>
    <w:rsid w:val="002D1FDB"/>
    <w:rsid w:val="002D2854"/>
    <w:rsid w:val="002F066F"/>
    <w:rsid w:val="002F4B69"/>
    <w:rsid w:val="00357584"/>
    <w:rsid w:val="00374283"/>
    <w:rsid w:val="00375E13"/>
    <w:rsid w:val="003905F1"/>
    <w:rsid w:val="00394495"/>
    <w:rsid w:val="003C4832"/>
    <w:rsid w:val="003F6002"/>
    <w:rsid w:val="004034B1"/>
    <w:rsid w:val="0041570C"/>
    <w:rsid w:val="0048614D"/>
    <w:rsid w:val="00487E4B"/>
    <w:rsid w:val="004E5092"/>
    <w:rsid w:val="004F73D6"/>
    <w:rsid w:val="00523B86"/>
    <w:rsid w:val="00563413"/>
    <w:rsid w:val="005648C1"/>
    <w:rsid w:val="005837B2"/>
    <w:rsid w:val="005A1BD3"/>
    <w:rsid w:val="005A2713"/>
    <w:rsid w:val="005A4D28"/>
    <w:rsid w:val="00630783"/>
    <w:rsid w:val="00632D35"/>
    <w:rsid w:val="00656858"/>
    <w:rsid w:val="00662B83"/>
    <w:rsid w:val="006705A9"/>
    <w:rsid w:val="006B111C"/>
    <w:rsid w:val="006B537D"/>
    <w:rsid w:val="006E2F3F"/>
    <w:rsid w:val="00706502"/>
    <w:rsid w:val="007235E2"/>
    <w:rsid w:val="00772A29"/>
    <w:rsid w:val="00792D93"/>
    <w:rsid w:val="007D4DA4"/>
    <w:rsid w:val="008116B8"/>
    <w:rsid w:val="0081455B"/>
    <w:rsid w:val="008377D4"/>
    <w:rsid w:val="00855548"/>
    <w:rsid w:val="008C004E"/>
    <w:rsid w:val="00963226"/>
    <w:rsid w:val="00970528"/>
    <w:rsid w:val="00981DD4"/>
    <w:rsid w:val="009B214E"/>
    <w:rsid w:val="009B67E3"/>
    <w:rsid w:val="00A00978"/>
    <w:rsid w:val="00A63504"/>
    <w:rsid w:val="00A662AE"/>
    <w:rsid w:val="00A95C62"/>
    <w:rsid w:val="00B1429B"/>
    <w:rsid w:val="00B41350"/>
    <w:rsid w:val="00B5100A"/>
    <w:rsid w:val="00B9339D"/>
    <w:rsid w:val="00B9795E"/>
    <w:rsid w:val="00BC5F43"/>
    <w:rsid w:val="00BD693B"/>
    <w:rsid w:val="00BE318F"/>
    <w:rsid w:val="00BF4976"/>
    <w:rsid w:val="00BF792F"/>
    <w:rsid w:val="00C2122C"/>
    <w:rsid w:val="00C33299"/>
    <w:rsid w:val="00C46EE9"/>
    <w:rsid w:val="00C74AAA"/>
    <w:rsid w:val="00CC017C"/>
    <w:rsid w:val="00CC0B52"/>
    <w:rsid w:val="00D237F7"/>
    <w:rsid w:val="00D43D91"/>
    <w:rsid w:val="00D73FDF"/>
    <w:rsid w:val="00DB24AD"/>
    <w:rsid w:val="00DC7612"/>
    <w:rsid w:val="00DD037C"/>
    <w:rsid w:val="00DE4232"/>
    <w:rsid w:val="00DF56B4"/>
    <w:rsid w:val="00E05346"/>
    <w:rsid w:val="00E10304"/>
    <w:rsid w:val="00E803ED"/>
    <w:rsid w:val="00EB3E83"/>
    <w:rsid w:val="00EE4F65"/>
    <w:rsid w:val="00F0168E"/>
    <w:rsid w:val="00F301E8"/>
    <w:rsid w:val="00F74DCB"/>
    <w:rsid w:val="00F82B40"/>
    <w:rsid w:val="00FD358B"/>
    <w:rsid w:val="00FF0B30"/>
    <w:rsid w:val="345A2800"/>
    <w:rsid w:val="3D6E6F6B"/>
    <w:rsid w:val="7B7445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C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74DC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74DC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74DCB"/>
    <w:pPr>
      <w:wordWrap w:val="0"/>
      <w:spacing w:line="263" w:lineRule="atLeast"/>
      <w:jc w:val="left"/>
    </w:pPr>
    <w:rPr>
      <w:rFonts w:ascii="微软雅黑" w:eastAsia="微软雅黑" w:hAnsi="微软雅黑"/>
      <w:kern w:val="0"/>
      <w:sz w:val="18"/>
      <w:szCs w:val="18"/>
    </w:rPr>
  </w:style>
  <w:style w:type="character" w:styleId="a6">
    <w:name w:val="FollowedHyperlink"/>
    <w:basedOn w:val="a0"/>
    <w:uiPriority w:val="99"/>
    <w:semiHidden/>
    <w:unhideWhenUsed/>
    <w:rsid w:val="00F74DCB"/>
    <w:rPr>
      <w:color w:val="000000"/>
      <w:u w:val="none"/>
    </w:rPr>
  </w:style>
  <w:style w:type="character" w:styleId="a7">
    <w:name w:val="Emphasis"/>
    <w:basedOn w:val="a0"/>
    <w:uiPriority w:val="20"/>
    <w:qFormat/>
    <w:rsid w:val="00F74DCB"/>
  </w:style>
  <w:style w:type="character" w:styleId="a8">
    <w:name w:val="Hyperlink"/>
    <w:basedOn w:val="a0"/>
    <w:uiPriority w:val="99"/>
    <w:semiHidden/>
    <w:unhideWhenUsed/>
    <w:rsid w:val="00F74DCB"/>
    <w:rPr>
      <w:color w:val="000000"/>
      <w:u w:val="none"/>
    </w:rPr>
  </w:style>
  <w:style w:type="character" w:customStyle="1" w:styleId="Char0">
    <w:name w:val="页眉 Char"/>
    <w:basedOn w:val="a0"/>
    <w:link w:val="a4"/>
    <w:uiPriority w:val="99"/>
    <w:semiHidden/>
    <w:rsid w:val="00F74DCB"/>
    <w:rPr>
      <w:sz w:val="18"/>
      <w:szCs w:val="18"/>
    </w:rPr>
  </w:style>
  <w:style w:type="character" w:customStyle="1" w:styleId="Char">
    <w:name w:val="页脚 Char"/>
    <w:basedOn w:val="a0"/>
    <w:link w:val="a3"/>
    <w:uiPriority w:val="99"/>
    <w:semiHidden/>
    <w:qFormat/>
    <w:rsid w:val="00F74DCB"/>
    <w:rPr>
      <w:sz w:val="18"/>
      <w:szCs w:val="18"/>
    </w:rPr>
  </w:style>
  <w:style w:type="paragraph" w:customStyle="1" w:styleId="Default">
    <w:name w:val="Default"/>
    <w:qFormat/>
    <w:rsid w:val="00F74DCB"/>
    <w:pPr>
      <w:widowControl w:val="0"/>
      <w:autoSpaceDE w:val="0"/>
      <w:autoSpaceDN w:val="0"/>
      <w:adjustRightInd w:val="0"/>
    </w:pPr>
    <w:rPr>
      <w:rFonts w:ascii="仿宋_GB2312" w:eastAsia="仿宋_GB2312" w:hAnsi="仿宋_GB2312" w:cs="Times New Roman" w:hint="eastAsia"/>
      <w:color w:val="000000"/>
      <w:sz w:val="24"/>
      <w:szCs w:val="22"/>
    </w:rPr>
  </w:style>
  <w:style w:type="paragraph" w:customStyle="1" w:styleId="p0">
    <w:name w:val="p0"/>
    <w:basedOn w:val="a"/>
    <w:rsid w:val="00F74DCB"/>
    <w:pPr>
      <w:widowControl/>
    </w:pPr>
    <w:rPr>
      <w:rFonts w:ascii="Calibri" w:hAnsi="Calibri" w:cs="宋体"/>
      <w:kern w:val="0"/>
      <w:szCs w:val="21"/>
    </w:rPr>
  </w:style>
  <w:style w:type="character" w:customStyle="1" w:styleId="rc">
    <w:name w:val="rc"/>
    <w:basedOn w:val="a0"/>
    <w:qFormat/>
    <w:rsid w:val="00F74DCB"/>
    <w:rPr>
      <w:color w:val="99999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305EE5-5F50-40CC-BBE5-C2426F1C87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徐一平1</cp:lastModifiedBy>
  <cp:revision>86</cp:revision>
  <cp:lastPrinted>2021-03-31T12:53:00Z</cp:lastPrinted>
  <dcterms:created xsi:type="dcterms:W3CDTF">2021-03-31T10:36:00Z</dcterms:created>
  <dcterms:modified xsi:type="dcterms:W3CDTF">2021-04-11T07:40:00Z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