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3D" w:rsidRDefault="008511B8">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温岭市教育局2021年部门预算</w:t>
      </w:r>
    </w:p>
    <w:p w:rsidR="0089393D" w:rsidRDefault="0089393D">
      <w:pPr>
        <w:spacing w:line="590" w:lineRule="exact"/>
        <w:ind w:firstLineChars="200" w:firstLine="640"/>
        <w:rPr>
          <w:rFonts w:ascii="仿宋_GB2312" w:eastAsia="仿宋_GB2312" w:hAnsi="ˎ̥" w:cs="宋体"/>
          <w:sz w:val="32"/>
          <w:szCs w:val="32"/>
        </w:rPr>
      </w:pPr>
    </w:p>
    <w:p w:rsidR="0089393D" w:rsidRDefault="008511B8">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一、温岭市教育局概况</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（一）主要职能</w:t>
      </w:r>
    </w:p>
    <w:p w:rsidR="0089393D" w:rsidRDefault="008511B8">
      <w:pPr>
        <w:spacing w:line="616" w:lineRule="atLeast"/>
        <w:ind w:firstLine="639"/>
        <w:rPr>
          <w:rFonts w:ascii="仿宋" w:eastAsia="仿宋" w:hAnsi="仿宋"/>
          <w:sz w:val="32"/>
          <w:szCs w:val="32"/>
        </w:rPr>
      </w:pPr>
      <w:r>
        <w:rPr>
          <w:rFonts w:ascii="仿宋" w:eastAsia="仿宋" w:hAnsi="仿宋" w:hint="eastAsia"/>
          <w:sz w:val="32"/>
          <w:szCs w:val="32"/>
        </w:rPr>
        <w:t>市教育局是主管全市教育事业和语言文字工作的市政府工作部门。其主要职责是：</w:t>
      </w:r>
    </w:p>
    <w:p w:rsidR="0089393D" w:rsidRDefault="008511B8">
      <w:pPr>
        <w:spacing w:line="616" w:lineRule="atLeast"/>
        <w:ind w:firstLine="639"/>
        <w:rPr>
          <w:rFonts w:ascii="仿宋" w:eastAsia="仿宋" w:hAnsi="仿宋"/>
          <w:sz w:val="32"/>
          <w:szCs w:val="32"/>
        </w:rPr>
      </w:pPr>
      <w:r>
        <w:rPr>
          <w:rFonts w:ascii="仿宋" w:eastAsia="仿宋" w:hAnsi="仿宋" w:hint="eastAsia"/>
          <w:sz w:val="32"/>
          <w:szCs w:val="32"/>
        </w:rPr>
        <w:t>1.贯彻执行党和国家的教育方针、政策和教育法律、法规，促进教育系统法制建设；全面推进素质教育；研究全市教育改革与发展的重大问题，指导、协调镇（街道）、市级各部门有关教育工作；负责、指导教育系统稳定工作。</w:t>
      </w:r>
    </w:p>
    <w:p w:rsidR="0089393D" w:rsidRDefault="008511B8">
      <w:pPr>
        <w:spacing w:line="616" w:lineRule="atLeast"/>
        <w:ind w:firstLine="639"/>
        <w:rPr>
          <w:rFonts w:ascii="仿宋" w:eastAsia="仿宋" w:hAnsi="仿宋"/>
          <w:sz w:val="32"/>
          <w:szCs w:val="32"/>
        </w:rPr>
      </w:pPr>
      <w:r>
        <w:rPr>
          <w:rFonts w:ascii="仿宋" w:eastAsia="仿宋" w:hAnsi="仿宋" w:hint="eastAsia"/>
          <w:sz w:val="32"/>
          <w:szCs w:val="32"/>
        </w:rPr>
        <w:t>2.组织制定全市教育事业发展规划，负责教育基本信息的统计、分析和发布。</w:t>
      </w:r>
    </w:p>
    <w:p w:rsidR="0089393D" w:rsidRDefault="008511B8">
      <w:pPr>
        <w:spacing w:line="616" w:lineRule="atLeast"/>
        <w:ind w:firstLine="639"/>
        <w:rPr>
          <w:rFonts w:ascii="仿宋" w:eastAsia="仿宋" w:hAnsi="仿宋"/>
          <w:spacing w:val="-3"/>
          <w:sz w:val="32"/>
          <w:szCs w:val="32"/>
        </w:rPr>
      </w:pPr>
      <w:r>
        <w:rPr>
          <w:rFonts w:ascii="仿宋" w:eastAsia="仿宋" w:hAnsi="仿宋" w:hint="eastAsia"/>
          <w:spacing w:val="-3"/>
          <w:sz w:val="32"/>
          <w:szCs w:val="32"/>
        </w:rPr>
        <w:t>3.负责推进基础教育优质均衡发展和促进教育公平，着力提高办学内涵和教育质量；负责全市基础教育、职业技术教育、成人教育、社会力量办学、高等教育和自学考试等工作；审核普通高中、职业高中、中等职业技术学校的设置、更名、撤销与调整；审批初中、小学、幼儿园的设置、更名、撤销与调整。</w:t>
      </w:r>
    </w:p>
    <w:p w:rsidR="0089393D" w:rsidRDefault="008511B8">
      <w:pPr>
        <w:spacing w:line="616" w:lineRule="atLeast"/>
        <w:ind w:firstLine="639"/>
        <w:rPr>
          <w:rFonts w:ascii="仿宋" w:eastAsia="仿宋" w:hAnsi="仿宋"/>
          <w:sz w:val="32"/>
          <w:szCs w:val="32"/>
        </w:rPr>
      </w:pPr>
      <w:r>
        <w:rPr>
          <w:rFonts w:ascii="仿宋" w:eastAsia="仿宋" w:hAnsi="仿宋" w:hint="eastAsia"/>
          <w:sz w:val="32"/>
          <w:szCs w:val="32"/>
        </w:rPr>
        <w:t>4.负责管理全市的学历教育及招生考试工作；负责中小学学生学籍学历管理工作；负责中小学的教育教学改革；组织教育教学研究、编写地方或校本教材，进行教育质量评估。</w:t>
      </w:r>
    </w:p>
    <w:p w:rsidR="0089393D" w:rsidRDefault="008511B8">
      <w:pPr>
        <w:spacing w:line="627" w:lineRule="atLeast"/>
        <w:ind w:firstLine="639"/>
        <w:rPr>
          <w:rFonts w:ascii="仿宋" w:eastAsia="仿宋" w:hAnsi="仿宋"/>
          <w:sz w:val="32"/>
          <w:szCs w:val="32"/>
        </w:rPr>
      </w:pPr>
      <w:r>
        <w:rPr>
          <w:rFonts w:ascii="仿宋" w:eastAsia="仿宋" w:hAnsi="仿宋" w:hint="eastAsia"/>
          <w:sz w:val="32"/>
          <w:szCs w:val="32"/>
        </w:rPr>
        <w:t>5.负责、指导全市中小学、幼儿园的思想政治教育、德</w:t>
      </w:r>
      <w:r>
        <w:rPr>
          <w:rFonts w:ascii="仿宋" w:eastAsia="仿宋" w:hAnsi="仿宋" w:hint="eastAsia"/>
          <w:sz w:val="32"/>
          <w:szCs w:val="32"/>
        </w:rPr>
        <w:lastRenderedPageBreak/>
        <w:t>育工作、体育卫生与艺术教育工作和国防教育工作；指导全市学校少先队、共青团工作；指导全市校办企业、勤工俭学、学校后勤管理和服务工作；负责学校电化教育、图书和实验设备工作；指导全市教育信息化工作。</w:t>
      </w:r>
    </w:p>
    <w:p w:rsidR="0089393D" w:rsidRDefault="008511B8">
      <w:pPr>
        <w:spacing w:line="627" w:lineRule="atLeast"/>
        <w:ind w:firstLine="639"/>
        <w:rPr>
          <w:rFonts w:ascii="仿宋" w:eastAsia="仿宋" w:hAnsi="仿宋"/>
          <w:sz w:val="32"/>
          <w:szCs w:val="32"/>
        </w:rPr>
      </w:pPr>
      <w:r>
        <w:rPr>
          <w:rFonts w:ascii="仿宋" w:eastAsia="仿宋" w:hAnsi="仿宋" w:hint="eastAsia"/>
          <w:sz w:val="32"/>
          <w:szCs w:val="32"/>
        </w:rPr>
        <w:t>6.负责全市教师工作，组织实施教师资格制度；组织、指导各级各类学校教师培训工作，组织、指导教育系统人才队伍建设和专业技术职务的评聘工作；参与拟订学校编制、工资等人事制度改革政策；负责师范类大中专院校毕业生的就业指导、调配和新教师招聘工作；负责系统内教职工的调配工作。</w:t>
      </w:r>
    </w:p>
    <w:p w:rsidR="0089393D" w:rsidRDefault="008511B8">
      <w:pPr>
        <w:spacing w:line="627" w:lineRule="atLeast"/>
        <w:ind w:firstLine="639"/>
        <w:rPr>
          <w:rFonts w:ascii="仿宋" w:eastAsia="仿宋" w:hAnsi="仿宋"/>
          <w:sz w:val="32"/>
          <w:szCs w:val="32"/>
        </w:rPr>
      </w:pPr>
      <w:r>
        <w:rPr>
          <w:rFonts w:ascii="仿宋" w:eastAsia="仿宋" w:hAnsi="仿宋" w:hint="eastAsia"/>
          <w:sz w:val="32"/>
          <w:szCs w:val="32"/>
        </w:rPr>
        <w:t>7.统筹管理本部门教育经费；参与拟订教育经费筹措、教育拨款、教育基建投资的方针政策并监督使用情况；负责教育系统内部审计工作；会同有关部门制定义务教育学校和幼儿园的收费标准；负责、指导学校（单位）基建、财务、固定资产的管理工作。</w:t>
      </w:r>
    </w:p>
    <w:p w:rsidR="0089393D" w:rsidRDefault="008511B8">
      <w:pPr>
        <w:spacing w:line="627" w:lineRule="atLeast"/>
        <w:ind w:firstLine="639"/>
        <w:rPr>
          <w:rFonts w:ascii="仿宋" w:eastAsia="仿宋" w:hAnsi="仿宋"/>
          <w:sz w:val="32"/>
          <w:szCs w:val="32"/>
        </w:rPr>
      </w:pPr>
      <w:r>
        <w:rPr>
          <w:rFonts w:ascii="仿宋" w:eastAsia="仿宋" w:hAnsi="仿宋" w:hint="eastAsia"/>
          <w:sz w:val="32"/>
          <w:szCs w:val="32"/>
        </w:rPr>
        <w:t>8.统筹管理全市教育系统对外交流和国际合作工作；管理来华教学以及同香港、澳门特别行政区、台湾地区的教育交流及合作办学工作。</w:t>
      </w:r>
    </w:p>
    <w:p w:rsidR="0089393D" w:rsidRDefault="008511B8">
      <w:pPr>
        <w:spacing w:line="627" w:lineRule="atLeast"/>
        <w:ind w:firstLine="639"/>
        <w:rPr>
          <w:rFonts w:ascii="仿宋" w:eastAsia="仿宋" w:hAnsi="仿宋"/>
          <w:sz w:val="32"/>
          <w:szCs w:val="32"/>
        </w:rPr>
      </w:pPr>
      <w:r>
        <w:rPr>
          <w:rFonts w:ascii="仿宋" w:eastAsia="仿宋" w:hAnsi="仿宋" w:hint="eastAsia"/>
          <w:sz w:val="32"/>
          <w:szCs w:val="32"/>
        </w:rPr>
        <w:t>9.负责全市教育系统（含民办学校）的安全监管职责，组织或配合查处学校安全管理方面的失职或违法行为。</w:t>
      </w:r>
    </w:p>
    <w:p w:rsidR="0089393D" w:rsidRDefault="008511B8">
      <w:pPr>
        <w:spacing w:line="627" w:lineRule="atLeast"/>
        <w:ind w:firstLine="639"/>
        <w:rPr>
          <w:rFonts w:ascii="仿宋" w:eastAsia="仿宋" w:hAnsi="仿宋"/>
          <w:sz w:val="32"/>
          <w:szCs w:val="32"/>
        </w:rPr>
      </w:pPr>
      <w:r>
        <w:rPr>
          <w:rFonts w:ascii="仿宋" w:eastAsia="仿宋" w:hAnsi="仿宋" w:hint="eastAsia"/>
          <w:sz w:val="32"/>
          <w:szCs w:val="32"/>
        </w:rPr>
        <w:t>10.负责管理全市语言文字工作；制定语言文字有关管理政策，协调、监督和检查全市语言文字的规范应用工作。</w:t>
      </w:r>
    </w:p>
    <w:p w:rsidR="0089393D" w:rsidRDefault="008511B8">
      <w:pPr>
        <w:spacing w:line="627" w:lineRule="atLeast"/>
        <w:ind w:firstLine="639"/>
        <w:rPr>
          <w:rFonts w:ascii="仿宋" w:eastAsia="仿宋" w:hAnsi="仿宋"/>
          <w:sz w:val="32"/>
          <w:szCs w:val="32"/>
        </w:rPr>
      </w:pPr>
      <w:r>
        <w:rPr>
          <w:rFonts w:ascii="仿宋" w:eastAsia="仿宋" w:hAnsi="仿宋" w:hint="eastAsia"/>
          <w:sz w:val="32"/>
          <w:szCs w:val="32"/>
        </w:rPr>
        <w:lastRenderedPageBreak/>
        <w:t>11.管理直属学校和事业单位。</w:t>
      </w:r>
    </w:p>
    <w:p w:rsidR="0089393D" w:rsidRDefault="008511B8">
      <w:pPr>
        <w:spacing w:line="627" w:lineRule="atLeast"/>
        <w:ind w:firstLine="639"/>
        <w:rPr>
          <w:rFonts w:ascii="仿宋" w:eastAsia="仿宋" w:hAnsi="仿宋"/>
          <w:sz w:val="32"/>
          <w:szCs w:val="32"/>
        </w:rPr>
      </w:pPr>
      <w:r>
        <w:rPr>
          <w:rFonts w:ascii="仿宋" w:eastAsia="仿宋" w:hAnsi="仿宋" w:hint="eastAsia"/>
          <w:sz w:val="32"/>
          <w:szCs w:val="32"/>
        </w:rPr>
        <w:t>12.承办市政府交办的其他事项。</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（二）部门机构设置情况</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从预算单位构成看，教育局部门预算包括：局本级预算、局属教研室预算以及局属</w:t>
      </w:r>
      <w:r>
        <w:rPr>
          <w:rFonts w:ascii="仿宋" w:eastAsia="仿宋" w:hAnsi="仿宋" w:cs="仿宋_GB2312" w:hint="eastAsia"/>
          <w:spacing w:val="-3"/>
          <w:sz w:val="32"/>
        </w:rPr>
        <w:t>119所公立学校</w:t>
      </w:r>
      <w:r>
        <w:rPr>
          <w:rFonts w:ascii="仿宋" w:eastAsia="仿宋" w:hAnsi="仿宋" w:cs="宋体" w:hint="eastAsia"/>
          <w:sz w:val="32"/>
          <w:szCs w:val="32"/>
        </w:rPr>
        <w:t>预算。其中局本级为全额拨款行政单位，局下属教研室和119所公立学校为全额拨款事业单位。</w:t>
      </w:r>
    </w:p>
    <w:p w:rsidR="0089393D" w:rsidRDefault="008511B8">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二、教育局2021年部门预算安排情况说明</w:t>
      </w:r>
    </w:p>
    <w:p w:rsidR="0089393D" w:rsidRDefault="008511B8" w:rsidP="00040A3A">
      <w:pPr>
        <w:spacing w:line="590" w:lineRule="exact"/>
        <w:ind w:firstLineChars="200" w:firstLine="640"/>
        <w:rPr>
          <w:rFonts w:ascii="仿宋" w:eastAsia="仿宋" w:hAnsi="仿宋" w:cs="宋体"/>
          <w:b/>
          <w:bCs/>
          <w:sz w:val="32"/>
          <w:szCs w:val="32"/>
        </w:rPr>
      </w:pPr>
      <w:r>
        <w:rPr>
          <w:rFonts w:ascii="仿宋" w:eastAsia="仿宋" w:hAnsi="仿宋" w:cs="宋体" w:hint="eastAsia"/>
          <w:b/>
          <w:bCs/>
          <w:sz w:val="32"/>
          <w:szCs w:val="32"/>
        </w:rPr>
        <w:t>（一）关于教育局2021年收支预算情况的总体说明</w:t>
      </w:r>
    </w:p>
    <w:p w:rsidR="0089393D" w:rsidRDefault="008511B8">
      <w:pPr>
        <w:spacing w:line="590" w:lineRule="exact"/>
        <w:ind w:firstLineChars="200" w:firstLine="640"/>
        <w:rPr>
          <w:rFonts w:ascii="仿宋" w:eastAsia="仿宋" w:hAnsi="仿宋"/>
          <w:sz w:val="32"/>
          <w:szCs w:val="32"/>
        </w:rPr>
      </w:pPr>
      <w:r>
        <w:rPr>
          <w:rFonts w:ascii="仿宋" w:eastAsia="仿宋" w:hAnsi="仿宋" w:hint="eastAsia"/>
          <w:bCs/>
          <w:color w:val="000000"/>
          <w:sz w:val="32"/>
          <w:szCs w:val="32"/>
        </w:rPr>
        <w:t>按照综合预算的原则，</w:t>
      </w:r>
      <w:r>
        <w:rPr>
          <w:rFonts w:ascii="仿宋" w:eastAsia="仿宋" w:hAnsi="仿宋" w:hint="eastAsia"/>
          <w:color w:val="000000"/>
          <w:sz w:val="32"/>
          <w:szCs w:val="32"/>
        </w:rPr>
        <w:t>教育局所有收入和支出均纳入部门预算管理。收入包括：一般公共预算拨款收入、政府性基金预算收入、专户资金收入、镇（街道）补助、其他收入、省补助收入、上年结转、上年结转（其他资金）；支出包括：教育支出、文化旅游体育与传媒支出、社会保障和就业支出、城乡社区支出、其他支出。教育部门2021年收支总预算</w:t>
      </w:r>
      <w:r>
        <w:rPr>
          <w:rFonts w:ascii="仿宋" w:eastAsia="仿宋" w:hAnsi="仿宋" w:hint="eastAsia"/>
          <w:sz w:val="32"/>
          <w:szCs w:val="32"/>
        </w:rPr>
        <w:t>311405.14万元。</w:t>
      </w:r>
    </w:p>
    <w:p w:rsidR="0089393D" w:rsidRDefault="008511B8" w:rsidP="00040A3A">
      <w:pPr>
        <w:spacing w:line="590" w:lineRule="exact"/>
        <w:ind w:firstLineChars="200" w:firstLine="640"/>
        <w:rPr>
          <w:rFonts w:ascii="仿宋" w:eastAsia="仿宋" w:hAnsi="仿宋"/>
          <w:b/>
          <w:bCs/>
          <w:sz w:val="32"/>
          <w:szCs w:val="32"/>
        </w:rPr>
      </w:pPr>
      <w:r>
        <w:rPr>
          <w:rFonts w:ascii="仿宋" w:eastAsia="仿宋" w:hAnsi="仿宋" w:cs="宋体" w:hint="eastAsia"/>
          <w:b/>
          <w:bCs/>
          <w:sz w:val="32"/>
          <w:szCs w:val="32"/>
        </w:rPr>
        <w:t>（二）关于教育局2021年收入预算情况说明</w:t>
      </w:r>
    </w:p>
    <w:p w:rsidR="0089393D" w:rsidRDefault="008511B8">
      <w:pPr>
        <w:spacing w:line="590" w:lineRule="exact"/>
        <w:ind w:firstLineChars="200" w:firstLine="640"/>
        <w:rPr>
          <w:rFonts w:ascii="仿宋" w:eastAsia="仿宋" w:hAnsi="仿宋"/>
          <w:sz w:val="32"/>
          <w:szCs w:val="32"/>
        </w:rPr>
      </w:pPr>
      <w:r>
        <w:rPr>
          <w:rFonts w:ascii="仿宋" w:eastAsia="仿宋" w:hAnsi="仿宋" w:hint="eastAsia"/>
          <w:sz w:val="32"/>
          <w:szCs w:val="32"/>
        </w:rPr>
        <w:t>教育局2021年收入预算311405.14万元，</w:t>
      </w:r>
      <w:r>
        <w:rPr>
          <w:rFonts w:ascii="仿宋" w:eastAsia="仿宋" w:hAnsi="仿宋" w:cs="宋体" w:hint="eastAsia"/>
          <w:sz w:val="32"/>
          <w:szCs w:val="32"/>
        </w:rPr>
        <w:t>比上年收入执行数增加4602.05万元，增长1.5%</w:t>
      </w:r>
      <w:r>
        <w:rPr>
          <w:rFonts w:ascii="仿宋" w:eastAsia="仿宋" w:hAnsi="仿宋" w:hint="eastAsia"/>
          <w:sz w:val="32"/>
          <w:szCs w:val="32"/>
        </w:rPr>
        <w:t>，主要原因是专户收入和镇（街道）补助增加。</w:t>
      </w:r>
    </w:p>
    <w:p w:rsidR="0089393D" w:rsidRDefault="008511B8">
      <w:pPr>
        <w:spacing w:line="590" w:lineRule="exact"/>
        <w:ind w:firstLineChars="200" w:firstLine="640"/>
        <w:rPr>
          <w:rFonts w:ascii="仿宋" w:eastAsia="仿宋" w:hAnsi="仿宋"/>
          <w:color w:val="000000"/>
          <w:sz w:val="32"/>
          <w:szCs w:val="32"/>
        </w:rPr>
      </w:pPr>
      <w:r>
        <w:rPr>
          <w:rFonts w:ascii="仿宋" w:eastAsia="仿宋" w:hAnsi="仿宋" w:hint="eastAsia"/>
          <w:sz w:val="32"/>
          <w:szCs w:val="32"/>
        </w:rPr>
        <w:t>其中：上年结转395.43万元，占0.1%；上年结转（其他资金）1040.54万元，占0.3%；一般公共预算拨款收入242435.19万元，占77.9%；政府性</w:t>
      </w:r>
      <w:r>
        <w:rPr>
          <w:rFonts w:ascii="仿宋" w:eastAsia="仿宋" w:hAnsi="仿宋" w:hint="eastAsia"/>
          <w:color w:val="000000"/>
          <w:sz w:val="32"/>
          <w:szCs w:val="32"/>
        </w:rPr>
        <w:t>基金收入19959.33万</w:t>
      </w:r>
      <w:r>
        <w:rPr>
          <w:rFonts w:ascii="仿宋" w:eastAsia="仿宋" w:hAnsi="仿宋" w:hint="eastAsia"/>
          <w:color w:val="000000"/>
          <w:sz w:val="32"/>
          <w:szCs w:val="32"/>
        </w:rPr>
        <w:lastRenderedPageBreak/>
        <w:t>元，占6.4%；专户资金15862.6</w:t>
      </w:r>
      <w:r w:rsidRPr="00040A3A">
        <w:rPr>
          <w:rFonts w:ascii="仿宋" w:eastAsia="仿宋" w:hAnsi="仿宋" w:hint="eastAsia"/>
          <w:sz w:val="32"/>
          <w:szCs w:val="32"/>
        </w:rPr>
        <w:t>1</w:t>
      </w:r>
      <w:r>
        <w:rPr>
          <w:rFonts w:ascii="仿宋" w:eastAsia="仿宋" w:hAnsi="仿宋" w:hint="eastAsia"/>
          <w:color w:val="000000"/>
          <w:sz w:val="32"/>
          <w:szCs w:val="32"/>
        </w:rPr>
        <w:t>万元，占5.1%；其他收入16858.92万元，占5.4%；省补助收入12709.63万元，占4.1%；镇（街道）补助2143.47万元，占0.7%。</w:t>
      </w:r>
    </w:p>
    <w:p w:rsidR="0089393D" w:rsidRDefault="008511B8" w:rsidP="00040A3A">
      <w:pPr>
        <w:spacing w:line="590" w:lineRule="exact"/>
        <w:ind w:firstLineChars="200" w:firstLine="640"/>
        <w:rPr>
          <w:rFonts w:ascii="仿宋" w:eastAsia="仿宋" w:hAnsi="仿宋" w:cs="宋体"/>
          <w:sz w:val="32"/>
          <w:szCs w:val="32"/>
        </w:rPr>
      </w:pPr>
      <w:r>
        <w:rPr>
          <w:rFonts w:ascii="仿宋" w:eastAsia="仿宋" w:hAnsi="仿宋" w:cs="宋体" w:hint="eastAsia"/>
          <w:b/>
          <w:bCs/>
          <w:sz w:val="32"/>
          <w:szCs w:val="32"/>
        </w:rPr>
        <w:t>（三）关于教育局2021年支出预算情况说明</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教育局2021年支出预算311405.14万元，比上年支出增加4602.05万元，增长1.5%，</w:t>
      </w:r>
      <w:r>
        <w:rPr>
          <w:rFonts w:ascii="仿宋" w:eastAsia="仿宋" w:hAnsi="仿宋" w:hint="eastAsia"/>
          <w:color w:val="000000"/>
          <w:sz w:val="32"/>
          <w:szCs w:val="32"/>
        </w:rPr>
        <w:t>主要原因是发展建设类项目支出预算增加。</w:t>
      </w:r>
    </w:p>
    <w:p w:rsidR="0089393D" w:rsidRDefault="008511B8">
      <w:pPr>
        <w:spacing w:line="590" w:lineRule="exact"/>
        <w:ind w:firstLineChars="200" w:firstLine="640"/>
        <w:rPr>
          <w:rFonts w:ascii="仿宋" w:eastAsia="仿宋" w:hAnsi="仿宋"/>
          <w:sz w:val="32"/>
          <w:szCs w:val="32"/>
        </w:rPr>
      </w:pPr>
      <w:r>
        <w:rPr>
          <w:rFonts w:ascii="仿宋" w:eastAsia="仿宋" w:hAnsi="仿宋" w:hint="eastAsia"/>
          <w:color w:val="000000"/>
          <w:sz w:val="32"/>
          <w:szCs w:val="32"/>
        </w:rPr>
        <w:t>1.按支出功能分类，</w:t>
      </w:r>
      <w:r>
        <w:rPr>
          <w:rFonts w:ascii="仿宋" w:eastAsia="仿宋" w:hAnsi="仿宋" w:hint="eastAsia"/>
          <w:sz w:val="32"/>
          <w:szCs w:val="32"/>
        </w:rPr>
        <w:t>包括教育支出262505.3万元、文化旅游体育与传媒支出3185万元、社会保障和就业支出25755.51万元、城乡社区支出9110万元、其他支出10849.33万元。</w:t>
      </w:r>
    </w:p>
    <w:p w:rsidR="0089393D" w:rsidRDefault="008511B8">
      <w:pPr>
        <w:spacing w:line="59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2.按支出用途分类，包括人员支出221850.31万元，占71.2%；日常公用支出36934.51万元，占11.</w:t>
      </w:r>
      <w:r w:rsidRPr="00040A3A">
        <w:rPr>
          <w:rFonts w:ascii="仿宋" w:eastAsia="仿宋" w:hAnsi="仿宋" w:hint="eastAsia"/>
          <w:sz w:val="32"/>
          <w:szCs w:val="32"/>
        </w:rPr>
        <w:t>9%；项目支出52360.32万元，占16.8%；上缴上级支出260</w:t>
      </w:r>
      <w:r w:rsidRPr="008511B8">
        <w:rPr>
          <w:rFonts w:ascii="仿宋" w:eastAsia="仿宋" w:hAnsi="仿宋" w:hint="eastAsia"/>
          <w:sz w:val="32"/>
          <w:szCs w:val="32"/>
        </w:rPr>
        <w:t>万元，占0.1%</w:t>
      </w:r>
      <w:r>
        <w:rPr>
          <w:rFonts w:ascii="仿宋" w:eastAsia="仿宋" w:hAnsi="仿宋" w:hint="eastAsia"/>
          <w:color w:val="000000"/>
          <w:sz w:val="32"/>
          <w:szCs w:val="32"/>
        </w:rPr>
        <w:t>。</w:t>
      </w:r>
    </w:p>
    <w:p w:rsidR="0089393D" w:rsidRDefault="008511B8" w:rsidP="00040A3A">
      <w:pPr>
        <w:spacing w:line="590" w:lineRule="exact"/>
        <w:ind w:firstLineChars="200" w:firstLine="640"/>
        <w:rPr>
          <w:rFonts w:ascii="仿宋" w:eastAsia="仿宋" w:hAnsi="仿宋" w:cs="宋体"/>
          <w:b/>
          <w:bCs/>
          <w:sz w:val="32"/>
          <w:szCs w:val="32"/>
        </w:rPr>
      </w:pPr>
      <w:r>
        <w:rPr>
          <w:rFonts w:ascii="仿宋" w:eastAsia="仿宋" w:hAnsi="仿宋" w:cs="宋体" w:hint="eastAsia"/>
          <w:b/>
          <w:bCs/>
          <w:sz w:val="32"/>
          <w:szCs w:val="32"/>
        </w:rPr>
        <w:t>（四）关于教育局2021年财政拨款收支预算情况的总体说明</w:t>
      </w:r>
    </w:p>
    <w:p w:rsidR="0089393D" w:rsidRDefault="008511B8">
      <w:pPr>
        <w:spacing w:line="59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教育局2021年财政拨款收支总预算275499.59万元，</w:t>
      </w:r>
      <w:r>
        <w:rPr>
          <w:rFonts w:ascii="仿宋" w:eastAsia="仿宋" w:hAnsi="仿宋" w:cs="宋体" w:hint="eastAsia"/>
          <w:sz w:val="32"/>
          <w:szCs w:val="32"/>
        </w:rPr>
        <w:t>比上年执行数减少了13873.02万元，下降4.8%，</w:t>
      </w:r>
      <w:r>
        <w:rPr>
          <w:rFonts w:ascii="仿宋" w:eastAsia="仿宋" w:hAnsi="仿宋" w:hint="eastAsia"/>
          <w:color w:val="000000"/>
          <w:sz w:val="32"/>
          <w:szCs w:val="32"/>
        </w:rPr>
        <w:t>主要原因是2020年预算执行过程中人员经费追加。</w:t>
      </w:r>
    </w:p>
    <w:p w:rsidR="0089393D" w:rsidRDefault="008511B8">
      <w:pPr>
        <w:spacing w:line="59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收入包括：一般公共预算255540.26万元、政府性基金19959.33万元</w:t>
      </w:r>
      <w:r>
        <w:rPr>
          <w:rFonts w:ascii="仿宋" w:eastAsia="仿宋" w:hAnsi="仿宋" w:cs="宋体" w:hint="eastAsia"/>
          <w:sz w:val="32"/>
          <w:szCs w:val="32"/>
        </w:rPr>
        <w:t>。</w:t>
      </w:r>
    </w:p>
    <w:p w:rsidR="0089393D" w:rsidRDefault="008511B8">
      <w:pPr>
        <w:spacing w:line="59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支出包括：教育支出226599.75万元、文化旅游体育与</w:t>
      </w:r>
      <w:r>
        <w:rPr>
          <w:rFonts w:ascii="仿宋" w:eastAsia="仿宋" w:hAnsi="仿宋" w:hint="eastAsia"/>
          <w:color w:val="000000"/>
          <w:sz w:val="32"/>
          <w:szCs w:val="32"/>
        </w:rPr>
        <w:lastRenderedPageBreak/>
        <w:t>传媒支出3185万元、社会保障和就业支出25755.51万元、城乡社区支出9110万元、其他支出10849.33万元。</w:t>
      </w:r>
    </w:p>
    <w:p w:rsidR="0089393D" w:rsidRDefault="008511B8" w:rsidP="00040A3A">
      <w:pPr>
        <w:spacing w:line="590" w:lineRule="exact"/>
        <w:ind w:firstLineChars="200" w:firstLine="640"/>
        <w:rPr>
          <w:rFonts w:ascii="仿宋" w:eastAsia="仿宋" w:hAnsi="仿宋"/>
          <w:b/>
          <w:bCs/>
          <w:color w:val="000000"/>
          <w:sz w:val="32"/>
          <w:szCs w:val="32"/>
        </w:rPr>
      </w:pPr>
      <w:r>
        <w:rPr>
          <w:rFonts w:ascii="仿宋" w:eastAsia="仿宋" w:hAnsi="仿宋" w:cs="宋体" w:hint="eastAsia"/>
          <w:b/>
          <w:bCs/>
          <w:sz w:val="32"/>
          <w:szCs w:val="32"/>
        </w:rPr>
        <w:t>（五）关于</w:t>
      </w:r>
      <w:r>
        <w:rPr>
          <w:rFonts w:ascii="仿宋" w:eastAsia="仿宋" w:hAnsi="仿宋" w:hint="eastAsia"/>
          <w:b/>
          <w:bCs/>
          <w:color w:val="000000"/>
          <w:sz w:val="32"/>
          <w:szCs w:val="32"/>
        </w:rPr>
        <w:t>教育局2021年</w:t>
      </w:r>
      <w:r>
        <w:rPr>
          <w:rFonts w:ascii="仿宋" w:eastAsia="仿宋" w:hAnsi="仿宋" w:cs="宋体" w:hint="eastAsia"/>
          <w:b/>
          <w:bCs/>
          <w:sz w:val="32"/>
          <w:szCs w:val="32"/>
        </w:rPr>
        <w:t>一般公共预算当年拨款情况说明</w:t>
      </w:r>
    </w:p>
    <w:p w:rsidR="0089393D" w:rsidRDefault="008511B8">
      <w:pPr>
        <w:spacing w:line="590" w:lineRule="exact"/>
        <w:ind w:firstLine="642"/>
        <w:rPr>
          <w:rFonts w:ascii="仿宋" w:eastAsia="仿宋" w:hAnsi="仿宋"/>
          <w:color w:val="000000"/>
          <w:sz w:val="32"/>
          <w:szCs w:val="32"/>
        </w:rPr>
      </w:pPr>
      <w:r>
        <w:rPr>
          <w:rFonts w:ascii="仿宋" w:eastAsia="仿宋" w:hAnsi="仿宋" w:cs="楷体_GB2312" w:hint="eastAsia"/>
          <w:b/>
          <w:color w:val="000000"/>
          <w:sz w:val="32"/>
          <w:szCs w:val="32"/>
        </w:rPr>
        <w:t>1.一般公共预算当年拨款规模变化情况。</w:t>
      </w:r>
    </w:p>
    <w:p w:rsidR="0089393D" w:rsidRDefault="008511B8">
      <w:pPr>
        <w:spacing w:line="590" w:lineRule="exact"/>
        <w:ind w:firstLineChars="200" w:firstLine="640"/>
        <w:rPr>
          <w:rFonts w:ascii="仿宋" w:eastAsia="仿宋" w:hAnsi="仿宋"/>
          <w:sz w:val="32"/>
          <w:szCs w:val="32"/>
        </w:rPr>
      </w:pPr>
      <w:r>
        <w:rPr>
          <w:rFonts w:ascii="仿宋" w:eastAsia="仿宋" w:hAnsi="仿宋" w:hint="eastAsia"/>
          <w:color w:val="000000"/>
          <w:sz w:val="32"/>
          <w:szCs w:val="32"/>
        </w:rPr>
        <w:t>教育局2021年一般公共预算当年拨款255540.26万元，比上年执行数减少21920.34万元，</w:t>
      </w:r>
      <w:r>
        <w:rPr>
          <w:rFonts w:ascii="仿宋" w:eastAsia="仿宋" w:hAnsi="仿宋" w:cs="宋体" w:hint="eastAsia"/>
          <w:sz w:val="32"/>
          <w:szCs w:val="32"/>
        </w:rPr>
        <w:t>下降7.9%，</w:t>
      </w:r>
      <w:r>
        <w:rPr>
          <w:rFonts w:ascii="仿宋" w:eastAsia="仿宋" w:hAnsi="仿宋" w:hint="eastAsia"/>
          <w:color w:val="000000"/>
          <w:sz w:val="32"/>
          <w:szCs w:val="32"/>
        </w:rPr>
        <w:t>主要原因是2020年预算执行过程中人员经费追加。</w:t>
      </w:r>
    </w:p>
    <w:p w:rsidR="0089393D" w:rsidRDefault="008511B8" w:rsidP="00040A3A">
      <w:pPr>
        <w:spacing w:line="590" w:lineRule="exact"/>
        <w:ind w:firstLineChars="200" w:firstLine="640"/>
        <w:rPr>
          <w:rFonts w:ascii="仿宋" w:eastAsia="仿宋" w:hAnsi="仿宋" w:cs="宋体"/>
          <w:b/>
          <w:bCs/>
          <w:sz w:val="32"/>
          <w:szCs w:val="32"/>
        </w:rPr>
      </w:pPr>
      <w:r>
        <w:rPr>
          <w:rFonts w:ascii="仿宋" w:eastAsia="仿宋" w:hAnsi="仿宋" w:cs="宋体" w:hint="eastAsia"/>
          <w:b/>
          <w:bCs/>
          <w:sz w:val="32"/>
          <w:szCs w:val="32"/>
        </w:rPr>
        <w:t>2. 一般公共预算当年拨款结构情况</w:t>
      </w:r>
    </w:p>
    <w:p w:rsidR="0089393D" w:rsidRDefault="008511B8">
      <w:pPr>
        <w:spacing w:line="59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教育支出（类）226599.75万元，占88.7%；文化旅游体育与传媒支出（类）3185万元，占1.3%；社会保障和就业支出（类）25755.51万元，占10%。</w:t>
      </w:r>
    </w:p>
    <w:p w:rsidR="0089393D" w:rsidRDefault="008511B8" w:rsidP="00040A3A">
      <w:pPr>
        <w:spacing w:line="590" w:lineRule="exact"/>
        <w:ind w:firstLineChars="200" w:firstLine="640"/>
        <w:rPr>
          <w:rFonts w:ascii="仿宋" w:eastAsia="仿宋" w:hAnsi="仿宋" w:cs="宋体"/>
          <w:b/>
          <w:bCs/>
          <w:sz w:val="32"/>
          <w:szCs w:val="32"/>
        </w:rPr>
      </w:pPr>
      <w:r>
        <w:rPr>
          <w:rFonts w:ascii="仿宋" w:eastAsia="仿宋" w:hAnsi="仿宋" w:cs="宋体" w:hint="eastAsia"/>
          <w:b/>
          <w:bCs/>
          <w:sz w:val="32"/>
          <w:szCs w:val="32"/>
        </w:rPr>
        <w:t>3. 一般公共预算当年拨款具体使用情况</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（1）教育支出（类）教育管理事务（款）行政运行（项）587.86万元，主要用于局机关人员经费及机关运行经费。</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（2）教育支出（类）普通教育（款）学前教育（项）13603.51万元，主要用于我市幼儿园的办学经费。</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（3）教育支出（类）普通教育（款）小学教育（项）71033.83万元，主要用于小学教育学校的办学经费。</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（4）教育支出（类）普通教育（款）初中教育（项）46076.79万元，主要用于初中学校的办学经费。</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（5）教育支出（类）普通教育（款）高中教育（项）20590.93万元，主要用于高中学校的办学经费。</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（6）教育支出（类）普通教育（款）其他普通教育支</w:t>
      </w:r>
      <w:r>
        <w:rPr>
          <w:rFonts w:ascii="仿宋" w:eastAsia="仿宋" w:hAnsi="仿宋" w:cs="宋体" w:hint="eastAsia"/>
          <w:sz w:val="32"/>
          <w:szCs w:val="32"/>
        </w:rPr>
        <w:lastRenderedPageBreak/>
        <w:t>出（项）4086.22万元，主要用于局本级部分项目经费以及温岭市素质教育实践学校和教研室的办学经费。</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（7）教育支出（类）职业教育（款）中等职业教育（项）7809.36万元，主要用于职业教育学校的办学经费。</w:t>
      </w:r>
    </w:p>
    <w:p w:rsidR="0089393D" w:rsidRDefault="008511B8">
      <w:pPr>
        <w:spacing w:line="560" w:lineRule="exact"/>
        <w:ind w:firstLineChars="200" w:firstLine="640"/>
        <w:rPr>
          <w:rFonts w:ascii="仿宋" w:eastAsia="仿宋" w:hAnsi="仿宋"/>
        </w:rPr>
      </w:pPr>
      <w:r>
        <w:rPr>
          <w:rFonts w:ascii="仿宋" w:eastAsia="仿宋" w:hAnsi="仿宋" w:cs="宋体" w:hint="eastAsia"/>
          <w:sz w:val="32"/>
          <w:szCs w:val="32"/>
        </w:rPr>
        <w:t>（8）教育支出（类）职业教育（款）其他职业教育支出（项）2518.58万元，主要用于职业教育学校的其他支出。</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（9）教育支出（类）成人教育（款）成人广播电视教育（项）862.98万元，主要用于浙江广播电视大学温岭学院办学经费。</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（10）教育支出（类）特殊教育（款）特殊学校教育（项）1664.48万元，主要用于特殊教育学校办学经费。</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（11）教育支出（类）进修及培训（款）教师进修（项）996.94万元，主要用于教师教育学院的办学经费。</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（12）教育支出（类）教育费附加安排的支出（款）其他教育费附加安排的支出（项）3284.59万元，主要用于职业高中项目经费和职高生均定额经费等。</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（13）教育支出（类）其他教育支出（款）其他教育支出（项）53483.68万元，主要用于教师人员支出局统筹和部分项目经费。</w:t>
      </w:r>
    </w:p>
    <w:p w:rsidR="0089393D" w:rsidRDefault="008511B8">
      <w:pPr>
        <w:pStyle w:val="Default"/>
        <w:rPr>
          <w:rFonts w:ascii="仿宋" w:eastAsia="仿宋" w:hAnsi="仿宋" w:cs="宋体" w:hint="default"/>
          <w:sz w:val="32"/>
          <w:szCs w:val="32"/>
        </w:rPr>
      </w:pPr>
      <w:r>
        <w:rPr>
          <w:rFonts w:ascii="仿宋" w:eastAsia="仿宋" w:hAnsi="仿宋" w:cs="宋体"/>
          <w:sz w:val="32"/>
          <w:szCs w:val="32"/>
        </w:rPr>
        <w:t>（14）文化旅游体育与传媒支出（类）文化和旅游（款）其他文化和旅游支出（项）3185万元，用于义务教育教科书和空白作业本费。</w:t>
      </w:r>
    </w:p>
    <w:p w:rsidR="0089393D" w:rsidRDefault="008511B8" w:rsidP="0089393D">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（15）社会保障和就业支出（类）行政事业单位养老支出（款）事业单位离退休（项）16.06万元，主要用于全系</w:t>
      </w:r>
      <w:r>
        <w:rPr>
          <w:rFonts w:ascii="仿宋" w:eastAsia="仿宋" w:hAnsi="仿宋" w:cs="宋体" w:hint="eastAsia"/>
          <w:sz w:val="32"/>
          <w:szCs w:val="32"/>
        </w:rPr>
        <w:lastRenderedPageBreak/>
        <w:t>统离休干部费用。</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（16）社会保障和就业支出（类）行政事业单位养老支出（款）机关事业单位基本养老保险缴费支出（项）17159.63万元，主要用于全系统在职教职工的基本养老保险缴费支出。</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（17）社会保障和就业支出（类）行政事业单位养老支出（款）机关事业单位职业年金缴费支出（项）8579.82万元，主要用于全系统在职教职工的职业年金缴费支出。</w:t>
      </w:r>
    </w:p>
    <w:p w:rsidR="0089393D" w:rsidRDefault="008511B8">
      <w:pPr>
        <w:spacing w:line="590" w:lineRule="exact"/>
        <w:ind w:firstLine="640"/>
        <w:rPr>
          <w:rFonts w:ascii="仿宋" w:eastAsia="仿宋" w:hAnsi="仿宋" w:cs="宋体"/>
          <w:b/>
          <w:bCs/>
          <w:sz w:val="32"/>
          <w:szCs w:val="32"/>
        </w:rPr>
      </w:pPr>
      <w:r>
        <w:rPr>
          <w:rFonts w:ascii="仿宋" w:eastAsia="仿宋" w:hAnsi="仿宋" w:hint="eastAsia"/>
          <w:b/>
          <w:bCs/>
          <w:color w:val="000000"/>
          <w:sz w:val="32"/>
          <w:szCs w:val="32"/>
        </w:rPr>
        <w:t>（六）关于教育局2021年一</w:t>
      </w:r>
      <w:r>
        <w:rPr>
          <w:rFonts w:ascii="仿宋" w:eastAsia="仿宋" w:hAnsi="仿宋" w:cs="宋体" w:hint="eastAsia"/>
          <w:b/>
          <w:bCs/>
          <w:sz w:val="32"/>
          <w:szCs w:val="32"/>
        </w:rPr>
        <w:t>般公共预算基本支出情况说明</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教育局2021年一般公共预算基本支出</w:t>
      </w:r>
      <w:r>
        <w:rPr>
          <w:rFonts w:ascii="仿宋" w:eastAsia="仿宋" w:hAnsi="仿宋" w:hint="eastAsia"/>
          <w:color w:val="000000"/>
          <w:sz w:val="32"/>
          <w:szCs w:val="32"/>
        </w:rPr>
        <w:t>241727.17</w:t>
      </w:r>
      <w:r>
        <w:rPr>
          <w:rFonts w:ascii="仿宋" w:eastAsia="仿宋" w:hAnsi="仿宋" w:cs="宋体" w:hint="eastAsia"/>
          <w:sz w:val="32"/>
          <w:szCs w:val="32"/>
        </w:rPr>
        <w:t>万元，其中：</w:t>
      </w:r>
    </w:p>
    <w:p w:rsidR="0089393D" w:rsidRDefault="008511B8">
      <w:pPr>
        <w:spacing w:line="590" w:lineRule="exact"/>
        <w:ind w:firstLine="642"/>
        <w:rPr>
          <w:rFonts w:ascii="仿宋" w:eastAsia="仿宋" w:hAnsi="仿宋"/>
          <w:sz w:val="32"/>
          <w:szCs w:val="32"/>
        </w:rPr>
      </w:pPr>
      <w:r>
        <w:rPr>
          <w:rFonts w:ascii="仿宋" w:eastAsia="仿宋" w:hAnsi="仿宋" w:hint="eastAsia"/>
          <w:color w:val="000000"/>
          <w:sz w:val="32"/>
          <w:szCs w:val="32"/>
        </w:rPr>
        <w:t>人员经费219109.25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生活补助、救济费、医疗费补助、助学金、奖励金、其他对个人和家庭的补助</w:t>
      </w:r>
      <w:r>
        <w:rPr>
          <w:rFonts w:ascii="仿宋" w:eastAsia="仿宋" w:hAnsi="仿宋" w:hint="eastAsia"/>
          <w:sz w:val="32"/>
          <w:szCs w:val="32"/>
        </w:rPr>
        <w:t>。</w:t>
      </w:r>
    </w:p>
    <w:p w:rsidR="0089393D" w:rsidRDefault="008511B8">
      <w:pPr>
        <w:spacing w:line="590" w:lineRule="exact"/>
        <w:ind w:firstLine="642"/>
        <w:rPr>
          <w:rFonts w:ascii="仿宋" w:eastAsia="仿宋" w:hAnsi="仿宋"/>
          <w:sz w:val="32"/>
          <w:szCs w:val="32"/>
        </w:rPr>
      </w:pPr>
      <w:r>
        <w:rPr>
          <w:rFonts w:ascii="仿宋" w:eastAsia="仿宋" w:hAnsi="仿宋" w:hint="eastAsia"/>
          <w:color w:val="000000"/>
          <w:sz w:val="32"/>
          <w:szCs w:val="32"/>
        </w:rPr>
        <w:t>公用经费22617.92万元，主要包括：办公费、印刷费、咨询费、手续费、水费、电费、邮电费、物业管理费、差旅费、维修（护）费、租赁费、会议费、培训费、公务接待费、专用材料费、劳务费、委托业务费、工会经费、福利费、公务用车运行维护费、其他交通费用、其他商品和服务支出</w:t>
      </w:r>
      <w:r>
        <w:rPr>
          <w:rFonts w:ascii="仿宋" w:eastAsia="仿宋" w:hAnsi="仿宋" w:hint="eastAsia"/>
          <w:sz w:val="32"/>
          <w:szCs w:val="32"/>
        </w:rPr>
        <w:t>。</w:t>
      </w:r>
    </w:p>
    <w:p w:rsidR="0089393D" w:rsidRDefault="008511B8">
      <w:pPr>
        <w:spacing w:line="590" w:lineRule="exact"/>
        <w:ind w:firstLine="642"/>
        <w:rPr>
          <w:rFonts w:ascii="仿宋" w:eastAsia="仿宋" w:hAnsi="仿宋"/>
          <w:sz w:val="32"/>
          <w:szCs w:val="32"/>
        </w:rPr>
      </w:pPr>
      <w:r>
        <w:rPr>
          <w:rFonts w:ascii="仿宋" w:eastAsia="仿宋" w:hAnsi="仿宋" w:hint="eastAsia"/>
          <w:sz w:val="32"/>
          <w:szCs w:val="32"/>
        </w:rPr>
        <w:t>其他资本性支出</w:t>
      </w:r>
      <w:r>
        <w:rPr>
          <w:rFonts w:ascii="仿宋" w:eastAsia="仿宋" w:hAnsi="仿宋" w:hint="eastAsia"/>
          <w:color w:val="000000"/>
          <w:sz w:val="32"/>
          <w:szCs w:val="32"/>
        </w:rPr>
        <w:t>0</w:t>
      </w:r>
      <w:r>
        <w:rPr>
          <w:rFonts w:ascii="仿宋" w:eastAsia="仿宋" w:hAnsi="仿宋" w:hint="eastAsia"/>
          <w:sz w:val="32"/>
          <w:szCs w:val="32"/>
        </w:rPr>
        <w:t>万元。</w:t>
      </w:r>
    </w:p>
    <w:p w:rsidR="0089393D" w:rsidRDefault="008511B8">
      <w:pPr>
        <w:spacing w:line="590" w:lineRule="exact"/>
        <w:ind w:firstLine="642"/>
        <w:rPr>
          <w:rFonts w:ascii="仿宋" w:eastAsia="仿宋" w:hAnsi="仿宋"/>
          <w:b/>
          <w:bCs/>
          <w:sz w:val="32"/>
          <w:szCs w:val="32"/>
        </w:rPr>
      </w:pPr>
      <w:r>
        <w:rPr>
          <w:rFonts w:ascii="仿宋" w:eastAsia="仿宋" w:hAnsi="仿宋" w:hint="eastAsia"/>
          <w:b/>
          <w:bCs/>
          <w:sz w:val="32"/>
          <w:szCs w:val="32"/>
        </w:rPr>
        <w:t>（七）关于</w:t>
      </w:r>
      <w:r>
        <w:rPr>
          <w:rFonts w:ascii="仿宋" w:eastAsia="仿宋" w:hAnsi="仿宋" w:hint="eastAsia"/>
          <w:b/>
          <w:bCs/>
          <w:color w:val="000000"/>
          <w:sz w:val="32"/>
          <w:szCs w:val="32"/>
        </w:rPr>
        <w:t>教育局2021年</w:t>
      </w:r>
      <w:r>
        <w:rPr>
          <w:rFonts w:ascii="仿宋" w:eastAsia="仿宋" w:hAnsi="仿宋" w:hint="eastAsia"/>
          <w:b/>
          <w:bCs/>
          <w:sz w:val="32"/>
          <w:szCs w:val="32"/>
        </w:rPr>
        <w:t>政府性基金预算支出情况说</w:t>
      </w:r>
      <w:r>
        <w:rPr>
          <w:rFonts w:ascii="仿宋" w:eastAsia="仿宋" w:hAnsi="仿宋" w:hint="eastAsia"/>
          <w:b/>
          <w:bCs/>
          <w:sz w:val="32"/>
          <w:szCs w:val="32"/>
        </w:rPr>
        <w:lastRenderedPageBreak/>
        <w:t>明</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1. 政府性基金预算当年拨款规模变化情况</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教育局2021年政府性基金预算当年拨款19959.33万元，比上年执行数增加8047.32万元，增长67.6%，主要原因是教育局用政府性基金预算安排的项目支出增长。</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2. 政府性基金预算当年拨款结构情况</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城乡社区支出（类）9110万元，占45.6%；</w:t>
      </w:r>
      <w:r>
        <w:rPr>
          <w:rFonts w:ascii="仿宋" w:eastAsia="仿宋" w:hAnsi="仿宋" w:hint="eastAsia"/>
          <w:color w:val="000000"/>
          <w:sz w:val="32"/>
          <w:szCs w:val="32"/>
        </w:rPr>
        <w:t>其他支出（类）10849.33万元，占54.4%</w:t>
      </w:r>
      <w:r>
        <w:rPr>
          <w:rFonts w:ascii="仿宋" w:eastAsia="仿宋" w:hAnsi="仿宋" w:cs="宋体" w:hint="eastAsia"/>
          <w:sz w:val="32"/>
          <w:szCs w:val="32"/>
        </w:rPr>
        <w:t>。</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3. 政府性基金预算当年拨款具体使用情况</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（1）城乡社区支出（类）国有土地使用权出让收入安排的支出（款）其他国有土地使用权出让收入安排的支出（项）9110万元，主要用于2021年教育局基建工程和校舍维修工程项目。</w:t>
      </w:r>
    </w:p>
    <w:p w:rsidR="0089393D" w:rsidRPr="00040A3A"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（2）其他支出（类）其他政府性基金及对应专项债务收入安排的支出（款）其他政府性基金支出（项）10849.33万元，主要用于安排教育局</w:t>
      </w:r>
      <w:r w:rsidRPr="00040A3A">
        <w:rPr>
          <w:rFonts w:ascii="仿宋" w:eastAsia="仿宋" w:hAnsi="仿宋" w:cs="宋体" w:hint="eastAsia"/>
          <w:sz w:val="32"/>
          <w:szCs w:val="32"/>
        </w:rPr>
        <w:t>教科研、教师培训、中高考标准试场更新及维护、物业管理、学校安保、职高等教师缺编代课金、校园文化提升工程、 校企合作实习实训、九龙学校校舍租赁、 教育优质均衡市创建、学生困难补助等项目支出。</w:t>
      </w:r>
    </w:p>
    <w:p w:rsidR="0089393D" w:rsidRDefault="008511B8" w:rsidP="00040A3A">
      <w:pPr>
        <w:numPr>
          <w:ilvl w:val="0"/>
          <w:numId w:val="1"/>
        </w:numPr>
        <w:overflowPunct w:val="0"/>
        <w:autoSpaceDE w:val="0"/>
        <w:autoSpaceDN w:val="0"/>
        <w:adjustRightInd w:val="0"/>
        <w:spacing w:line="590" w:lineRule="exact"/>
        <w:ind w:firstLineChars="200" w:firstLine="640"/>
        <w:textAlignment w:val="baseline"/>
        <w:rPr>
          <w:rFonts w:ascii="仿宋" w:eastAsia="仿宋" w:hAnsi="仿宋" w:cs="宋体"/>
          <w:b/>
          <w:bCs/>
          <w:sz w:val="32"/>
          <w:szCs w:val="32"/>
        </w:rPr>
      </w:pPr>
      <w:r>
        <w:rPr>
          <w:rFonts w:ascii="仿宋" w:eastAsia="仿宋" w:hAnsi="仿宋" w:cs="宋体" w:hint="eastAsia"/>
          <w:b/>
          <w:bCs/>
          <w:sz w:val="32"/>
          <w:szCs w:val="32"/>
        </w:rPr>
        <w:t>关于教育局2021年“三公”经费预算情况说明</w:t>
      </w:r>
    </w:p>
    <w:p w:rsidR="0089393D" w:rsidRDefault="008511B8">
      <w:pPr>
        <w:spacing w:line="590" w:lineRule="exact"/>
        <w:ind w:firstLineChars="300" w:firstLine="960"/>
        <w:rPr>
          <w:rFonts w:ascii="仿宋" w:eastAsia="仿宋" w:hAnsi="仿宋" w:cs="宋体"/>
          <w:sz w:val="32"/>
          <w:szCs w:val="32"/>
        </w:rPr>
      </w:pPr>
      <w:r>
        <w:rPr>
          <w:rFonts w:ascii="仿宋" w:eastAsia="仿宋" w:hAnsi="仿宋" w:cs="宋体" w:hint="eastAsia"/>
          <w:sz w:val="32"/>
          <w:szCs w:val="32"/>
        </w:rPr>
        <w:t>教育局2021年“三公”经费预算数为110.36万元，比上年执行数增加95.9万元，增长663.2%，具体如下：</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1.因公出国（境）费用：根据因公出国（境）计划和实际工作需要，2021年安排因公出国（境）费用预算0万元，</w:t>
      </w:r>
      <w:r w:rsidRPr="004B1AA4">
        <w:rPr>
          <w:rFonts w:ascii="仿宋" w:eastAsia="仿宋" w:hAnsi="仿宋" w:cs="宋体" w:hint="eastAsia"/>
          <w:sz w:val="32"/>
          <w:szCs w:val="32"/>
        </w:rPr>
        <w:t>与</w:t>
      </w:r>
      <w:r>
        <w:rPr>
          <w:rFonts w:ascii="仿宋" w:eastAsia="仿宋" w:hAnsi="仿宋" w:cs="宋体" w:hint="eastAsia"/>
          <w:sz w:val="32"/>
          <w:szCs w:val="32"/>
        </w:rPr>
        <w:t>上年执行数持平。</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2.公务接待费：2021年安排公务接待费预算103.38万元，比上年执行数增长981.4%。主要用于接待外县市领导、同行检查、考察接待支出。增加的主要原因是2020年疫情影响公务接待减少，以及教育局严控公务接待开支，执行率仅为7.1%，2021年预算比2020年预算下降23.5%。</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3.公务用车购置及运行维护费：2021年安排公务用车购置及运行维护费预算</w:t>
      </w:r>
      <w:r>
        <w:rPr>
          <w:rFonts w:ascii="仿宋" w:eastAsia="仿宋" w:hAnsi="仿宋" w:hint="eastAsia"/>
          <w:color w:val="000000"/>
          <w:sz w:val="32"/>
          <w:szCs w:val="32"/>
        </w:rPr>
        <w:t>6.98</w:t>
      </w:r>
      <w:r>
        <w:rPr>
          <w:rFonts w:ascii="仿宋" w:eastAsia="仿宋" w:hAnsi="仿宋" w:cs="宋体" w:hint="eastAsia"/>
          <w:sz w:val="32"/>
          <w:szCs w:val="32"/>
        </w:rPr>
        <w:t>万元，比上年执行数增长42.5%。其中，公务用车购置支出0万元（含购置税等附加费用）；公务用车运行维护费支出6.98万元，主要用于保留的两辆校车所需的燃料费、维修费、过桥过路费、保险费、安全奖励费用等支出。增加的主要原因是2020年两所用车学校节约车辆维护费用，预算执行率为64%，2021年公务用车购置及运行维护费预算与去年持平。</w:t>
      </w:r>
    </w:p>
    <w:p w:rsidR="0089393D" w:rsidRDefault="008511B8" w:rsidP="00040A3A">
      <w:pPr>
        <w:spacing w:line="590" w:lineRule="exact"/>
        <w:ind w:firstLineChars="200" w:firstLine="640"/>
        <w:rPr>
          <w:rFonts w:ascii="仿宋" w:eastAsia="仿宋" w:hAnsi="仿宋" w:cs="宋体"/>
          <w:b/>
          <w:bCs/>
          <w:sz w:val="32"/>
          <w:szCs w:val="32"/>
        </w:rPr>
      </w:pPr>
      <w:r>
        <w:rPr>
          <w:rFonts w:ascii="仿宋" w:eastAsia="仿宋" w:hAnsi="仿宋" w:cs="宋体" w:hint="eastAsia"/>
          <w:b/>
          <w:bCs/>
          <w:sz w:val="32"/>
          <w:szCs w:val="32"/>
        </w:rPr>
        <w:t>（九）其他重要事项的情况说明</w:t>
      </w:r>
    </w:p>
    <w:p w:rsidR="0089393D" w:rsidRDefault="008511B8" w:rsidP="00040A3A">
      <w:pPr>
        <w:spacing w:line="590" w:lineRule="exact"/>
        <w:ind w:firstLineChars="200" w:firstLine="640"/>
        <w:rPr>
          <w:rFonts w:ascii="仿宋" w:eastAsia="仿宋" w:hAnsi="仿宋" w:cs="宋体"/>
          <w:b/>
          <w:bCs/>
          <w:sz w:val="32"/>
          <w:szCs w:val="32"/>
        </w:rPr>
      </w:pPr>
      <w:r>
        <w:rPr>
          <w:rFonts w:ascii="仿宋" w:eastAsia="仿宋" w:hAnsi="仿宋" w:cs="宋体" w:hint="eastAsia"/>
          <w:b/>
          <w:bCs/>
          <w:sz w:val="32"/>
          <w:szCs w:val="32"/>
        </w:rPr>
        <w:t>1.机关运行经费</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2021年教育局的机关运行经费财政拨款预算77.90万元，比2020年预算减少6.22万元，下降7.4%，主要是响应上级号召，节约机关办公开支。</w:t>
      </w:r>
    </w:p>
    <w:p w:rsidR="0089393D" w:rsidRDefault="008511B8" w:rsidP="00040A3A">
      <w:pPr>
        <w:spacing w:line="590" w:lineRule="exact"/>
        <w:ind w:firstLineChars="200" w:firstLine="640"/>
        <w:rPr>
          <w:rFonts w:ascii="仿宋" w:eastAsia="仿宋" w:hAnsi="仿宋" w:cs="宋体"/>
          <w:b/>
          <w:bCs/>
          <w:sz w:val="32"/>
          <w:szCs w:val="32"/>
        </w:rPr>
      </w:pPr>
      <w:r>
        <w:rPr>
          <w:rFonts w:ascii="仿宋" w:eastAsia="仿宋" w:hAnsi="仿宋" w:cs="宋体" w:hint="eastAsia"/>
          <w:b/>
          <w:bCs/>
          <w:sz w:val="32"/>
          <w:szCs w:val="32"/>
        </w:rPr>
        <w:t>2.政府采购情况</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2021年教育局各单位政府采购预算总额6155.26万元，</w:t>
      </w:r>
      <w:r>
        <w:rPr>
          <w:rFonts w:ascii="仿宋" w:eastAsia="仿宋" w:hAnsi="仿宋" w:cs="宋体" w:hint="eastAsia"/>
          <w:sz w:val="32"/>
          <w:szCs w:val="32"/>
        </w:rPr>
        <w:lastRenderedPageBreak/>
        <w:t>其中：政府采购货物预算6035.26万元、政府采购工程预算0万元、政府采购服务预算120万元。</w:t>
      </w:r>
    </w:p>
    <w:p w:rsidR="0089393D" w:rsidRDefault="008511B8" w:rsidP="00040A3A">
      <w:pPr>
        <w:spacing w:line="590" w:lineRule="exact"/>
        <w:ind w:firstLineChars="200" w:firstLine="640"/>
        <w:rPr>
          <w:rFonts w:ascii="仿宋" w:eastAsia="仿宋" w:hAnsi="仿宋" w:cs="宋体"/>
          <w:b/>
          <w:bCs/>
          <w:sz w:val="32"/>
          <w:szCs w:val="32"/>
        </w:rPr>
      </w:pPr>
      <w:r>
        <w:rPr>
          <w:rFonts w:ascii="仿宋" w:eastAsia="仿宋" w:hAnsi="仿宋" w:cs="宋体" w:hint="eastAsia"/>
          <w:b/>
          <w:bCs/>
          <w:sz w:val="32"/>
          <w:szCs w:val="32"/>
        </w:rPr>
        <w:t>3.国有资产占有使用情况</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t>截至2020年12月31日，教育部门所属各预算单位共有车辆2辆，其中，学校校车2辆。单位价值50万元以上通用设备0台（套），单位价值100万元以上专用设备0台（套）</w:t>
      </w:r>
      <w:r>
        <w:rPr>
          <w:rFonts w:ascii="仿宋" w:eastAsia="仿宋" w:hAnsi="仿宋" w:hint="eastAsia"/>
          <w:sz w:val="32"/>
          <w:szCs w:val="32"/>
        </w:rPr>
        <w:t>。</w:t>
      </w:r>
    </w:p>
    <w:p w:rsidR="0089393D" w:rsidRDefault="008511B8">
      <w:pPr>
        <w:spacing w:line="590" w:lineRule="exact"/>
        <w:ind w:firstLine="642"/>
        <w:rPr>
          <w:rFonts w:ascii="仿宋" w:eastAsia="仿宋" w:hAnsi="仿宋" w:cs="宋体"/>
          <w:sz w:val="32"/>
          <w:szCs w:val="32"/>
        </w:rPr>
      </w:pPr>
      <w:r>
        <w:rPr>
          <w:rFonts w:ascii="仿宋" w:eastAsia="仿宋" w:hAnsi="仿宋" w:cs="宋体" w:hint="eastAsia"/>
          <w:sz w:val="32"/>
          <w:szCs w:val="32"/>
        </w:rPr>
        <w:t xml:space="preserve">2021年教育局未安排购置车辆、单位价值50万元以上通用设备及单位价值100万元以上专用设备。 </w:t>
      </w:r>
    </w:p>
    <w:p w:rsidR="0089393D" w:rsidRDefault="008511B8" w:rsidP="00040A3A">
      <w:pPr>
        <w:spacing w:line="590" w:lineRule="exact"/>
        <w:ind w:firstLineChars="200" w:firstLine="640"/>
        <w:rPr>
          <w:rFonts w:ascii="仿宋" w:eastAsia="仿宋" w:hAnsi="仿宋" w:cs="宋体"/>
          <w:b/>
          <w:bCs/>
          <w:sz w:val="32"/>
          <w:szCs w:val="32"/>
        </w:rPr>
      </w:pPr>
      <w:r>
        <w:rPr>
          <w:rFonts w:ascii="仿宋" w:eastAsia="仿宋" w:hAnsi="仿宋" w:cs="宋体" w:hint="eastAsia"/>
          <w:b/>
          <w:bCs/>
          <w:sz w:val="32"/>
          <w:szCs w:val="32"/>
        </w:rPr>
        <w:t>4.绩效目标设置情况</w:t>
      </w:r>
    </w:p>
    <w:p w:rsidR="0089393D" w:rsidRDefault="008511B8">
      <w:pPr>
        <w:ind w:firstLineChars="200" w:firstLine="640"/>
        <w:rPr>
          <w:rFonts w:ascii="仿宋" w:eastAsia="仿宋" w:hAnsi="仿宋" w:cs="宋体"/>
          <w:sz w:val="32"/>
          <w:szCs w:val="32"/>
        </w:rPr>
      </w:pPr>
      <w:r>
        <w:rPr>
          <w:rFonts w:ascii="仿宋" w:eastAsia="仿宋" w:hAnsi="仿宋" w:cs="宋体" w:hint="eastAsia"/>
          <w:sz w:val="32"/>
          <w:szCs w:val="32"/>
        </w:rPr>
        <w:t>2021年教育局整体绩效目标是：紧紧围绕规划，坚持以习近平新时代中国特色社会主义思想为指导，以创建全国义务教育优质均衡市、全国学前教育普及普惠县为目标，以浙江新时代重要窗口建设排头兵为定位，</w:t>
      </w:r>
      <w:r>
        <w:rPr>
          <w:rFonts w:ascii="仿宋" w:eastAsia="仿宋" w:hAnsi="仿宋" w:cs="Arial" w:hint="eastAsia"/>
          <w:sz w:val="32"/>
          <w:szCs w:val="32"/>
        </w:rPr>
        <w:t>推动学前教育全面提质，落实义务教育均衡发展，推动高中教育特色建设，加快职成教育“两高工程”建设进度。</w:t>
      </w:r>
      <w:r>
        <w:rPr>
          <w:rFonts w:ascii="仿宋" w:eastAsia="仿宋" w:hAnsi="仿宋" w:cs="宋体" w:hint="eastAsia"/>
          <w:sz w:val="32"/>
          <w:szCs w:val="32"/>
        </w:rPr>
        <w:t>加快推进温岭新时代教育高质量发展。专项公用类、政策性项目和发展建设类项目均实行绩效目标管理，涉及一般公共预算当年拨款13813.09万元。</w:t>
      </w:r>
    </w:p>
    <w:p w:rsidR="0089393D" w:rsidRDefault="008511B8">
      <w:pPr>
        <w:spacing w:line="590" w:lineRule="exact"/>
        <w:ind w:firstLineChars="200" w:firstLine="640"/>
        <w:rPr>
          <w:rFonts w:ascii="黑体" w:eastAsia="黑体" w:hAnsi="黑体"/>
          <w:sz w:val="32"/>
          <w:szCs w:val="32"/>
        </w:rPr>
      </w:pPr>
      <w:r>
        <w:rPr>
          <w:rFonts w:ascii="黑体" w:eastAsia="黑体" w:hAnsi="黑体" w:cs="宋体" w:hint="eastAsia"/>
          <w:sz w:val="32"/>
          <w:szCs w:val="32"/>
        </w:rPr>
        <w:t>三、名词解释</w:t>
      </w:r>
    </w:p>
    <w:p w:rsidR="0089393D" w:rsidRDefault="008511B8">
      <w:pPr>
        <w:pStyle w:val="p0"/>
        <w:widowControl w:val="0"/>
        <w:spacing w:line="59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1.财政拨款收入：</w:t>
      </w:r>
      <w:r>
        <w:rPr>
          <w:rFonts w:ascii="仿宋" w:eastAsia="仿宋" w:hAnsi="仿宋" w:hint="eastAsia"/>
          <w:sz w:val="32"/>
          <w:szCs w:val="32"/>
        </w:rPr>
        <w:t>本级财政部门当年拨付的财政预算资金，包括一般公共预算财政拨款和政府性基金预算财政拨款。</w:t>
      </w:r>
    </w:p>
    <w:p w:rsidR="0089393D" w:rsidRDefault="008511B8">
      <w:pPr>
        <w:pStyle w:val="p0"/>
        <w:widowControl w:val="0"/>
        <w:spacing w:line="590" w:lineRule="exact"/>
        <w:rPr>
          <w:rFonts w:ascii="仿宋" w:eastAsia="仿宋" w:hAnsi="仿宋"/>
          <w:color w:val="000000"/>
          <w:sz w:val="32"/>
          <w:szCs w:val="32"/>
        </w:rPr>
      </w:pPr>
      <w:r>
        <w:rPr>
          <w:rFonts w:ascii="仿宋" w:eastAsia="仿宋" w:hAnsi="仿宋" w:hint="eastAsia"/>
          <w:color w:val="000000"/>
          <w:sz w:val="32"/>
          <w:szCs w:val="32"/>
        </w:rPr>
        <w:t xml:space="preserve">    2.专户资金:教育收费作为本部门的事业收入，纳入财政</w:t>
      </w:r>
      <w:r>
        <w:rPr>
          <w:rFonts w:ascii="仿宋" w:eastAsia="仿宋" w:hAnsi="仿宋" w:hint="eastAsia"/>
          <w:color w:val="000000"/>
          <w:sz w:val="32"/>
          <w:szCs w:val="32"/>
        </w:rPr>
        <w:lastRenderedPageBreak/>
        <w:t>专户管理的资金。</w:t>
      </w:r>
    </w:p>
    <w:p w:rsidR="0089393D" w:rsidRDefault="008511B8">
      <w:pPr>
        <w:pStyle w:val="p0"/>
        <w:widowControl w:val="0"/>
        <w:spacing w:line="590" w:lineRule="exact"/>
        <w:ind w:firstLine="640"/>
        <w:rPr>
          <w:rFonts w:ascii="仿宋" w:eastAsia="仿宋" w:hAnsi="仿宋"/>
          <w:sz w:val="32"/>
          <w:szCs w:val="32"/>
        </w:rPr>
      </w:pPr>
      <w:r>
        <w:rPr>
          <w:rFonts w:ascii="仿宋" w:eastAsia="仿宋" w:hAnsi="仿宋" w:hint="eastAsia"/>
          <w:color w:val="000000"/>
          <w:sz w:val="32"/>
          <w:szCs w:val="32"/>
        </w:rPr>
        <w:t>3.事业收入：</w:t>
      </w:r>
      <w:r>
        <w:rPr>
          <w:rFonts w:ascii="仿宋" w:eastAsia="仿宋" w:hAnsi="仿宋" w:hint="eastAsia"/>
          <w:sz w:val="32"/>
          <w:szCs w:val="32"/>
        </w:rPr>
        <w:t>事业单位开展专业业务活动及辅助活动所取得的收入，不含专户资金收入。</w:t>
      </w:r>
    </w:p>
    <w:p w:rsidR="0089393D" w:rsidRDefault="008511B8">
      <w:pPr>
        <w:pStyle w:val="p0"/>
        <w:widowControl w:val="0"/>
        <w:spacing w:line="590" w:lineRule="exact"/>
        <w:ind w:firstLine="640"/>
        <w:rPr>
          <w:rFonts w:ascii="仿宋" w:eastAsia="仿宋" w:hAnsi="仿宋"/>
          <w:sz w:val="32"/>
          <w:szCs w:val="32"/>
        </w:rPr>
      </w:pPr>
      <w:r>
        <w:rPr>
          <w:rFonts w:ascii="仿宋" w:eastAsia="仿宋" w:hAnsi="仿宋" w:hint="eastAsia"/>
          <w:color w:val="000000"/>
          <w:sz w:val="32"/>
          <w:szCs w:val="32"/>
        </w:rPr>
        <w:t>4.事业单位经营收入：</w:t>
      </w:r>
      <w:r>
        <w:rPr>
          <w:rFonts w:ascii="仿宋" w:eastAsia="仿宋" w:hAnsi="仿宋" w:hint="eastAsia"/>
          <w:sz w:val="32"/>
          <w:szCs w:val="32"/>
        </w:rPr>
        <w:t>事业单位在专业业务活动及辅助活动之外开展非独立核算经营活动取得的收入。</w:t>
      </w:r>
    </w:p>
    <w:p w:rsidR="0089393D" w:rsidRDefault="008511B8">
      <w:pPr>
        <w:pStyle w:val="p0"/>
        <w:widowControl w:val="0"/>
        <w:spacing w:line="590" w:lineRule="exact"/>
        <w:rPr>
          <w:rFonts w:ascii="仿宋" w:eastAsia="仿宋" w:hAnsi="仿宋"/>
          <w:color w:val="000000"/>
          <w:sz w:val="32"/>
          <w:szCs w:val="32"/>
        </w:rPr>
      </w:pPr>
      <w:r>
        <w:rPr>
          <w:rFonts w:ascii="仿宋" w:eastAsia="仿宋" w:hAnsi="仿宋" w:hint="eastAsia"/>
          <w:color w:val="000000"/>
          <w:sz w:val="32"/>
          <w:szCs w:val="32"/>
        </w:rPr>
        <w:t xml:space="preserve">    5.其他收入：</w:t>
      </w:r>
      <w:r>
        <w:rPr>
          <w:rFonts w:ascii="仿宋" w:eastAsia="仿宋" w:hAnsi="仿宋" w:hint="eastAsia"/>
          <w:sz w:val="32"/>
          <w:szCs w:val="32"/>
        </w:rPr>
        <w:t>预算单位在“一般公共预算”“政府性基金”“专户资金”“事业收入”“事业单位经营收入”等之外取得的各项收入（含上级补助收入和附属单位缴款等收入）。</w:t>
      </w:r>
    </w:p>
    <w:p w:rsidR="0089393D" w:rsidRDefault="008511B8">
      <w:pPr>
        <w:pStyle w:val="p0"/>
        <w:widowControl w:val="0"/>
        <w:spacing w:line="590" w:lineRule="exact"/>
        <w:rPr>
          <w:rFonts w:ascii="仿宋" w:eastAsia="仿宋" w:hAnsi="仿宋"/>
          <w:sz w:val="32"/>
          <w:szCs w:val="32"/>
        </w:rPr>
      </w:pPr>
      <w:r>
        <w:rPr>
          <w:rFonts w:ascii="仿宋" w:eastAsia="仿宋" w:hAnsi="仿宋" w:hint="eastAsia"/>
          <w:color w:val="000000"/>
          <w:sz w:val="32"/>
          <w:szCs w:val="32"/>
        </w:rPr>
        <w:t xml:space="preserve">    6.用事业基金弥补收支差额：指事业单位在预计用当年的“财政拨款收入”“专户资金”“事业收入”“事业单位经营收入”“其他收入”“上年结转”等不足以安排当</w:t>
      </w:r>
      <w:r>
        <w:rPr>
          <w:rFonts w:ascii="仿宋" w:eastAsia="仿宋" w:hAnsi="仿宋" w:hint="eastAsia"/>
          <w:bCs/>
          <w:color w:val="000000"/>
          <w:sz w:val="32"/>
          <w:szCs w:val="32"/>
        </w:rPr>
        <w:t>年支出的情况下，使</w:t>
      </w:r>
      <w:r>
        <w:rPr>
          <w:rFonts w:ascii="仿宋" w:eastAsia="仿宋" w:hAnsi="仿宋"/>
          <w:sz w:val="32"/>
          <w:szCs w:val="32"/>
        </w:rPr>
        <w:t>用</w:t>
      </w:r>
      <w:r>
        <w:rPr>
          <w:rFonts w:ascii="仿宋" w:eastAsia="仿宋" w:hAnsi="仿宋" w:hint="eastAsia"/>
          <w:sz w:val="32"/>
          <w:szCs w:val="32"/>
        </w:rPr>
        <w:t>以前年度积累的</w:t>
      </w:r>
      <w:r>
        <w:rPr>
          <w:rFonts w:ascii="仿宋" w:eastAsia="仿宋" w:hAnsi="仿宋"/>
          <w:sz w:val="32"/>
          <w:szCs w:val="32"/>
        </w:rPr>
        <w:t>事业基金弥补本年收支</w:t>
      </w:r>
      <w:r>
        <w:rPr>
          <w:rFonts w:ascii="仿宋" w:eastAsia="仿宋" w:hAnsi="仿宋" w:hint="eastAsia"/>
          <w:sz w:val="32"/>
          <w:szCs w:val="32"/>
        </w:rPr>
        <w:t>缺口的资金。</w:t>
      </w:r>
    </w:p>
    <w:p w:rsidR="0089393D" w:rsidRDefault="008511B8">
      <w:pPr>
        <w:spacing w:line="590" w:lineRule="exact"/>
        <w:ind w:firstLineChars="200" w:firstLine="640"/>
        <w:rPr>
          <w:rFonts w:ascii="仿宋" w:eastAsia="仿宋" w:hAnsi="仿宋"/>
          <w:sz w:val="32"/>
          <w:szCs w:val="32"/>
        </w:rPr>
      </w:pPr>
      <w:r>
        <w:rPr>
          <w:rFonts w:ascii="仿宋" w:eastAsia="仿宋" w:hAnsi="仿宋" w:hint="eastAsia"/>
          <w:bCs/>
          <w:color w:val="000000"/>
          <w:sz w:val="32"/>
          <w:szCs w:val="32"/>
        </w:rPr>
        <w:t>7.</w:t>
      </w:r>
      <w:r>
        <w:rPr>
          <w:rFonts w:ascii="仿宋" w:eastAsia="仿宋" w:hAnsi="仿宋" w:hint="eastAsia"/>
          <w:sz w:val="32"/>
          <w:szCs w:val="32"/>
        </w:rPr>
        <w:t>上年结转：指以前年度尚未完成、结转到本年仍按原规定用途继续使用的资金。</w:t>
      </w:r>
    </w:p>
    <w:p w:rsidR="0089393D" w:rsidRDefault="008511B8">
      <w:pPr>
        <w:spacing w:line="590" w:lineRule="exact"/>
        <w:ind w:firstLineChars="200" w:firstLine="640"/>
        <w:rPr>
          <w:rFonts w:ascii="仿宋" w:eastAsia="仿宋" w:hAnsi="仿宋"/>
          <w:sz w:val="32"/>
          <w:szCs w:val="32"/>
        </w:rPr>
      </w:pPr>
      <w:r>
        <w:rPr>
          <w:rFonts w:ascii="仿宋" w:eastAsia="仿宋" w:hAnsi="仿宋" w:hint="eastAsia"/>
          <w:sz w:val="32"/>
          <w:szCs w:val="32"/>
        </w:rPr>
        <w:t>8.基本支出：是预算单位为保障其正常运转，完成日常工作任务所发生的支出，包括人员支出和日常公用支出。</w:t>
      </w:r>
    </w:p>
    <w:p w:rsidR="0089393D" w:rsidRDefault="008511B8">
      <w:pPr>
        <w:spacing w:line="590" w:lineRule="exact"/>
        <w:ind w:firstLineChars="200" w:firstLine="640"/>
        <w:rPr>
          <w:rFonts w:ascii="仿宋" w:eastAsia="仿宋" w:hAnsi="仿宋"/>
          <w:sz w:val="32"/>
          <w:szCs w:val="32"/>
        </w:rPr>
      </w:pPr>
      <w:r>
        <w:rPr>
          <w:rFonts w:ascii="仿宋" w:eastAsia="仿宋" w:hAnsi="仿宋" w:hint="eastAsia"/>
          <w:sz w:val="32"/>
          <w:szCs w:val="32"/>
        </w:rPr>
        <w:t>9.项目支出：是预算单位为完成其特定的行政工作任务或事业发展目标所发生的支出。</w:t>
      </w:r>
    </w:p>
    <w:p w:rsidR="0089393D" w:rsidRDefault="008511B8">
      <w:pPr>
        <w:spacing w:line="590"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bCs/>
          <w:color w:val="000000"/>
          <w:sz w:val="32"/>
          <w:szCs w:val="32"/>
        </w:rPr>
        <w:t>.</w:t>
      </w:r>
      <w:r>
        <w:rPr>
          <w:rFonts w:ascii="仿宋" w:eastAsia="仿宋" w:hAnsi="仿宋" w:hint="eastAsia"/>
          <w:sz w:val="32"/>
          <w:szCs w:val="32"/>
        </w:rPr>
        <w:t>经营支出：指事业单位在专业业务活动及其辅助活动之外开展非独立核算经营活动发生的支出。</w:t>
      </w:r>
    </w:p>
    <w:p w:rsidR="0089393D" w:rsidRDefault="008511B8">
      <w:pPr>
        <w:spacing w:line="590" w:lineRule="exact"/>
        <w:ind w:firstLineChars="200" w:firstLine="640"/>
        <w:rPr>
          <w:rFonts w:ascii="仿宋" w:eastAsia="仿宋" w:hAnsi="仿宋"/>
          <w:sz w:val="32"/>
          <w:szCs w:val="32"/>
        </w:rPr>
      </w:pPr>
      <w:r>
        <w:rPr>
          <w:rFonts w:ascii="仿宋" w:eastAsia="仿宋" w:hAnsi="仿宋" w:hint="eastAsia"/>
          <w:bCs/>
          <w:color w:val="000000"/>
          <w:sz w:val="32"/>
          <w:szCs w:val="32"/>
        </w:rPr>
        <w:t>11.</w:t>
      </w:r>
      <w:r>
        <w:rPr>
          <w:rFonts w:ascii="仿宋" w:eastAsia="仿宋" w:hAnsi="仿宋" w:hint="eastAsia"/>
          <w:sz w:val="32"/>
          <w:szCs w:val="32"/>
        </w:rPr>
        <w:t>机关运行经费：</w:t>
      </w:r>
      <w:r>
        <w:rPr>
          <w:rFonts w:ascii="仿宋" w:eastAsia="仿宋" w:hAnsi="仿宋" w:hint="eastAsia"/>
          <w:color w:val="000000"/>
          <w:sz w:val="32"/>
          <w:szCs w:val="32"/>
        </w:rPr>
        <w:t>指各部门机关及参公单位的公用经费，</w:t>
      </w:r>
      <w:r>
        <w:rPr>
          <w:rFonts w:ascii="仿宋" w:eastAsia="仿宋" w:hAnsi="仿宋" w:hint="eastAsia"/>
          <w:color w:val="000000"/>
          <w:sz w:val="32"/>
          <w:szCs w:val="32"/>
        </w:rPr>
        <w:lastRenderedPageBreak/>
        <w:t>包括办公及印刷费、水电费、邮电</w:t>
      </w:r>
      <w:r>
        <w:rPr>
          <w:rFonts w:ascii="仿宋" w:eastAsia="仿宋" w:hAnsi="仿宋" w:hint="eastAsia"/>
          <w:sz w:val="32"/>
          <w:szCs w:val="32"/>
        </w:rPr>
        <w:t>费、差旅费、会议费、福利费、物业管理费、日常维修费、专用材料费、日常办公设备购置费、公务用车运行维护费以及其他费用（其他交通费用、其他商品和服务支出）。</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12.教育支出（类）教育管理事务（款）行政运行（项）：指行政单位（包括实行公务员管理的事业单位）的基本支出。</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13.教育支出（类）普通教育（款）学前教育（项）：指各部门举办的学前教育支出。政府各部门对社会组织等举办的幼儿园的资助，如各类捐赠、补贴等，也在本科目中反映。</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14.教育支出（类）普通教育（款）小学教育（项）：指各部门举办的小学教育支出。政府各部门对社会组织等举办的小学的资助，如各类捐赠、补贴等，也在本科目中反映。</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15.教育支出（类）普通教育（款）初中教育（项）：指各部门举办的初中教育支出。政府各部门对社会组织等举办的初中教育的资助，如捐赠、补贴等，也在本科目中反映。</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16.教育支出（类）普通教育（款）高中教育（项）：指各部门举办的高级中学教育支出。政府各部门对社会组织等举办的高级中学教育的资助，如捐赠、补贴等，也在本科目中反映。</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17.教育支出（类）普通教育（款）其他普通教育支出（项）：指除</w:t>
      </w:r>
      <w:bookmarkStart w:id="0" w:name="_GoBack"/>
      <w:bookmarkEnd w:id="0"/>
      <w:r>
        <w:rPr>
          <w:rFonts w:ascii="仿宋" w:eastAsia="仿宋" w:hAnsi="仿宋" w:cs="宋体" w:hint="eastAsia"/>
          <w:sz w:val="32"/>
          <w:szCs w:val="32"/>
        </w:rPr>
        <w:t>其他用于普通教育方面的支出。</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18.教育支出（类）职业教育（款）中等职业教育（项）：指各部门（不含人力资源社会保障部门）举办的中等职业学校支出。政府各部门对社会组织等举办的中等职业学校的资</w:t>
      </w:r>
      <w:r>
        <w:rPr>
          <w:rFonts w:ascii="仿宋" w:eastAsia="仿宋" w:hAnsi="仿宋" w:cs="宋体" w:hint="eastAsia"/>
          <w:sz w:val="32"/>
          <w:szCs w:val="32"/>
        </w:rPr>
        <w:lastRenderedPageBreak/>
        <w:t>助，如捐赠、补贴等，也在本科目中反映。</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19. 教育支出（类）职业教育（款）其他职业教育支出（项）：指其他用于职业教育方面的支出。</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20.教育支出（类）成人教育（款）成人广播电视教育（项）：指各部门举办成人广播电视教育的支出。</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21.教育支出（类）特殊教育（款）特殊学校教育（项）：指各部门举办盲童学校、聋哑学校、智力落后儿童学校、其他生理缺陷儿童学校的支出。</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22.教育支出（类）进修及培训（款）教师进修（项）：指教师进修、师资培训支出。</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23.教育支出（类）教育费附加安排的支出（款）其他教育费附加安排的支出（项）：指其他的教育费附加支出。</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24.教育支出（类）其他教育支出（款）其他教育支出（项）：指其他用于教育方面的支出。</w:t>
      </w:r>
    </w:p>
    <w:p w:rsidR="0089393D" w:rsidRDefault="008511B8">
      <w:pPr>
        <w:pStyle w:val="Default"/>
        <w:rPr>
          <w:rFonts w:ascii="仿宋" w:eastAsia="仿宋" w:hAnsi="仿宋" w:cs="宋体" w:hint="default"/>
          <w:sz w:val="32"/>
          <w:szCs w:val="32"/>
        </w:rPr>
      </w:pPr>
      <w:r>
        <w:rPr>
          <w:rFonts w:ascii="仿宋" w:eastAsia="仿宋" w:hAnsi="仿宋" w:cs="宋体"/>
          <w:sz w:val="32"/>
          <w:szCs w:val="32"/>
        </w:rPr>
        <w:t>25.文化旅游体育与传媒支出（类）文化和旅游（款）其他文化和旅游支出（项）：指其他用于文化和旅游方面的支出。</w:t>
      </w:r>
    </w:p>
    <w:p w:rsidR="0089393D" w:rsidRDefault="008511B8" w:rsidP="0089393D">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26.社会保障和就业支出（类）行政事业单位养老支出（款）事业单位离退休（项）：指事业单位开支的离退休经费。</w:t>
      </w:r>
    </w:p>
    <w:p w:rsidR="0089393D" w:rsidRDefault="008511B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27.社会保障和就业支出（类）行政事业单位养老支出（款）机关事业单位基本养老保险缴费支出（项）：指机关事业单位实施养老保险制度由单位缴纳的基本养老保险费支出。</w:t>
      </w:r>
    </w:p>
    <w:p w:rsidR="0089393D" w:rsidRDefault="008511B8">
      <w:pPr>
        <w:spacing w:line="560" w:lineRule="exact"/>
        <w:ind w:firstLineChars="200" w:firstLine="640"/>
        <w:rPr>
          <w:rFonts w:ascii="仿宋" w:eastAsia="仿宋" w:hAnsi="仿宋"/>
          <w:sz w:val="32"/>
          <w:szCs w:val="32"/>
        </w:rPr>
      </w:pPr>
      <w:r>
        <w:rPr>
          <w:rFonts w:ascii="仿宋" w:eastAsia="仿宋" w:hAnsi="仿宋" w:cs="宋体" w:hint="eastAsia"/>
          <w:sz w:val="32"/>
          <w:szCs w:val="32"/>
        </w:rPr>
        <w:t>28.社会保障和就业支出（类）行政事业单位养老支出（款）机关事业单位职业年金缴费支出（项）：指机关事业单位实施养老保险制度由单位实际缴纳的职业年金支出。</w:t>
      </w:r>
    </w:p>
    <w:p w:rsidR="0089393D" w:rsidRDefault="008511B8">
      <w:pPr>
        <w:spacing w:line="59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29.城乡社区支出（类）国有土地使用权出让收入安排的支出（款）其他国有土地使用权出让收入安排的支出（项）：指土地出让收入有于其他方面的支出。不包括市县级政府当年按规定用土地出让收入向中央和省级政府缴纳的新增建设用地有偿使用费的支出。</w:t>
      </w:r>
    </w:p>
    <w:p w:rsidR="0089393D" w:rsidRDefault="008511B8">
      <w:pPr>
        <w:spacing w:line="590" w:lineRule="exact"/>
        <w:ind w:firstLineChars="200" w:firstLine="640"/>
        <w:rPr>
          <w:rFonts w:ascii="仿宋" w:eastAsia="仿宋" w:hAnsi="仿宋"/>
          <w:sz w:val="32"/>
          <w:szCs w:val="32"/>
        </w:rPr>
      </w:pPr>
      <w:r>
        <w:rPr>
          <w:rFonts w:ascii="仿宋" w:eastAsia="仿宋" w:hAnsi="仿宋" w:cs="宋体" w:hint="eastAsia"/>
          <w:sz w:val="32"/>
          <w:szCs w:val="32"/>
        </w:rPr>
        <w:t>30.其他支出（类）其他政府性基金及对应专项债务收入安排的支出（款）其他政府性基金支出（项）：指其他政府性基金安排的支出（包括用以前年度欠款收入安排的支出）。</w:t>
      </w:r>
    </w:p>
    <w:p w:rsidR="0089393D" w:rsidRDefault="0089393D">
      <w:pPr>
        <w:rPr>
          <w:rFonts w:ascii="仿宋" w:eastAsia="仿宋" w:hAnsi="仿宋"/>
        </w:rPr>
      </w:pPr>
    </w:p>
    <w:sectPr w:rsidR="0089393D" w:rsidSect="008939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FC0" w:rsidRDefault="001A1FC0" w:rsidP="008511B8">
      <w:r>
        <w:separator/>
      </w:r>
    </w:p>
  </w:endnote>
  <w:endnote w:type="continuationSeparator" w:id="0">
    <w:p w:rsidR="001A1FC0" w:rsidRDefault="001A1FC0" w:rsidP="0085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新宋体"/>
    <w:panose1 w:val="00000000000000000000"/>
    <w:charset w:val="86"/>
    <w:family w:val="modern"/>
    <w:notTrueType/>
    <w:pitch w:val="default"/>
    <w:sig w:usb0="00000001" w:usb1="080E0000" w:usb2="00000010" w:usb3="00000000" w:csb0="00040000" w:csb1="00000000"/>
  </w:font>
  <w:font w:name="方正小标宋简体">
    <w:altName w:val="hakuyoxingshu7000"/>
    <w:charset w:val="86"/>
    <w:family w:val="script"/>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仿宋">
    <w:altName w:val="微软雅黑"/>
    <w:charset w:val="86"/>
    <w:family w:val="modern"/>
    <w:pitch w:val="fixed"/>
    <w:sig w:usb0="00000000" w:usb1="38CF7CFA" w:usb2="00000016" w:usb3="00000000" w:csb0="00040001" w:csb1="00000000"/>
  </w:font>
  <w:font w:name="楷体_GB2312">
    <w:altName w:val="新宋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FC0" w:rsidRDefault="001A1FC0" w:rsidP="008511B8">
      <w:r>
        <w:separator/>
      </w:r>
    </w:p>
  </w:footnote>
  <w:footnote w:type="continuationSeparator" w:id="0">
    <w:p w:rsidR="001A1FC0" w:rsidRDefault="001A1FC0" w:rsidP="00851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2A82"/>
    <w:rsid w:val="00040A3A"/>
    <w:rsid w:val="00044A44"/>
    <w:rsid w:val="00051E06"/>
    <w:rsid w:val="00095FDE"/>
    <w:rsid w:val="000F5003"/>
    <w:rsid w:val="001A1FC0"/>
    <w:rsid w:val="00212336"/>
    <w:rsid w:val="0030622A"/>
    <w:rsid w:val="003105A7"/>
    <w:rsid w:val="00354998"/>
    <w:rsid w:val="00386A97"/>
    <w:rsid w:val="00427B8B"/>
    <w:rsid w:val="00436649"/>
    <w:rsid w:val="00436937"/>
    <w:rsid w:val="004405EF"/>
    <w:rsid w:val="004453FD"/>
    <w:rsid w:val="004B1AA4"/>
    <w:rsid w:val="00530DA2"/>
    <w:rsid w:val="00602920"/>
    <w:rsid w:val="00617042"/>
    <w:rsid w:val="006937DE"/>
    <w:rsid w:val="006F5EAE"/>
    <w:rsid w:val="00706A92"/>
    <w:rsid w:val="007255E4"/>
    <w:rsid w:val="00733E73"/>
    <w:rsid w:val="00770431"/>
    <w:rsid w:val="00833FA8"/>
    <w:rsid w:val="008511B8"/>
    <w:rsid w:val="0089393D"/>
    <w:rsid w:val="008F7A1E"/>
    <w:rsid w:val="00924CDA"/>
    <w:rsid w:val="00927DB3"/>
    <w:rsid w:val="009658B8"/>
    <w:rsid w:val="009F2340"/>
    <w:rsid w:val="00A2605D"/>
    <w:rsid w:val="00AB02DB"/>
    <w:rsid w:val="00AF365B"/>
    <w:rsid w:val="00B26DF4"/>
    <w:rsid w:val="00B52A82"/>
    <w:rsid w:val="00B64549"/>
    <w:rsid w:val="00C72B4E"/>
    <w:rsid w:val="00C91F88"/>
    <w:rsid w:val="00C9524B"/>
    <w:rsid w:val="00CB4517"/>
    <w:rsid w:val="00D30CD7"/>
    <w:rsid w:val="00D93C9B"/>
    <w:rsid w:val="00EB083A"/>
    <w:rsid w:val="00EE3BA1"/>
    <w:rsid w:val="00F038F2"/>
    <w:rsid w:val="00F063BD"/>
    <w:rsid w:val="00F87296"/>
    <w:rsid w:val="00FB646E"/>
    <w:rsid w:val="291B3E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93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9393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9393D"/>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89393D"/>
    <w:pPr>
      <w:widowControl w:val="0"/>
      <w:autoSpaceDE w:val="0"/>
      <w:autoSpaceDN w:val="0"/>
      <w:adjustRightInd w:val="0"/>
    </w:pPr>
    <w:rPr>
      <w:rFonts w:ascii="仿宋_GB2312" w:eastAsia="仿宋_GB2312" w:hAnsi="仿宋_GB2312" w:cs="Times New Roman" w:hint="eastAsia"/>
      <w:color w:val="000000"/>
      <w:sz w:val="24"/>
      <w:szCs w:val="22"/>
    </w:rPr>
  </w:style>
  <w:style w:type="paragraph" w:customStyle="1" w:styleId="p0">
    <w:name w:val="p0"/>
    <w:basedOn w:val="a"/>
    <w:rsid w:val="0089393D"/>
    <w:pPr>
      <w:widowControl/>
    </w:pPr>
    <w:rPr>
      <w:rFonts w:ascii="Calibri" w:hAnsi="Calibri" w:cs="宋体"/>
      <w:kern w:val="0"/>
      <w:szCs w:val="21"/>
    </w:rPr>
  </w:style>
  <w:style w:type="character" w:customStyle="1" w:styleId="Char0">
    <w:name w:val="页眉 Char"/>
    <w:basedOn w:val="a0"/>
    <w:link w:val="a4"/>
    <w:uiPriority w:val="99"/>
    <w:semiHidden/>
    <w:rsid w:val="0089393D"/>
    <w:rPr>
      <w:rFonts w:ascii="Times New Roman" w:eastAsia="宋体" w:hAnsi="Times New Roman" w:cs="Times New Roman"/>
      <w:sz w:val="18"/>
      <w:szCs w:val="18"/>
    </w:rPr>
  </w:style>
  <w:style w:type="character" w:customStyle="1" w:styleId="Char">
    <w:name w:val="页脚 Char"/>
    <w:basedOn w:val="a0"/>
    <w:link w:val="a3"/>
    <w:uiPriority w:val="99"/>
    <w:semiHidden/>
    <w:rsid w:val="0089393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A449D-27F4-489C-99F9-6AE16FF5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2021-04-09T06:10:00Z</cp:lastPrinted>
  <dcterms:created xsi:type="dcterms:W3CDTF">2021-05-06T02:35:00Z</dcterms:created>
  <dcterms:modified xsi:type="dcterms:W3CDTF">2021-05-06T02:48:00Z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