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sz w:val="48"/>
          <w:szCs w:val="48"/>
        </w:rPr>
      </w:pPr>
      <w:r>
        <w:rPr>
          <w:rFonts w:hint="eastAsia"/>
          <w:b/>
          <w:color w:val="000000"/>
          <w:sz w:val="52"/>
          <w:szCs w:val="52"/>
        </w:rPr>
        <w:t>温岭市工程</w:t>
      </w:r>
      <w:r>
        <w:rPr>
          <w:rFonts w:hint="eastAsia"/>
          <w:b/>
          <w:color w:val="000000"/>
          <w:sz w:val="52"/>
          <w:szCs w:val="52"/>
          <w:lang w:eastAsia="zh-CN"/>
        </w:rPr>
        <w:t>建设</w:t>
      </w:r>
      <w:r>
        <w:rPr>
          <w:rFonts w:hint="eastAsia"/>
          <w:b/>
          <w:color w:val="000000"/>
          <w:sz w:val="52"/>
          <w:szCs w:val="52"/>
        </w:rPr>
        <w:t>项目</w:t>
      </w:r>
    </w:p>
    <w:p>
      <w:pPr>
        <w:jc w:val="center"/>
        <w:rPr>
          <w:rFonts w:hint="eastAsia"/>
          <w:b/>
          <w:color w:val="000000"/>
          <w:sz w:val="52"/>
          <w:szCs w:val="52"/>
        </w:rPr>
      </w:pPr>
    </w:p>
    <w:p>
      <w:pPr>
        <w:jc w:val="center"/>
        <w:rPr>
          <w:rFonts w:hint="eastAsia"/>
          <w:b/>
          <w:color w:val="000000"/>
          <w:sz w:val="52"/>
          <w:szCs w:val="52"/>
        </w:rPr>
      </w:pPr>
    </w:p>
    <w:p>
      <w:pPr>
        <w:pStyle w:val="2"/>
        <w:rPr>
          <w:rFonts w:hint="eastAsia"/>
        </w:rPr>
      </w:pPr>
    </w:p>
    <w:p>
      <w:pPr>
        <w:jc w:val="center"/>
        <w:rPr>
          <w:rFonts w:hint="eastAsia"/>
          <w:b/>
          <w:color w:val="000000"/>
          <w:sz w:val="52"/>
          <w:szCs w:val="52"/>
        </w:rPr>
      </w:pPr>
      <w:r>
        <w:rPr>
          <w:rFonts w:hint="eastAsia"/>
          <w:b/>
          <w:color w:val="000000"/>
          <w:sz w:val="52"/>
          <w:szCs w:val="52"/>
        </w:rPr>
        <w:t>施工招标文件</w:t>
      </w:r>
    </w:p>
    <w:p>
      <w:pPr>
        <w:spacing w:line="360" w:lineRule="auto"/>
        <w:rPr>
          <w:rFonts w:hint="eastAsia"/>
          <w:color w:val="000000"/>
          <w:sz w:val="24"/>
        </w:rPr>
      </w:pPr>
    </w:p>
    <w:p>
      <w:pPr>
        <w:pStyle w:val="2"/>
        <w:rPr>
          <w:rFonts w:hint="eastAsia"/>
          <w:color w:val="000000"/>
          <w:sz w:val="24"/>
        </w:rPr>
      </w:pPr>
    </w:p>
    <w:p>
      <w:pPr>
        <w:rPr>
          <w:rFonts w:hint="eastAsia"/>
          <w:color w:val="000000"/>
          <w:sz w:val="24"/>
        </w:rPr>
      </w:pPr>
    </w:p>
    <w:p>
      <w:pPr>
        <w:pStyle w:val="2"/>
        <w:rPr>
          <w:rFonts w:hint="eastAsia"/>
        </w:rPr>
      </w:pPr>
    </w:p>
    <w:p>
      <w:pPr>
        <w:pStyle w:val="19"/>
        <w:rPr>
          <w:rFonts w:hint="eastAsia"/>
        </w:rPr>
      </w:pPr>
    </w:p>
    <w:p>
      <w:pPr>
        <w:spacing w:line="600" w:lineRule="auto"/>
        <w:ind w:right="-147" w:rightChars="-70" w:firstLine="560" w:firstLineChars="200"/>
        <w:rPr>
          <w:rFonts w:hint="eastAsia" w:eastAsia="宋体"/>
          <w:color w:val="000000"/>
          <w:sz w:val="28"/>
          <w:szCs w:val="28"/>
          <w:u w:val="single"/>
          <w:lang w:eastAsia="zh-CN"/>
        </w:rPr>
      </w:pPr>
      <w:r>
        <w:rPr>
          <w:rFonts w:hint="eastAsia"/>
          <w:color w:val="000000"/>
          <w:sz w:val="28"/>
          <w:szCs w:val="28"/>
        </w:rPr>
        <w:t>招标项目：</w:t>
      </w:r>
      <w:r>
        <w:rPr>
          <w:rFonts w:hint="eastAsia"/>
          <w:color w:val="000000"/>
          <w:sz w:val="28"/>
          <w:szCs w:val="28"/>
          <w:u w:val="single"/>
        </w:rPr>
        <w:t xml:space="preserve">温岭市新河镇中心幼儿园总园操场塑胶跑道改造工程 </w:t>
      </w:r>
    </w:p>
    <w:p>
      <w:pPr>
        <w:spacing w:line="600" w:lineRule="auto"/>
        <w:ind w:firstLine="560" w:firstLineChars="200"/>
        <w:rPr>
          <w:rFonts w:hint="eastAsia"/>
          <w:color w:val="000000"/>
          <w:sz w:val="28"/>
          <w:szCs w:val="28"/>
          <w:u w:val="single"/>
        </w:rPr>
      </w:pPr>
      <w:r>
        <w:rPr>
          <w:rFonts w:hint="eastAsia"/>
          <w:color w:val="000000"/>
          <w:sz w:val="28"/>
          <w:szCs w:val="28"/>
        </w:rPr>
        <w:t>招 标 人：</w:t>
      </w:r>
      <w:r>
        <w:rPr>
          <w:rFonts w:ascii="宋体" w:hAnsi="宋体" w:eastAsia="宋体" w:cs="宋体"/>
          <w:spacing w:val="-7"/>
          <w:sz w:val="29"/>
          <w:szCs w:val="29"/>
          <w:u w:val="single"/>
        </w:rPr>
        <w:t>温岭市新河镇中心幼儿</w:t>
      </w:r>
      <w:r>
        <w:rPr>
          <w:rFonts w:hint="eastAsia" w:ascii="宋体" w:hAnsi="宋体" w:eastAsia="宋体" w:cs="宋体"/>
          <w:spacing w:val="-7"/>
          <w:sz w:val="29"/>
          <w:szCs w:val="29"/>
          <w:u w:val="single"/>
          <w:lang w:eastAsia="zh-CN"/>
        </w:rPr>
        <w:t>园总园</w:t>
      </w:r>
      <w:r>
        <w:rPr>
          <w:rFonts w:hint="eastAsia"/>
          <w:color w:val="000000"/>
          <w:sz w:val="28"/>
          <w:szCs w:val="28"/>
          <w:u w:val="single"/>
        </w:rPr>
        <w:t>（盖章）</w:t>
      </w:r>
    </w:p>
    <w:p>
      <w:pPr>
        <w:spacing w:line="600" w:lineRule="auto"/>
        <w:ind w:firstLine="560" w:firstLineChars="200"/>
        <w:rPr>
          <w:rFonts w:hint="eastAsia"/>
          <w:color w:val="000000"/>
          <w:sz w:val="28"/>
          <w:szCs w:val="28"/>
          <w:u w:val="single"/>
          <w:lang w:val="en-US" w:eastAsia="zh-CN"/>
        </w:rPr>
      </w:pPr>
      <w:r>
        <w:rPr>
          <w:color w:val="000000"/>
          <w:sz w:val="28"/>
          <w:szCs w:val="28"/>
        </w:rPr>
        <w:t>联 系 人：</w:t>
      </w:r>
      <w:r>
        <w:rPr>
          <w:rFonts w:hint="eastAsia"/>
          <w:color w:val="000000"/>
          <w:sz w:val="28"/>
          <w:szCs w:val="28"/>
          <w:u w:val="single"/>
          <w:lang w:val="en-US" w:eastAsia="zh-CN"/>
        </w:rPr>
        <w:t xml:space="preserve"> 蔡丹君 </w:t>
      </w:r>
      <w:r>
        <w:rPr>
          <w:rFonts w:hint="eastAsia"/>
          <w:color w:val="000000"/>
          <w:sz w:val="28"/>
          <w:szCs w:val="28"/>
          <w:u w:val="single"/>
        </w:rPr>
        <w:t xml:space="preserve">  </w:t>
      </w:r>
      <w:r>
        <w:rPr>
          <w:rFonts w:hint="eastAsia"/>
          <w:color w:val="000000"/>
          <w:sz w:val="28"/>
          <w:szCs w:val="28"/>
        </w:rPr>
        <w:t xml:space="preserve"> </w:t>
      </w:r>
      <w:r>
        <w:rPr>
          <w:color w:val="000000"/>
          <w:sz w:val="28"/>
          <w:szCs w:val="28"/>
        </w:rPr>
        <w:t>联系电话：</w:t>
      </w:r>
      <w:r>
        <w:rPr>
          <w:rFonts w:hint="eastAsia"/>
          <w:color w:val="000000"/>
          <w:sz w:val="28"/>
          <w:szCs w:val="28"/>
          <w:u w:val="single"/>
          <w:lang w:val="en-US" w:eastAsia="zh-CN"/>
        </w:rPr>
        <w:t xml:space="preserve">  18957662081 </w:t>
      </w:r>
    </w:p>
    <w:p>
      <w:pPr>
        <w:spacing w:line="600" w:lineRule="auto"/>
        <w:ind w:firstLine="560" w:firstLineChars="200"/>
        <w:rPr>
          <w:rFonts w:hint="eastAsia"/>
          <w:color w:val="000000"/>
          <w:sz w:val="28"/>
          <w:szCs w:val="28"/>
          <w:u w:val="single"/>
        </w:rPr>
      </w:pPr>
      <w:r>
        <w:rPr>
          <w:rFonts w:hint="eastAsia"/>
          <w:color w:val="000000"/>
          <w:sz w:val="28"/>
          <w:szCs w:val="28"/>
        </w:rPr>
        <w:t>招标代理机构：</w:t>
      </w:r>
      <w:r>
        <w:rPr>
          <w:rFonts w:hint="eastAsia"/>
          <w:color w:val="000000"/>
          <w:sz w:val="28"/>
          <w:szCs w:val="28"/>
          <w:u w:val="single"/>
        </w:rPr>
        <w:t>浙江恒超工程管理有限公司（盖章）</w:t>
      </w:r>
    </w:p>
    <w:p>
      <w:pPr>
        <w:spacing w:line="600" w:lineRule="auto"/>
        <w:ind w:firstLine="560" w:firstLineChars="200"/>
        <w:jc w:val="left"/>
        <w:rPr>
          <w:rFonts w:hint="eastAsia"/>
          <w:color w:val="000000"/>
          <w:sz w:val="28"/>
          <w:szCs w:val="28"/>
          <w:u w:val="single"/>
        </w:rPr>
      </w:pPr>
      <w:r>
        <w:rPr>
          <w:rFonts w:hint="eastAsia"/>
          <w:color w:val="000000"/>
          <w:sz w:val="28"/>
          <w:szCs w:val="28"/>
        </w:rPr>
        <w:t>联 系 人：</w:t>
      </w:r>
      <w:r>
        <w:rPr>
          <w:rFonts w:hint="eastAsia"/>
          <w:color w:val="000000"/>
          <w:sz w:val="28"/>
          <w:szCs w:val="28"/>
          <w:u w:val="single"/>
          <w:lang w:val="en-US" w:eastAsia="zh-CN"/>
        </w:rPr>
        <w:t xml:space="preserve"> 周卫飞</w:t>
      </w:r>
      <w:r>
        <w:rPr>
          <w:rFonts w:hint="eastAsia"/>
          <w:color w:val="000000"/>
          <w:sz w:val="28"/>
          <w:szCs w:val="28"/>
          <w:u w:val="single"/>
          <w:lang w:val="en-US" w:eastAsia="zh-CN"/>
        </w:rPr>
        <w:tab/>
      </w:r>
      <w:r>
        <w:rPr>
          <w:rFonts w:hint="eastAsia"/>
          <w:color w:val="000000"/>
          <w:sz w:val="28"/>
          <w:szCs w:val="28"/>
          <w:u w:val="single"/>
        </w:rPr>
        <w:t xml:space="preserve"> </w:t>
      </w:r>
    </w:p>
    <w:p>
      <w:pPr>
        <w:spacing w:line="600" w:lineRule="auto"/>
        <w:ind w:firstLine="560" w:firstLineChars="200"/>
        <w:jc w:val="left"/>
        <w:rPr>
          <w:rFonts w:hint="default" w:eastAsia="宋体"/>
          <w:color w:val="000000"/>
          <w:sz w:val="28"/>
          <w:szCs w:val="28"/>
          <w:u w:val="single"/>
          <w:lang w:val="en-US" w:eastAsia="zh-CN"/>
        </w:rPr>
      </w:pPr>
      <w:r>
        <w:rPr>
          <w:rFonts w:hint="eastAsia"/>
          <w:color w:val="000000"/>
          <w:sz w:val="28"/>
          <w:szCs w:val="28"/>
        </w:rPr>
        <w:t>联系电话：</w:t>
      </w:r>
      <w:r>
        <w:rPr>
          <w:rFonts w:hint="eastAsia"/>
          <w:color w:val="000000"/>
          <w:sz w:val="28"/>
          <w:szCs w:val="28"/>
          <w:u w:val="single"/>
          <w:lang w:val="en-US" w:eastAsia="zh-CN"/>
        </w:rPr>
        <w:t xml:space="preserve">15858613692 </w:t>
      </w:r>
    </w:p>
    <w:p>
      <w:pPr>
        <w:spacing w:line="600" w:lineRule="auto"/>
        <w:ind w:firstLine="420" w:firstLineChars="200"/>
        <w:jc w:val="left"/>
        <w:rPr>
          <w:rFonts w:hint="eastAsia"/>
          <w:color w:val="000000"/>
        </w:rPr>
      </w:pPr>
    </w:p>
    <w:p>
      <w:pPr>
        <w:spacing w:line="360" w:lineRule="auto"/>
        <w:ind w:firstLine="560" w:firstLineChars="200"/>
        <w:jc w:val="left"/>
        <w:rPr>
          <w:rFonts w:hint="eastAsia"/>
          <w:color w:val="000000"/>
          <w:sz w:val="28"/>
          <w:szCs w:val="28"/>
        </w:rPr>
      </w:pPr>
    </w:p>
    <w:p>
      <w:pPr>
        <w:spacing w:line="500" w:lineRule="exact"/>
        <w:jc w:val="center"/>
        <w:rPr>
          <w:color w:val="000000"/>
          <w:sz w:val="28"/>
          <w:szCs w:val="28"/>
        </w:rPr>
      </w:pPr>
      <w:r>
        <w:rPr>
          <w:rFonts w:hint="eastAsia"/>
          <w:color w:val="000000"/>
          <w:sz w:val="28"/>
          <w:szCs w:val="28"/>
          <w:u w:val="single"/>
          <w:lang w:eastAsia="zh-CN"/>
        </w:rPr>
        <w:t>2022年</w:t>
      </w:r>
      <w:r>
        <w:rPr>
          <w:rFonts w:hint="eastAsia"/>
          <w:color w:val="000000"/>
          <w:sz w:val="28"/>
          <w:szCs w:val="28"/>
          <w:u w:val="single"/>
          <w:lang w:val="en-US" w:eastAsia="zh-CN"/>
        </w:rPr>
        <w:t>7月</w:t>
      </w:r>
    </w:p>
    <w:p/>
    <w:p>
      <w:pPr>
        <w:spacing w:before="312" w:beforeLines="100" w:after="312" w:afterLines="100"/>
        <w:jc w:val="center"/>
        <w:rPr>
          <w:rFonts w:hint="eastAsia"/>
          <w:b/>
          <w:color w:val="000000"/>
          <w:sz w:val="28"/>
          <w:szCs w:val="28"/>
        </w:rPr>
      </w:pPr>
      <w:r>
        <w:rPr>
          <w:rFonts w:hint="eastAsia"/>
          <w:b/>
          <w:color w:val="000000"/>
          <w:sz w:val="28"/>
          <w:szCs w:val="28"/>
        </w:rPr>
        <w:t>目  录</w:t>
      </w:r>
    </w:p>
    <w:p>
      <w:pPr>
        <w:ind w:firstLine="482" w:firstLineChars="200"/>
        <w:rPr>
          <w:rFonts w:hint="eastAsia"/>
          <w:b/>
          <w:color w:val="000000"/>
          <w:sz w:val="24"/>
        </w:rPr>
      </w:pPr>
      <w:r>
        <w:rPr>
          <w:rFonts w:hint="eastAsia"/>
          <w:b/>
          <w:color w:val="000000"/>
          <w:sz w:val="24"/>
        </w:rPr>
        <w:t>第一章  招标公告</w:t>
      </w:r>
    </w:p>
    <w:p>
      <w:pPr>
        <w:ind w:firstLine="482" w:firstLineChars="200"/>
        <w:rPr>
          <w:rFonts w:hint="eastAsia"/>
          <w:b/>
          <w:color w:val="000000"/>
          <w:sz w:val="24"/>
        </w:rPr>
      </w:pPr>
      <w:r>
        <w:rPr>
          <w:rFonts w:hint="eastAsia"/>
          <w:b/>
          <w:color w:val="000000"/>
          <w:sz w:val="24"/>
        </w:rPr>
        <w:t>第二章  投标人须知前附表及投标人须知</w:t>
      </w:r>
    </w:p>
    <w:p>
      <w:pPr>
        <w:ind w:firstLine="950" w:firstLineChars="396"/>
        <w:rPr>
          <w:rFonts w:hint="eastAsia"/>
          <w:color w:val="000000"/>
          <w:sz w:val="24"/>
        </w:rPr>
      </w:pPr>
      <w:r>
        <w:rPr>
          <w:rFonts w:hint="eastAsia"/>
          <w:color w:val="000000"/>
          <w:sz w:val="24"/>
        </w:rPr>
        <w:t>一、投标人须知前附表</w:t>
      </w:r>
    </w:p>
    <w:p>
      <w:pPr>
        <w:ind w:firstLine="950" w:firstLineChars="396"/>
        <w:rPr>
          <w:rFonts w:hint="eastAsia"/>
          <w:color w:val="000000"/>
          <w:sz w:val="24"/>
        </w:rPr>
      </w:pPr>
      <w:r>
        <w:rPr>
          <w:rFonts w:hint="eastAsia"/>
          <w:color w:val="000000"/>
          <w:sz w:val="24"/>
        </w:rPr>
        <w:t>二、投标人须知</w:t>
      </w:r>
    </w:p>
    <w:p>
      <w:pPr>
        <w:rPr>
          <w:rFonts w:hint="eastAsia"/>
          <w:color w:val="000000"/>
          <w:sz w:val="24"/>
        </w:rPr>
      </w:pPr>
      <w:r>
        <w:rPr>
          <w:rFonts w:hint="eastAsia"/>
          <w:color w:val="000000"/>
          <w:sz w:val="24"/>
        </w:rPr>
        <w:t xml:space="preserve">            第一节  总则</w:t>
      </w:r>
    </w:p>
    <w:p>
      <w:pPr>
        <w:ind w:firstLine="1440" w:firstLineChars="600"/>
        <w:rPr>
          <w:rFonts w:hint="eastAsia"/>
          <w:i/>
          <w:color w:val="000000"/>
          <w:sz w:val="24"/>
          <w:u w:val="single"/>
        </w:rPr>
      </w:pPr>
      <w:r>
        <w:rPr>
          <w:rFonts w:hint="eastAsia"/>
          <w:color w:val="000000"/>
          <w:sz w:val="24"/>
        </w:rPr>
        <w:t>第二节  招标文件</w:t>
      </w:r>
    </w:p>
    <w:p>
      <w:pPr>
        <w:rPr>
          <w:rFonts w:hint="eastAsia"/>
          <w:color w:val="000000"/>
          <w:sz w:val="24"/>
        </w:rPr>
      </w:pPr>
      <w:r>
        <w:rPr>
          <w:rFonts w:hint="eastAsia"/>
          <w:i/>
          <w:color w:val="000000"/>
          <w:sz w:val="24"/>
        </w:rPr>
        <w:t xml:space="preserve">            </w:t>
      </w:r>
      <w:r>
        <w:rPr>
          <w:rFonts w:hint="eastAsia"/>
          <w:iCs/>
          <w:color w:val="000000"/>
          <w:sz w:val="24"/>
          <w:u w:val="single"/>
        </w:rPr>
        <w:t>第三节  招标控制价（预算价）及投标报价编制依据</w:t>
      </w:r>
    </w:p>
    <w:p>
      <w:pPr>
        <w:rPr>
          <w:rFonts w:hint="eastAsia"/>
          <w:color w:val="000000"/>
          <w:sz w:val="24"/>
        </w:rPr>
      </w:pPr>
      <w:r>
        <w:rPr>
          <w:rFonts w:hint="eastAsia"/>
          <w:color w:val="000000"/>
          <w:sz w:val="24"/>
        </w:rPr>
        <w:t xml:space="preserve">            第四节  投标文件的编制</w:t>
      </w:r>
    </w:p>
    <w:p>
      <w:pPr>
        <w:rPr>
          <w:rFonts w:hint="eastAsia"/>
          <w:color w:val="000000"/>
          <w:sz w:val="24"/>
        </w:rPr>
      </w:pPr>
      <w:r>
        <w:rPr>
          <w:rFonts w:hint="eastAsia"/>
          <w:color w:val="000000"/>
          <w:sz w:val="24"/>
        </w:rPr>
        <w:t xml:space="preserve">            第五节  投标文件的递交</w:t>
      </w:r>
    </w:p>
    <w:p>
      <w:pPr>
        <w:ind w:firstLine="1440" w:firstLineChars="600"/>
        <w:rPr>
          <w:rFonts w:hint="eastAsia"/>
          <w:color w:val="000000"/>
          <w:sz w:val="24"/>
        </w:rPr>
      </w:pPr>
      <w:r>
        <w:rPr>
          <w:rFonts w:hint="eastAsia"/>
          <w:color w:val="000000"/>
          <w:sz w:val="24"/>
        </w:rPr>
        <w:t>第六节  开标</w:t>
      </w:r>
    </w:p>
    <w:p>
      <w:pPr>
        <w:ind w:firstLine="1440" w:firstLineChars="600"/>
        <w:rPr>
          <w:rFonts w:hint="eastAsia"/>
          <w:color w:val="000000"/>
          <w:sz w:val="24"/>
        </w:rPr>
      </w:pPr>
      <w:r>
        <w:rPr>
          <w:rFonts w:hint="eastAsia"/>
          <w:color w:val="000000"/>
          <w:sz w:val="24"/>
        </w:rPr>
        <w:t>第七节  评标</w:t>
      </w:r>
    </w:p>
    <w:p>
      <w:pPr>
        <w:ind w:firstLine="1440" w:firstLineChars="600"/>
        <w:rPr>
          <w:rFonts w:hint="eastAsia"/>
          <w:color w:val="000000"/>
          <w:sz w:val="24"/>
        </w:rPr>
      </w:pPr>
      <w:r>
        <w:rPr>
          <w:rFonts w:hint="eastAsia"/>
          <w:color w:val="000000"/>
          <w:sz w:val="24"/>
        </w:rPr>
        <w:t>第八节  合同授予</w:t>
      </w:r>
    </w:p>
    <w:p>
      <w:pPr>
        <w:ind w:firstLine="1440" w:firstLineChars="600"/>
        <w:rPr>
          <w:rFonts w:hint="eastAsia" w:eastAsia="宋体"/>
          <w:color w:val="000000"/>
          <w:sz w:val="24"/>
          <w:lang w:val="en-US" w:eastAsia="zh-CN"/>
        </w:rPr>
      </w:pPr>
      <w:r>
        <w:rPr>
          <w:rFonts w:hint="eastAsia"/>
          <w:color w:val="000000"/>
          <w:sz w:val="24"/>
        </w:rPr>
        <w:t>第九节  重新招标和不再招标</w:t>
      </w:r>
      <w:r>
        <w:rPr>
          <w:rFonts w:hint="eastAsia"/>
          <w:color w:val="000000"/>
          <w:sz w:val="24"/>
          <w:lang w:val="en-US" w:eastAsia="zh-CN"/>
        </w:rPr>
        <w:t xml:space="preserve"> </w:t>
      </w:r>
    </w:p>
    <w:p>
      <w:pPr>
        <w:ind w:firstLine="1440" w:firstLineChars="600"/>
        <w:rPr>
          <w:rFonts w:hint="eastAsia"/>
          <w:color w:val="000000"/>
          <w:sz w:val="24"/>
        </w:rPr>
      </w:pPr>
      <w:r>
        <w:rPr>
          <w:rFonts w:hint="eastAsia"/>
          <w:color w:val="000000"/>
          <w:sz w:val="24"/>
        </w:rPr>
        <w:t>第十节  纪律和监督</w:t>
      </w:r>
    </w:p>
    <w:p>
      <w:pPr>
        <w:ind w:firstLine="482" w:firstLineChars="200"/>
        <w:rPr>
          <w:rFonts w:hint="eastAsia"/>
          <w:b/>
          <w:color w:val="000000"/>
          <w:sz w:val="24"/>
        </w:rPr>
      </w:pPr>
      <w:r>
        <w:rPr>
          <w:rFonts w:hint="eastAsia"/>
          <w:b/>
          <w:color w:val="000000"/>
          <w:sz w:val="24"/>
        </w:rPr>
        <w:t>第三章  评标办法</w:t>
      </w:r>
    </w:p>
    <w:p>
      <w:pPr>
        <w:ind w:left="480" w:firstLine="480" w:firstLineChars="200"/>
        <w:rPr>
          <w:rFonts w:hint="eastAsia"/>
          <w:color w:val="000000"/>
          <w:sz w:val="24"/>
        </w:rPr>
      </w:pPr>
      <w:r>
        <w:rPr>
          <w:rFonts w:hint="eastAsia"/>
          <w:color w:val="000000"/>
          <w:sz w:val="24"/>
        </w:rPr>
        <w:t>一、总则</w:t>
      </w:r>
    </w:p>
    <w:p>
      <w:pPr>
        <w:ind w:firstLine="960" w:firstLineChars="400"/>
        <w:rPr>
          <w:rFonts w:hint="eastAsia"/>
          <w:color w:val="000000"/>
          <w:sz w:val="24"/>
        </w:rPr>
      </w:pPr>
      <w:r>
        <w:rPr>
          <w:rFonts w:hint="eastAsia"/>
          <w:color w:val="000000"/>
          <w:sz w:val="24"/>
        </w:rPr>
        <w:t>二、评标程序</w:t>
      </w:r>
    </w:p>
    <w:p>
      <w:pPr>
        <w:ind w:firstLine="960" w:firstLineChars="400"/>
        <w:rPr>
          <w:rFonts w:hint="eastAsia"/>
          <w:color w:val="000000"/>
          <w:sz w:val="24"/>
        </w:rPr>
      </w:pPr>
      <w:r>
        <w:rPr>
          <w:rFonts w:hint="eastAsia"/>
          <w:color w:val="000000"/>
          <w:sz w:val="24"/>
        </w:rPr>
        <w:t>三、评标标准及办法</w:t>
      </w:r>
    </w:p>
    <w:p>
      <w:pPr>
        <w:ind w:firstLine="482" w:firstLineChars="200"/>
        <w:rPr>
          <w:rFonts w:hint="eastAsia"/>
          <w:b/>
          <w:color w:val="000000"/>
          <w:sz w:val="24"/>
        </w:rPr>
      </w:pPr>
      <w:r>
        <w:rPr>
          <w:rFonts w:hint="eastAsia"/>
          <w:b/>
          <w:color w:val="000000"/>
          <w:sz w:val="24"/>
        </w:rPr>
        <w:t>第四章  合同条款及格式</w:t>
      </w:r>
    </w:p>
    <w:p>
      <w:pPr>
        <w:ind w:firstLine="482" w:firstLineChars="200"/>
        <w:rPr>
          <w:rFonts w:hint="default" w:eastAsia="宋体"/>
          <w:b/>
          <w:color w:val="000000"/>
          <w:sz w:val="24"/>
          <w:lang w:val="en-US" w:eastAsia="zh-CN"/>
        </w:rPr>
      </w:pPr>
      <w:r>
        <w:rPr>
          <w:rFonts w:hint="eastAsia"/>
          <w:b/>
          <w:color w:val="000000"/>
          <w:sz w:val="24"/>
          <w:lang w:eastAsia="zh-CN"/>
        </w:rPr>
        <w:t>第五章</w:t>
      </w:r>
      <w:r>
        <w:rPr>
          <w:rFonts w:hint="eastAsia"/>
          <w:b/>
          <w:color w:val="000000"/>
          <w:sz w:val="24"/>
          <w:lang w:val="en-US" w:eastAsia="zh-CN"/>
        </w:rPr>
        <w:t xml:space="preserve">  </w:t>
      </w:r>
      <w:r>
        <w:rPr>
          <w:rFonts w:hint="eastAsia"/>
          <w:b/>
          <w:iCs/>
          <w:color w:val="000000"/>
          <w:sz w:val="24"/>
          <w:u w:val="single"/>
        </w:rPr>
        <w:t>工程</w:t>
      </w:r>
      <w:r>
        <w:rPr>
          <w:rFonts w:hint="eastAsia"/>
          <w:b/>
          <w:iCs/>
          <w:color w:val="000000"/>
          <w:sz w:val="24"/>
          <w:u w:val="single"/>
          <w:lang w:eastAsia="zh-CN"/>
        </w:rPr>
        <w:t>质量保修</w:t>
      </w:r>
      <w:r>
        <w:rPr>
          <w:rFonts w:hint="eastAsia"/>
          <w:b/>
          <w:iCs/>
          <w:color w:val="000000"/>
          <w:sz w:val="24"/>
          <w:u w:val="single"/>
        </w:rPr>
        <w:t>书</w:t>
      </w:r>
    </w:p>
    <w:p>
      <w:pPr>
        <w:ind w:firstLine="482" w:firstLineChars="200"/>
        <w:rPr>
          <w:rFonts w:hint="eastAsia"/>
          <w:b/>
          <w:iCs/>
          <w:color w:val="000000"/>
          <w:sz w:val="24"/>
          <w:u w:val="single"/>
        </w:rPr>
      </w:pPr>
      <w:r>
        <w:rPr>
          <w:rFonts w:hint="eastAsia"/>
          <w:b/>
          <w:iCs/>
          <w:color w:val="000000"/>
          <w:sz w:val="24"/>
          <w:u w:val="none"/>
        </w:rPr>
        <w:t>第</w:t>
      </w:r>
      <w:r>
        <w:rPr>
          <w:rFonts w:hint="eastAsia"/>
          <w:b/>
          <w:iCs/>
          <w:color w:val="000000"/>
          <w:sz w:val="24"/>
          <w:u w:val="none"/>
          <w:lang w:eastAsia="zh-CN"/>
        </w:rPr>
        <w:t>六</w:t>
      </w:r>
      <w:r>
        <w:rPr>
          <w:rFonts w:hint="eastAsia"/>
          <w:b/>
          <w:iCs/>
          <w:color w:val="000000"/>
          <w:sz w:val="24"/>
          <w:u w:val="none"/>
        </w:rPr>
        <w:t xml:space="preserve">章  </w:t>
      </w:r>
      <w:r>
        <w:rPr>
          <w:rFonts w:hint="eastAsia"/>
          <w:b/>
          <w:iCs/>
          <w:color w:val="000000"/>
          <w:sz w:val="24"/>
          <w:u w:val="single"/>
        </w:rPr>
        <w:t>工程建设项目廉政责任书</w:t>
      </w:r>
    </w:p>
    <w:p>
      <w:pPr>
        <w:ind w:firstLine="482" w:firstLineChars="200"/>
        <w:rPr>
          <w:rFonts w:hint="eastAsia"/>
          <w:b/>
          <w:color w:val="000000"/>
          <w:sz w:val="24"/>
        </w:rPr>
      </w:pPr>
      <w:r>
        <w:rPr>
          <w:rFonts w:hint="eastAsia"/>
          <w:b/>
          <w:color w:val="000000"/>
          <w:sz w:val="24"/>
        </w:rPr>
        <w:t>第</w:t>
      </w:r>
      <w:r>
        <w:rPr>
          <w:rFonts w:hint="eastAsia"/>
          <w:b/>
          <w:color w:val="000000"/>
          <w:sz w:val="24"/>
          <w:lang w:eastAsia="zh-CN"/>
        </w:rPr>
        <w:t>七</w:t>
      </w:r>
      <w:r>
        <w:rPr>
          <w:rFonts w:hint="eastAsia"/>
          <w:b/>
          <w:color w:val="000000"/>
          <w:sz w:val="24"/>
        </w:rPr>
        <w:t>章  技术规范及图纸</w:t>
      </w:r>
    </w:p>
    <w:p>
      <w:pPr>
        <w:ind w:firstLine="482" w:firstLineChars="200"/>
        <w:rPr>
          <w:rFonts w:hint="eastAsia"/>
          <w:color w:val="000000"/>
          <w:sz w:val="24"/>
        </w:rPr>
      </w:pPr>
      <w:r>
        <w:rPr>
          <w:rFonts w:hint="eastAsia"/>
          <w:b/>
          <w:color w:val="000000"/>
          <w:sz w:val="24"/>
        </w:rPr>
        <w:t>第</w:t>
      </w:r>
      <w:r>
        <w:rPr>
          <w:rFonts w:hint="eastAsia"/>
          <w:b/>
          <w:color w:val="000000"/>
          <w:sz w:val="24"/>
          <w:lang w:eastAsia="zh-CN"/>
        </w:rPr>
        <w:t>八</w:t>
      </w:r>
      <w:r>
        <w:rPr>
          <w:rFonts w:hint="eastAsia"/>
          <w:b/>
          <w:color w:val="000000"/>
          <w:sz w:val="24"/>
        </w:rPr>
        <w:t>章  工程预算书</w:t>
      </w:r>
    </w:p>
    <w:p>
      <w:pPr>
        <w:ind w:firstLine="482" w:firstLineChars="200"/>
        <w:rPr>
          <w:rFonts w:hint="eastAsia"/>
          <w:b/>
          <w:color w:val="000000"/>
          <w:sz w:val="24"/>
        </w:rPr>
      </w:pPr>
      <w:r>
        <w:rPr>
          <w:rFonts w:hint="eastAsia"/>
          <w:b/>
          <w:color w:val="000000"/>
          <w:sz w:val="24"/>
        </w:rPr>
        <w:t>第</w:t>
      </w:r>
      <w:r>
        <w:rPr>
          <w:rFonts w:hint="eastAsia"/>
          <w:b/>
          <w:color w:val="000000"/>
          <w:sz w:val="24"/>
          <w:lang w:eastAsia="zh-CN"/>
        </w:rPr>
        <w:t>九</w:t>
      </w:r>
      <w:r>
        <w:rPr>
          <w:rFonts w:hint="eastAsia"/>
          <w:b/>
          <w:color w:val="000000"/>
          <w:sz w:val="24"/>
        </w:rPr>
        <w:t>章  投标文件格式</w:t>
      </w:r>
    </w:p>
    <w:p>
      <w:pPr>
        <w:pStyle w:val="13"/>
      </w:pPr>
    </w:p>
    <w:p/>
    <w:p>
      <w:pPr>
        <w:pStyle w:val="13"/>
      </w:pPr>
    </w:p>
    <w:p/>
    <w:p>
      <w:pPr>
        <w:pStyle w:val="13"/>
      </w:pPr>
    </w:p>
    <w:p/>
    <w:p>
      <w:pPr>
        <w:pStyle w:val="13"/>
      </w:pPr>
    </w:p>
    <w:p/>
    <w:p>
      <w:pPr>
        <w:pStyle w:val="13"/>
      </w:pPr>
    </w:p>
    <w:p/>
    <w:p>
      <w:pPr>
        <w:pStyle w:val="13"/>
      </w:pPr>
    </w:p>
    <w:p/>
    <w:p>
      <w:pPr>
        <w:pStyle w:val="13"/>
      </w:pPr>
    </w:p>
    <w:p/>
    <w:p/>
    <w:p>
      <w:pPr>
        <w:pStyle w:val="13"/>
      </w:pPr>
    </w:p>
    <w:p/>
    <w:p>
      <w:pPr>
        <w:pStyle w:val="13"/>
      </w:pPr>
    </w:p>
    <w:p>
      <w:pPr>
        <w:keepNext w:val="0"/>
        <w:keepLines w:val="0"/>
        <w:pageBreakBefore w:val="0"/>
        <w:numPr>
          <w:ilvl w:val="0"/>
          <w:numId w:val="2"/>
        </w:numPr>
        <w:kinsoku/>
        <w:wordWrap/>
        <w:overflowPunct/>
        <w:topLinePunct w:val="0"/>
        <w:bidi w:val="0"/>
        <w:snapToGrid/>
        <w:spacing w:line="320" w:lineRule="exact"/>
        <w:ind w:left="1275" w:leftChars="0" w:firstLineChars="0"/>
        <w:jc w:val="center"/>
        <w:textAlignment w:val="auto"/>
        <w:outlineLvl w:val="9"/>
        <w:rPr>
          <w:rFonts w:hint="eastAsia"/>
          <w:b/>
          <w:color w:val="000000"/>
          <w:sz w:val="28"/>
          <w:szCs w:val="28"/>
        </w:rPr>
      </w:pPr>
      <w:r>
        <w:rPr>
          <w:rFonts w:hint="eastAsia"/>
          <w:b/>
          <w:color w:val="000000"/>
          <w:sz w:val="28"/>
          <w:szCs w:val="28"/>
        </w:rPr>
        <w:t>招标公告</w:t>
      </w:r>
    </w:p>
    <w:p>
      <w:pPr>
        <w:keepNext w:val="0"/>
        <w:keepLines w:val="0"/>
        <w:pageBreakBefore w:val="0"/>
        <w:kinsoku/>
        <w:wordWrap/>
        <w:overflowPunct/>
        <w:topLinePunct w:val="0"/>
        <w:bidi w:val="0"/>
        <w:snapToGrid/>
        <w:spacing w:line="400" w:lineRule="exact"/>
        <w:textAlignment w:val="auto"/>
        <w:outlineLvl w:val="9"/>
        <w:rPr>
          <w:b/>
          <w:color w:val="000000"/>
          <w:sz w:val="28"/>
          <w:szCs w:val="28"/>
        </w:rPr>
      </w:pPr>
      <w:r>
        <w:rPr>
          <w:b/>
          <w:color w:val="000000"/>
          <w:sz w:val="28"/>
          <w:szCs w:val="28"/>
        </w:rPr>
        <w:t>1. 招标条件</w:t>
      </w:r>
    </w:p>
    <w:p>
      <w:pPr>
        <w:keepNext w:val="0"/>
        <w:keepLines w:val="0"/>
        <w:pageBreakBefore w:val="0"/>
        <w:kinsoku/>
        <w:wordWrap/>
        <w:overflowPunct/>
        <w:topLinePunct w:val="0"/>
        <w:bidi w:val="0"/>
        <w:snapToGrid/>
        <w:spacing w:line="400" w:lineRule="exact"/>
        <w:ind w:firstLine="420" w:firstLineChars="200"/>
        <w:textAlignment w:val="auto"/>
        <w:outlineLvl w:val="9"/>
        <w:rPr>
          <w:rFonts w:hint="eastAsia"/>
          <w:color w:val="000000"/>
          <w:szCs w:val="21"/>
        </w:rPr>
      </w:pPr>
      <w:r>
        <w:rPr>
          <w:color w:val="000000"/>
          <w:szCs w:val="21"/>
        </w:rPr>
        <w:t>本招标项目</w:t>
      </w:r>
      <w:r>
        <w:rPr>
          <w:color w:val="000000"/>
          <w:szCs w:val="21"/>
          <w:u w:val="single"/>
        </w:rPr>
        <w:t>温岭市新河镇中心幼儿园总园操场塑胶跑道改造工程</w:t>
      </w:r>
      <w:r>
        <w:rPr>
          <w:rFonts w:hint="eastAsia"/>
          <w:color w:val="000000"/>
          <w:szCs w:val="21"/>
          <w:u w:val="none"/>
          <w:lang w:val="zh-CN" w:eastAsia="zh-CN"/>
        </w:rPr>
        <w:t>已由</w:t>
      </w:r>
      <w:r>
        <w:rPr>
          <w:rFonts w:hint="eastAsia"/>
          <w:color w:val="000000"/>
          <w:szCs w:val="21"/>
          <w:u w:val="single"/>
          <w:lang w:val="zh-CN" w:eastAsia="zh-CN"/>
        </w:rPr>
        <w:t>温岭市发展和改革局</w:t>
      </w:r>
      <w:r>
        <w:rPr>
          <w:rFonts w:hint="eastAsia"/>
          <w:spacing w:val="-1"/>
          <w:u w:val="single"/>
          <w:lang w:val="en-US" w:eastAsia="zh-CN"/>
        </w:rPr>
        <w:t>以温发改证【2022】</w:t>
      </w:r>
      <w:r>
        <w:rPr>
          <w:rFonts w:hint="eastAsia"/>
          <w:spacing w:val="-1"/>
          <w:highlight w:val="none"/>
          <w:u w:val="single"/>
          <w:lang w:val="en-US" w:eastAsia="zh-CN"/>
        </w:rPr>
        <w:t xml:space="preserve"> 205</w:t>
      </w:r>
      <w:r>
        <w:rPr>
          <w:rFonts w:hint="eastAsia"/>
          <w:color w:val="auto"/>
          <w:spacing w:val="-1"/>
          <w:highlight w:val="none"/>
          <w:u w:val="single"/>
          <w:lang w:val="en-US" w:eastAsia="zh-CN"/>
        </w:rPr>
        <w:t>号</w:t>
      </w:r>
      <w:r>
        <w:rPr>
          <w:rFonts w:hint="eastAsia"/>
          <w:color w:val="000000"/>
          <w:szCs w:val="21"/>
          <w:u w:val="none"/>
          <w:lang w:val="zh-CN" w:eastAsia="zh-CN"/>
        </w:rPr>
        <w:t>批准建设</w:t>
      </w:r>
      <w:r>
        <w:rPr>
          <w:color w:val="000000"/>
          <w:szCs w:val="21"/>
        </w:rPr>
        <w:t>，建设资金来</w:t>
      </w:r>
      <w:r>
        <w:rPr>
          <w:rFonts w:hint="eastAsia"/>
          <w:color w:val="000000"/>
          <w:szCs w:val="21"/>
          <w:lang w:eastAsia="zh-CN"/>
        </w:rPr>
        <w:t>源</w:t>
      </w:r>
      <w:r>
        <w:rPr>
          <w:rFonts w:hint="eastAsia"/>
          <w:color w:val="000000"/>
          <w:szCs w:val="21"/>
          <w:u w:val="single"/>
          <w:lang w:val="en-US" w:eastAsia="zh-CN"/>
        </w:rPr>
        <w:t>市财政及新河镇财政解</w:t>
      </w:r>
      <w:r>
        <w:rPr>
          <w:rFonts w:hint="eastAsia"/>
          <w:color w:val="000000"/>
          <w:szCs w:val="21"/>
          <w:lang w:val="en-US" w:eastAsia="zh-CN"/>
        </w:rPr>
        <w:t>决</w:t>
      </w:r>
      <w:r>
        <w:rPr>
          <w:color w:val="000000"/>
          <w:szCs w:val="21"/>
        </w:rPr>
        <w:t>，招标人为</w:t>
      </w:r>
      <w:r>
        <w:rPr>
          <w:color w:val="000000"/>
          <w:szCs w:val="21"/>
          <w:u w:val="single"/>
        </w:rPr>
        <w:t>温岭市新河镇中心幼儿园</w:t>
      </w:r>
      <w:r>
        <w:rPr>
          <w:color w:val="000000"/>
          <w:szCs w:val="21"/>
        </w:rPr>
        <w:t>。现对该项目</w:t>
      </w:r>
      <w:r>
        <w:rPr>
          <w:rFonts w:hint="eastAsia"/>
          <w:color w:val="000000"/>
          <w:szCs w:val="21"/>
        </w:rPr>
        <w:t>的</w:t>
      </w:r>
      <w:r>
        <w:rPr>
          <w:rFonts w:hint="eastAsia"/>
          <w:color w:val="000000"/>
          <w:szCs w:val="21"/>
          <w:u w:val="single"/>
        </w:rPr>
        <w:t>施工</w:t>
      </w:r>
      <w:r>
        <w:rPr>
          <w:color w:val="000000"/>
          <w:szCs w:val="21"/>
        </w:rPr>
        <w:t>进行</w:t>
      </w:r>
      <w:r>
        <w:rPr>
          <w:rFonts w:hint="eastAsia"/>
          <w:color w:val="000000"/>
          <w:szCs w:val="21"/>
          <w:u w:val="single"/>
        </w:rPr>
        <w:t>公开</w:t>
      </w:r>
      <w:r>
        <w:rPr>
          <w:color w:val="000000"/>
          <w:szCs w:val="21"/>
        </w:rPr>
        <w:t>招标。</w:t>
      </w:r>
    </w:p>
    <w:p>
      <w:pPr>
        <w:keepNext w:val="0"/>
        <w:keepLines w:val="0"/>
        <w:pageBreakBefore w:val="0"/>
        <w:kinsoku/>
        <w:wordWrap/>
        <w:overflowPunct/>
        <w:topLinePunct w:val="0"/>
        <w:bidi w:val="0"/>
        <w:snapToGrid/>
        <w:spacing w:line="400" w:lineRule="exact"/>
        <w:textAlignment w:val="auto"/>
        <w:outlineLvl w:val="9"/>
        <w:rPr>
          <w:b/>
          <w:color w:val="000000"/>
          <w:sz w:val="28"/>
          <w:szCs w:val="28"/>
        </w:rPr>
      </w:pPr>
      <w:bookmarkStart w:id="0" w:name="_Toc246996159"/>
      <w:bookmarkStart w:id="1" w:name="_Toc247085673"/>
      <w:bookmarkStart w:id="2" w:name="_Toc179632529"/>
      <w:bookmarkStart w:id="3" w:name="_Toc152045513"/>
      <w:bookmarkStart w:id="4" w:name="_Toc246996902"/>
      <w:bookmarkStart w:id="5" w:name="_Toc152042289"/>
      <w:bookmarkStart w:id="6" w:name="_Toc296602403"/>
      <w:bookmarkStart w:id="7" w:name="_Toc144974481"/>
      <w:r>
        <w:rPr>
          <w:b/>
          <w:color w:val="000000"/>
          <w:sz w:val="28"/>
          <w:szCs w:val="28"/>
        </w:rPr>
        <w:t>2. 项目概况与招标范围</w:t>
      </w:r>
      <w:bookmarkEnd w:id="0"/>
      <w:bookmarkEnd w:id="1"/>
      <w:bookmarkEnd w:id="2"/>
      <w:bookmarkEnd w:id="3"/>
      <w:bookmarkEnd w:id="4"/>
      <w:bookmarkEnd w:id="5"/>
      <w:bookmarkEnd w:id="6"/>
      <w:bookmarkEnd w:id="7"/>
    </w:p>
    <w:p>
      <w:pPr>
        <w:keepNext w:val="0"/>
        <w:keepLines w:val="0"/>
        <w:pageBreakBefore w:val="0"/>
        <w:kinsoku/>
        <w:wordWrap/>
        <w:overflowPunct/>
        <w:topLinePunct w:val="0"/>
        <w:bidi w:val="0"/>
        <w:snapToGrid/>
        <w:spacing w:line="400" w:lineRule="exact"/>
        <w:ind w:firstLine="420" w:firstLineChars="200"/>
        <w:textAlignment w:val="auto"/>
        <w:outlineLvl w:val="9"/>
        <w:rPr>
          <w:rFonts w:hint="eastAsia"/>
          <w:color w:val="000000"/>
          <w:szCs w:val="21"/>
        </w:rPr>
      </w:pPr>
      <w:r>
        <w:rPr>
          <w:rFonts w:hint="eastAsia"/>
          <w:color w:val="000000"/>
          <w:szCs w:val="21"/>
        </w:rPr>
        <w:t>2.1 项目概况</w:t>
      </w:r>
      <w:r>
        <w:rPr>
          <w:rFonts w:hint="eastAsia"/>
          <w:color w:val="000000"/>
          <w:szCs w:val="21"/>
          <w:lang w:eastAsia="zh-CN"/>
        </w:rPr>
        <w:t>：</w:t>
      </w:r>
      <w:r>
        <w:rPr>
          <w:rFonts w:hint="eastAsia"/>
          <w:color w:val="000000"/>
          <w:szCs w:val="21"/>
          <w:lang w:val="zh-CN" w:eastAsia="zh-CN"/>
        </w:rPr>
        <w:t>本工程为温岭市新河镇中心幼儿园总园操场塑胶跑道改造工程，该项目位于</w:t>
      </w:r>
      <w:r>
        <w:rPr>
          <w:rFonts w:hint="eastAsia"/>
          <w:color w:val="auto"/>
          <w:szCs w:val="21"/>
          <w:lang w:val="zh-CN" w:eastAsia="zh-CN"/>
        </w:rPr>
        <w:t>温岭市新河镇新新中路（中心幼儿园总园内）</w:t>
      </w:r>
      <w:r>
        <w:rPr>
          <w:rFonts w:hint="eastAsia"/>
          <w:color w:val="000000"/>
          <w:szCs w:val="21"/>
          <w:lang w:val="zh-CN" w:eastAsia="zh-CN"/>
        </w:rPr>
        <w:t>。</w:t>
      </w:r>
      <w:r>
        <w:rPr>
          <w:rFonts w:hint="eastAsia"/>
          <w:color w:val="000000"/>
          <w:szCs w:val="21"/>
          <w:lang w:val="en-US" w:eastAsia="zh-CN"/>
        </w:rPr>
        <w:t>本工程主要内容：</w:t>
      </w:r>
      <w:r>
        <w:rPr>
          <w:rFonts w:hint="eastAsia"/>
          <w:color w:val="000000"/>
          <w:szCs w:val="21"/>
        </w:rPr>
        <w:t>现状EPDM操场面层铲除及修复(EPDM塑胶跑道8+5mm修复面积约1670m</w:t>
      </w:r>
      <w:r>
        <w:rPr>
          <w:rFonts w:hint="eastAsia"/>
          <w:color w:val="000000"/>
          <w:szCs w:val="21"/>
          <w:lang w:val="en-US" w:eastAsia="zh-CN"/>
        </w:rPr>
        <w:t>²</w:t>
      </w:r>
      <w:r>
        <w:rPr>
          <w:rFonts w:hint="eastAsia"/>
          <w:color w:val="000000"/>
          <w:szCs w:val="21"/>
        </w:rPr>
        <w:t>);PE实壁管DN200铺设约60m,φ315塑料井建设及其它零星工程。</w:t>
      </w:r>
    </w:p>
    <w:p>
      <w:pPr>
        <w:keepNext w:val="0"/>
        <w:keepLines w:val="0"/>
        <w:pageBreakBefore w:val="0"/>
        <w:kinsoku/>
        <w:wordWrap/>
        <w:overflowPunct/>
        <w:topLinePunct w:val="0"/>
        <w:bidi w:val="0"/>
        <w:snapToGrid/>
        <w:spacing w:line="400" w:lineRule="exact"/>
        <w:ind w:firstLine="420" w:firstLineChars="200"/>
        <w:textAlignment w:val="auto"/>
        <w:outlineLvl w:val="9"/>
        <w:rPr>
          <w:rFonts w:hint="default"/>
          <w:color w:val="000000"/>
          <w:szCs w:val="21"/>
          <w:highlight w:val="none"/>
          <w:u w:val="single"/>
          <w:lang w:val="en-US"/>
        </w:rPr>
      </w:pPr>
      <w:r>
        <w:rPr>
          <w:rFonts w:hint="eastAsia"/>
          <w:color w:val="000000"/>
          <w:szCs w:val="21"/>
        </w:rPr>
        <w:t>2.2 工期</w:t>
      </w:r>
      <w:r>
        <w:rPr>
          <w:rFonts w:hint="eastAsia"/>
          <w:color w:val="auto"/>
          <w:szCs w:val="21"/>
        </w:rPr>
        <w:t>：</w:t>
      </w:r>
      <w:r>
        <w:rPr>
          <w:rFonts w:hint="eastAsia"/>
          <w:color w:val="auto"/>
          <w:szCs w:val="21"/>
          <w:highlight w:val="none"/>
          <w:lang w:val="en-US" w:eastAsia="zh-CN"/>
        </w:rPr>
        <w:t>须在2022年8月20日前竣工</w:t>
      </w:r>
    </w:p>
    <w:p>
      <w:pPr>
        <w:keepNext w:val="0"/>
        <w:keepLines w:val="0"/>
        <w:pageBreakBefore w:val="0"/>
        <w:kinsoku/>
        <w:wordWrap/>
        <w:overflowPunct/>
        <w:topLinePunct w:val="0"/>
        <w:autoSpaceDE w:val="0"/>
        <w:autoSpaceDN w:val="0"/>
        <w:bidi w:val="0"/>
        <w:adjustRightInd w:val="0"/>
        <w:snapToGrid/>
        <w:spacing w:line="400" w:lineRule="exact"/>
        <w:ind w:firstLine="420" w:firstLineChars="200"/>
        <w:jc w:val="left"/>
        <w:textAlignment w:val="auto"/>
        <w:outlineLvl w:val="9"/>
        <w:rPr>
          <w:rFonts w:hint="eastAsia"/>
          <w:color w:val="000000"/>
          <w:szCs w:val="21"/>
        </w:rPr>
      </w:pPr>
      <w:r>
        <w:rPr>
          <w:rFonts w:hint="eastAsia"/>
          <w:color w:val="000000"/>
          <w:szCs w:val="21"/>
        </w:rPr>
        <w:t>2.3 本工程招标控制价：</w:t>
      </w:r>
      <w:r>
        <w:rPr>
          <w:rFonts w:hint="eastAsia"/>
          <w:color w:val="000000"/>
          <w:szCs w:val="21"/>
          <w:lang w:val="en-US" w:eastAsia="zh-CN"/>
        </w:rPr>
        <w:t>614680</w:t>
      </w:r>
      <w:r>
        <w:rPr>
          <w:rFonts w:hint="eastAsia"/>
          <w:color w:val="000000"/>
          <w:szCs w:val="21"/>
        </w:rPr>
        <w:t>元</w:t>
      </w:r>
    </w:p>
    <w:p>
      <w:pPr>
        <w:keepNext w:val="0"/>
        <w:keepLines w:val="0"/>
        <w:pageBreakBefore w:val="0"/>
        <w:kinsoku/>
        <w:wordWrap/>
        <w:overflowPunct/>
        <w:topLinePunct w:val="0"/>
        <w:bidi w:val="0"/>
        <w:snapToGrid/>
        <w:spacing w:line="400" w:lineRule="exact"/>
        <w:ind w:firstLine="420" w:firstLineChars="200"/>
        <w:textAlignment w:val="auto"/>
        <w:outlineLvl w:val="9"/>
        <w:rPr>
          <w:rFonts w:hint="eastAsia"/>
          <w:color w:val="000000"/>
          <w:szCs w:val="21"/>
        </w:rPr>
      </w:pPr>
      <w:r>
        <w:rPr>
          <w:rFonts w:hint="eastAsia"/>
          <w:color w:val="000000"/>
          <w:szCs w:val="21"/>
        </w:rPr>
        <w:t>2.4 招标范围：</w:t>
      </w:r>
      <w:r>
        <w:rPr>
          <w:rFonts w:hint="eastAsia"/>
          <w:color w:val="000000"/>
          <w:szCs w:val="21"/>
          <w:lang w:eastAsia="zh-CN"/>
        </w:rPr>
        <w:t>施工图范围内招标人指定</w:t>
      </w:r>
      <w:r>
        <w:rPr>
          <w:rFonts w:hint="eastAsia"/>
          <w:color w:val="auto"/>
          <w:szCs w:val="21"/>
          <w:lang w:eastAsia="zh-CN"/>
        </w:rPr>
        <w:t>的</w:t>
      </w:r>
      <w:r>
        <w:rPr>
          <w:rFonts w:hint="eastAsia"/>
          <w:color w:val="000000"/>
          <w:szCs w:val="21"/>
          <w:lang w:val="zh-CN" w:eastAsia="zh-CN"/>
        </w:rPr>
        <w:t>温岭市新河镇中心幼儿园总园操场塑胶跑道改造工</w:t>
      </w:r>
      <w:r>
        <w:rPr>
          <w:rFonts w:hint="eastAsia"/>
          <w:color w:val="auto"/>
          <w:szCs w:val="21"/>
          <w:lang w:val="zh-CN" w:eastAsia="zh-CN"/>
        </w:rPr>
        <w:t>程</w:t>
      </w:r>
      <w:r>
        <w:rPr>
          <w:rFonts w:hint="eastAsia"/>
          <w:color w:val="000000"/>
          <w:szCs w:val="21"/>
        </w:rPr>
        <w:t>。</w:t>
      </w:r>
    </w:p>
    <w:p>
      <w:pPr>
        <w:keepNext w:val="0"/>
        <w:keepLines w:val="0"/>
        <w:pageBreakBefore w:val="0"/>
        <w:kinsoku/>
        <w:wordWrap/>
        <w:overflowPunct/>
        <w:topLinePunct w:val="0"/>
        <w:bidi w:val="0"/>
        <w:snapToGrid/>
        <w:spacing w:line="400" w:lineRule="exact"/>
        <w:textAlignment w:val="auto"/>
        <w:outlineLvl w:val="9"/>
        <w:rPr>
          <w:b/>
          <w:color w:val="000000"/>
          <w:sz w:val="28"/>
          <w:szCs w:val="28"/>
        </w:rPr>
      </w:pPr>
      <w:bookmarkStart w:id="8" w:name="_Toc144974482"/>
      <w:bookmarkStart w:id="9" w:name="_Toc246996903"/>
      <w:bookmarkStart w:id="10" w:name="_Toc246996160"/>
      <w:bookmarkStart w:id="11" w:name="_Toc152042290"/>
      <w:bookmarkStart w:id="12" w:name="_Toc179632530"/>
      <w:bookmarkStart w:id="13" w:name="_Toc296602404"/>
      <w:bookmarkStart w:id="14" w:name="_Toc247085674"/>
      <w:bookmarkStart w:id="15" w:name="_Toc152045514"/>
      <w:r>
        <w:rPr>
          <w:b/>
          <w:color w:val="000000"/>
          <w:sz w:val="28"/>
          <w:szCs w:val="28"/>
        </w:rPr>
        <w:t>3. 投标人资格要求</w:t>
      </w:r>
      <w:bookmarkEnd w:id="8"/>
      <w:bookmarkEnd w:id="9"/>
      <w:bookmarkEnd w:id="10"/>
      <w:bookmarkEnd w:id="11"/>
      <w:bookmarkEnd w:id="12"/>
      <w:bookmarkEnd w:id="13"/>
      <w:bookmarkEnd w:id="14"/>
      <w:bookmarkEnd w:id="15"/>
    </w:p>
    <w:p>
      <w:pPr>
        <w:keepNext w:val="0"/>
        <w:keepLines w:val="0"/>
        <w:pageBreakBefore w:val="0"/>
        <w:widowControl/>
        <w:kinsoku/>
        <w:wordWrap/>
        <w:overflowPunct/>
        <w:topLinePunct w:val="0"/>
        <w:bidi w:val="0"/>
        <w:snapToGrid/>
        <w:spacing w:line="400" w:lineRule="exact"/>
        <w:ind w:firstLine="240"/>
        <w:jc w:val="left"/>
        <w:textAlignment w:val="auto"/>
        <w:outlineLvl w:val="9"/>
        <w:rPr>
          <w:rFonts w:hint="eastAsia"/>
          <w:color w:val="000000"/>
          <w:spacing w:val="0"/>
          <w:szCs w:val="21"/>
          <w:u w:val="single"/>
        </w:rPr>
      </w:pPr>
      <w:r>
        <w:rPr>
          <w:rFonts w:hint="eastAsia"/>
          <w:color w:val="000000"/>
          <w:szCs w:val="21"/>
        </w:rPr>
        <w:t xml:space="preserve">3.1 </w:t>
      </w:r>
      <w:r>
        <w:rPr>
          <w:rFonts w:hint="eastAsia"/>
          <w:color w:val="000000"/>
          <w:spacing w:val="0"/>
          <w:szCs w:val="21"/>
          <w:lang w:eastAsia="zh-CN"/>
        </w:rPr>
        <w:t>本次招标要求投标人具备</w:t>
      </w:r>
      <w:r>
        <w:rPr>
          <w:rFonts w:hint="eastAsia"/>
          <w:color w:val="auto"/>
          <w:spacing w:val="0"/>
          <w:szCs w:val="21"/>
          <w:highlight w:val="none"/>
          <w:u w:val="single"/>
          <w:lang w:eastAsia="zh-CN"/>
        </w:rPr>
        <w:t>市政公用工程施工总承包三级及以上资质</w:t>
      </w:r>
      <w:r>
        <w:rPr>
          <w:rFonts w:hint="eastAsia"/>
          <w:color w:val="000000"/>
          <w:spacing w:val="0"/>
          <w:szCs w:val="21"/>
          <w:u w:val="single"/>
          <w:lang w:eastAsia="zh-CN"/>
        </w:rPr>
        <w:t>，</w:t>
      </w:r>
      <w:r>
        <w:rPr>
          <w:rFonts w:hint="eastAsia"/>
          <w:color w:val="000000"/>
          <w:spacing w:val="0"/>
          <w:szCs w:val="21"/>
          <w:u w:val="single"/>
          <w:lang w:val="en-US" w:eastAsia="zh-CN"/>
        </w:rPr>
        <w:t>并在人员、设备、资金等方面具有相应的施工能力</w:t>
      </w:r>
      <w:r>
        <w:rPr>
          <w:rFonts w:hint="eastAsia"/>
          <w:color w:val="000000"/>
          <w:spacing w:val="0"/>
          <w:szCs w:val="21"/>
          <w:u w:val="single"/>
        </w:rPr>
        <w:t>。</w:t>
      </w:r>
      <w:bookmarkStart w:id="16" w:name="_Toc152045515"/>
      <w:bookmarkStart w:id="17" w:name="_Toc144974483"/>
      <w:bookmarkStart w:id="18" w:name="_Toc246996904"/>
      <w:bookmarkStart w:id="19" w:name="_Toc246996161"/>
      <w:bookmarkStart w:id="20" w:name="_Toc179632531"/>
      <w:bookmarkStart w:id="21" w:name="_Toc152042291"/>
      <w:bookmarkStart w:id="22" w:name="_Toc247085675"/>
    </w:p>
    <w:p>
      <w:pPr>
        <w:keepNext w:val="0"/>
        <w:keepLines w:val="0"/>
        <w:pageBreakBefore w:val="0"/>
        <w:widowControl/>
        <w:kinsoku/>
        <w:wordWrap/>
        <w:overflowPunct/>
        <w:topLinePunct w:val="0"/>
        <w:bidi w:val="0"/>
        <w:snapToGrid/>
        <w:spacing w:line="400" w:lineRule="exact"/>
        <w:ind w:firstLine="240"/>
        <w:jc w:val="left"/>
        <w:textAlignment w:val="auto"/>
        <w:outlineLvl w:val="9"/>
        <w:rPr>
          <w:rFonts w:hint="eastAsia"/>
          <w:color w:val="000000"/>
          <w:sz w:val="21"/>
          <w:szCs w:val="21"/>
          <w:u w:val="single"/>
        </w:rPr>
      </w:pPr>
      <w:r>
        <w:rPr>
          <w:rFonts w:hint="eastAsia"/>
          <w:color w:val="000000"/>
          <w:szCs w:val="21"/>
        </w:rPr>
        <w:t>3.2</w:t>
      </w:r>
      <w:r>
        <w:rPr>
          <w:color w:val="000000"/>
          <w:szCs w:val="21"/>
        </w:rPr>
        <w:t> </w:t>
      </w:r>
      <w:r>
        <w:rPr>
          <w:rFonts w:hint="eastAsia" w:ascii="宋体" w:hAnsi="宋体" w:eastAsia="宋体" w:cs="宋体"/>
          <w:b w:val="0"/>
          <w:color w:val="000000"/>
          <w:sz w:val="21"/>
          <w:szCs w:val="21"/>
        </w:rPr>
        <w:t>本次招标要求项目经理</w:t>
      </w:r>
      <w:r>
        <w:rPr>
          <w:rFonts w:hint="eastAsia" w:ascii="宋体" w:hAnsi="宋体" w:eastAsia="宋体" w:cs="宋体"/>
          <w:b w:val="0"/>
          <w:color w:val="000000"/>
          <w:sz w:val="21"/>
          <w:szCs w:val="21"/>
          <w:u w:val="none"/>
        </w:rPr>
        <w:t>须</w:t>
      </w:r>
      <w:r>
        <w:rPr>
          <w:rFonts w:hint="eastAsia" w:ascii="宋体" w:hAnsi="宋体" w:eastAsia="宋体" w:cs="宋体"/>
          <w:b w:val="0"/>
          <w:color w:val="000000"/>
          <w:sz w:val="21"/>
          <w:szCs w:val="21"/>
          <w:u w:val="none"/>
          <w:lang w:eastAsia="zh-CN"/>
        </w:rPr>
        <w:t>具备</w:t>
      </w:r>
      <w:r>
        <w:rPr>
          <w:rFonts w:hint="eastAsia" w:ascii="宋体" w:hAnsi="宋体" w:eastAsia="宋体" w:cs="宋体"/>
          <w:b w:val="0"/>
          <w:color w:val="000000"/>
          <w:sz w:val="21"/>
          <w:szCs w:val="21"/>
          <w:highlight w:val="none"/>
          <w:u w:val="single"/>
          <w:lang w:eastAsia="zh-CN"/>
        </w:rPr>
        <w:t>市政公用工程专业二级注册建造师及以上资格</w:t>
      </w:r>
      <w:r>
        <w:rPr>
          <w:rFonts w:hint="eastAsia"/>
          <w:color w:val="000000"/>
          <w:sz w:val="21"/>
          <w:szCs w:val="21"/>
          <w:lang w:eastAsia="zh-CN"/>
        </w:rPr>
        <w:t>。</w:t>
      </w:r>
    </w:p>
    <w:p>
      <w:pPr>
        <w:keepNext w:val="0"/>
        <w:keepLines w:val="0"/>
        <w:pageBreakBefore w:val="0"/>
        <w:kinsoku/>
        <w:wordWrap/>
        <w:overflowPunct/>
        <w:topLinePunct w:val="0"/>
        <w:bidi w:val="0"/>
        <w:snapToGrid/>
        <w:spacing w:line="400" w:lineRule="exact"/>
        <w:ind w:right="-693" w:rightChars="-330" w:firstLine="210" w:firstLineChars="100"/>
        <w:textAlignment w:val="auto"/>
        <w:outlineLvl w:val="9"/>
        <w:rPr>
          <w:color w:val="000000"/>
          <w:szCs w:val="21"/>
        </w:rPr>
      </w:pPr>
      <w:r>
        <w:rPr>
          <w:color w:val="000000"/>
          <w:szCs w:val="21"/>
        </w:rPr>
        <w:t>3.3 本次招</w:t>
      </w:r>
      <w:r>
        <w:rPr>
          <w:rFonts w:hint="eastAsia"/>
          <w:color w:val="000000"/>
          <w:szCs w:val="21"/>
        </w:rPr>
        <w:t>标</w:t>
      </w:r>
      <w:r>
        <w:rPr>
          <w:rFonts w:hint="eastAsia"/>
          <w:i/>
          <w:color w:val="000000"/>
          <w:szCs w:val="21"/>
          <w:u w:val="single"/>
        </w:rPr>
        <w:t xml:space="preserve"> </w:t>
      </w:r>
      <w:r>
        <w:rPr>
          <w:rFonts w:hint="eastAsia"/>
          <w:color w:val="000000"/>
          <w:szCs w:val="21"/>
          <w:u w:val="single"/>
        </w:rPr>
        <w:t>不接受</w:t>
      </w:r>
      <w:r>
        <w:rPr>
          <w:rFonts w:hint="eastAsia"/>
          <w:i/>
          <w:color w:val="000000"/>
          <w:szCs w:val="21"/>
          <w:u w:val="single"/>
        </w:rPr>
        <w:t xml:space="preserve"> </w:t>
      </w:r>
      <w:r>
        <w:rPr>
          <w:color w:val="000000"/>
          <w:szCs w:val="21"/>
        </w:rPr>
        <w:t>联合体投标 。</w:t>
      </w:r>
    </w:p>
    <w:p>
      <w:pPr>
        <w:keepNext w:val="0"/>
        <w:keepLines w:val="0"/>
        <w:pageBreakBefore w:val="0"/>
        <w:kinsoku/>
        <w:wordWrap/>
        <w:overflowPunct/>
        <w:topLinePunct w:val="0"/>
        <w:bidi w:val="0"/>
        <w:snapToGrid/>
        <w:spacing w:line="400" w:lineRule="exact"/>
        <w:textAlignment w:val="auto"/>
        <w:outlineLvl w:val="9"/>
        <w:rPr>
          <w:b/>
          <w:color w:val="000000"/>
          <w:sz w:val="28"/>
          <w:szCs w:val="28"/>
        </w:rPr>
      </w:pPr>
      <w:bookmarkStart w:id="23" w:name="_Toc296602405"/>
      <w:r>
        <w:rPr>
          <w:b/>
          <w:color w:val="000000"/>
          <w:sz w:val="28"/>
          <w:szCs w:val="28"/>
        </w:rPr>
        <w:t>4. 招标文件的获取</w:t>
      </w:r>
      <w:bookmarkEnd w:id="16"/>
      <w:bookmarkEnd w:id="17"/>
      <w:bookmarkEnd w:id="18"/>
      <w:bookmarkEnd w:id="19"/>
      <w:bookmarkEnd w:id="20"/>
      <w:bookmarkEnd w:id="21"/>
      <w:bookmarkEnd w:id="22"/>
      <w:bookmarkEnd w:id="23"/>
    </w:p>
    <w:p>
      <w:pPr>
        <w:keepNext w:val="0"/>
        <w:keepLines w:val="0"/>
        <w:pageBreakBefore w:val="0"/>
        <w:kinsoku/>
        <w:wordWrap/>
        <w:overflowPunct/>
        <w:topLinePunct w:val="0"/>
        <w:bidi w:val="0"/>
        <w:snapToGrid/>
        <w:spacing w:line="400" w:lineRule="exact"/>
        <w:ind w:right="-693" w:rightChars="-330" w:firstLine="188" w:firstLineChars="100"/>
        <w:textAlignment w:val="auto"/>
        <w:outlineLvl w:val="9"/>
        <w:rPr>
          <w:rFonts w:hint="eastAsia" w:ascii="Times New Roman" w:hAnsi="Times New Roman"/>
          <w:b w:val="0"/>
          <w:bCs w:val="0"/>
          <w:color w:val="000000"/>
          <w:spacing w:val="0"/>
          <w:kern w:val="2"/>
          <w:sz w:val="21"/>
          <w:szCs w:val="21"/>
          <w:u w:val="single"/>
          <w:lang w:val="en-US" w:eastAsia="zh-CN" w:bidi="ar-SA"/>
        </w:rPr>
      </w:pPr>
      <w:bookmarkStart w:id="24" w:name="_Toc152042292"/>
      <w:bookmarkStart w:id="25" w:name="_Toc247085676"/>
      <w:bookmarkStart w:id="26" w:name="_Toc179632532"/>
      <w:bookmarkStart w:id="27" w:name="_Toc144974484"/>
      <w:bookmarkStart w:id="28" w:name="_Toc152045516"/>
      <w:bookmarkStart w:id="29" w:name="_Toc246996162"/>
      <w:bookmarkStart w:id="30" w:name="_Toc296602406"/>
      <w:bookmarkStart w:id="31" w:name="_Toc246996905"/>
      <w:r>
        <w:rPr>
          <w:rFonts w:hint="eastAsia"/>
          <w:color w:val="000000"/>
          <w:spacing w:val="-11"/>
          <w:szCs w:val="21"/>
          <w:u w:val="single"/>
          <w:lang w:val="en-US" w:eastAsia="zh-CN"/>
        </w:rPr>
        <w:t>4.1  </w:t>
      </w:r>
      <w:r>
        <w:rPr>
          <w:rFonts w:hint="eastAsia" w:ascii="Times New Roman" w:hAnsi="Times New Roman"/>
          <w:b w:val="0"/>
          <w:bCs w:val="0"/>
          <w:color w:val="000000"/>
          <w:spacing w:val="0"/>
          <w:kern w:val="2"/>
          <w:sz w:val="21"/>
          <w:szCs w:val="21"/>
          <w:u w:val="single"/>
          <w:lang w:val="en-US" w:eastAsia="zh-CN" w:bidi="ar-SA"/>
        </w:rPr>
        <w:t>凡有意参加投标者，请于 2022年</w:t>
      </w:r>
      <w:r>
        <w:rPr>
          <w:rFonts w:hint="eastAsia"/>
          <w:b w:val="0"/>
          <w:bCs w:val="0"/>
          <w:color w:val="000000"/>
          <w:spacing w:val="0"/>
          <w:kern w:val="2"/>
          <w:sz w:val="21"/>
          <w:szCs w:val="21"/>
          <w:u w:val="single"/>
          <w:lang w:val="en-US" w:eastAsia="zh-CN" w:bidi="ar-SA"/>
        </w:rPr>
        <w:t>7</w:t>
      </w:r>
      <w:r>
        <w:rPr>
          <w:rFonts w:hint="eastAsia" w:ascii="Times New Roman" w:hAnsi="Times New Roman"/>
          <w:b w:val="0"/>
          <w:bCs w:val="0"/>
          <w:color w:val="000000"/>
          <w:spacing w:val="0"/>
          <w:kern w:val="2"/>
          <w:sz w:val="21"/>
          <w:szCs w:val="21"/>
          <w:u w:val="single"/>
          <w:lang w:val="en-US" w:eastAsia="zh-CN" w:bidi="ar-SA"/>
        </w:rPr>
        <w:t>月</w:t>
      </w:r>
      <w:r>
        <w:rPr>
          <w:rFonts w:hint="eastAsia"/>
          <w:b w:val="0"/>
          <w:bCs w:val="0"/>
          <w:color w:val="000000"/>
          <w:spacing w:val="0"/>
          <w:kern w:val="2"/>
          <w:sz w:val="21"/>
          <w:szCs w:val="21"/>
          <w:u w:val="single"/>
          <w:lang w:val="en-US" w:eastAsia="zh-CN" w:bidi="ar-SA"/>
        </w:rPr>
        <w:t>20</w:t>
      </w:r>
      <w:r>
        <w:rPr>
          <w:rFonts w:hint="eastAsia" w:ascii="Times New Roman" w:hAnsi="Times New Roman"/>
          <w:b w:val="0"/>
          <w:bCs w:val="0"/>
          <w:color w:val="000000"/>
          <w:spacing w:val="0"/>
          <w:kern w:val="2"/>
          <w:sz w:val="21"/>
          <w:szCs w:val="21"/>
          <w:u w:val="single"/>
          <w:lang w:val="en-US" w:eastAsia="zh-CN" w:bidi="ar-SA"/>
        </w:rPr>
        <w:t>日上午 8 时</w:t>
      </w:r>
      <w:r>
        <w:rPr>
          <w:rFonts w:hint="eastAsia" w:ascii="宋体" w:hAnsi="宋体" w:eastAsia="宋体" w:cs="宋体"/>
          <w:b w:val="0"/>
          <w:color w:val="000000"/>
          <w:spacing w:val="0"/>
          <w:sz w:val="21"/>
          <w:szCs w:val="21"/>
          <w:u w:val="single"/>
        </w:rPr>
        <w:t xml:space="preserve">前登入温岭市公共资源交易中心网站（ </w:t>
      </w:r>
      <w:r>
        <w:rPr>
          <w:rFonts w:hint="eastAsia" w:ascii="宋体" w:hAnsi="宋体" w:eastAsia="宋体" w:cs="宋体"/>
          <w:color w:val="000000"/>
          <w:spacing w:val="21"/>
          <w:sz w:val="21"/>
          <w:szCs w:val="21"/>
          <w:u w:val="none"/>
        </w:rPr>
        <w:fldChar w:fldCharType="begin"/>
      </w:r>
      <w:r>
        <w:rPr>
          <w:rFonts w:hint="eastAsia" w:ascii="宋体" w:hAnsi="宋体" w:eastAsia="宋体" w:cs="宋体"/>
          <w:color w:val="000000"/>
          <w:spacing w:val="21"/>
          <w:sz w:val="21"/>
          <w:szCs w:val="21"/>
          <w:u w:val="none"/>
        </w:rPr>
        <w:instrText xml:space="preserve"> HYPERLINK "http://www.wl.gov.cn/col/col1402172/index.html）下载电子招标文件。" </w:instrText>
      </w:r>
      <w:r>
        <w:rPr>
          <w:rFonts w:hint="eastAsia" w:ascii="宋体" w:hAnsi="宋体" w:eastAsia="宋体" w:cs="宋体"/>
          <w:color w:val="000000"/>
          <w:spacing w:val="21"/>
          <w:sz w:val="21"/>
          <w:szCs w:val="21"/>
          <w:u w:val="none"/>
        </w:rPr>
        <w:fldChar w:fldCharType="separate"/>
      </w:r>
      <w:r>
        <w:rPr>
          <w:rStyle w:val="18"/>
          <w:rFonts w:hint="eastAsia" w:ascii="宋体" w:hAnsi="宋体" w:eastAsia="宋体" w:cs="宋体"/>
          <w:b w:val="0"/>
          <w:color w:val="000000"/>
          <w:spacing w:val="0"/>
          <w:sz w:val="21"/>
          <w:szCs w:val="21"/>
          <w:u w:val="single"/>
        </w:rPr>
        <w:t>http://www.wl.gov.cn/col/col1402172/index.html）</w:t>
      </w:r>
      <w:r>
        <w:rPr>
          <w:rFonts w:hint="eastAsia" w:ascii="宋体" w:hAnsi="宋体" w:eastAsia="宋体" w:cs="宋体"/>
          <w:color w:val="000000"/>
          <w:spacing w:val="21"/>
          <w:sz w:val="21"/>
          <w:szCs w:val="21"/>
          <w:u w:val="none"/>
        </w:rPr>
        <w:fldChar w:fldCharType="end"/>
      </w:r>
      <w:r>
        <w:rPr>
          <w:rFonts w:hint="eastAsia" w:ascii="宋体" w:hAnsi="宋体" w:eastAsia="宋体" w:cs="宋体"/>
          <w:b w:val="0"/>
          <w:color w:val="000000"/>
          <w:spacing w:val="0"/>
          <w:sz w:val="21"/>
          <w:szCs w:val="21"/>
          <w:u w:val="single"/>
        </w:rPr>
        <w:t>进行网上报名并下载招标文件。网上未报名的投标人，其投标文件招标人将不予受理。报名方法请看附件温岭市镇（街道）网上投标系统操作手册（更新版）。</w:t>
      </w:r>
    </w:p>
    <w:p>
      <w:pPr>
        <w:keepNext w:val="0"/>
        <w:keepLines w:val="0"/>
        <w:pageBreakBefore w:val="0"/>
        <w:kinsoku/>
        <w:wordWrap/>
        <w:overflowPunct/>
        <w:topLinePunct w:val="0"/>
        <w:bidi w:val="0"/>
        <w:snapToGrid/>
        <w:spacing w:line="400" w:lineRule="exact"/>
        <w:textAlignment w:val="auto"/>
        <w:outlineLvl w:val="9"/>
        <w:rPr>
          <w:b/>
          <w:color w:val="000000"/>
          <w:sz w:val="28"/>
          <w:szCs w:val="28"/>
        </w:rPr>
      </w:pPr>
      <w:r>
        <w:rPr>
          <w:b/>
          <w:color w:val="000000"/>
          <w:sz w:val="28"/>
          <w:szCs w:val="28"/>
        </w:rPr>
        <w:t>5. 投标文件的递交</w:t>
      </w:r>
      <w:bookmarkEnd w:id="24"/>
      <w:bookmarkEnd w:id="25"/>
      <w:bookmarkEnd w:id="26"/>
      <w:bookmarkEnd w:id="27"/>
      <w:bookmarkEnd w:id="28"/>
      <w:bookmarkEnd w:id="29"/>
      <w:bookmarkEnd w:id="30"/>
      <w:bookmarkEnd w:id="31"/>
    </w:p>
    <w:p>
      <w:pPr>
        <w:keepNext w:val="0"/>
        <w:keepLines w:val="0"/>
        <w:pageBreakBefore w:val="0"/>
        <w:widowControl/>
        <w:suppressLineNumbers w:val="0"/>
        <w:kinsoku/>
        <w:wordWrap/>
        <w:overflowPunct/>
        <w:bidi w:val="0"/>
        <w:snapToGrid/>
        <w:spacing w:line="400" w:lineRule="exact"/>
        <w:ind w:firstLine="188" w:firstLineChars="100"/>
        <w:jc w:val="left"/>
        <w:textAlignment w:val="auto"/>
        <w:rPr>
          <w:rFonts w:hint="eastAsia"/>
          <w:color w:val="000000"/>
          <w:szCs w:val="21"/>
          <w:lang w:val="en-US" w:eastAsia="zh-CN"/>
        </w:rPr>
      </w:pPr>
      <w:r>
        <w:rPr>
          <w:rFonts w:hint="default"/>
          <w:color w:val="000000"/>
          <w:spacing w:val="-11"/>
          <w:szCs w:val="21"/>
          <w:u w:val="single"/>
          <w:lang w:val="en-US" w:eastAsia="zh-CN"/>
        </w:rPr>
        <w:t>5.1</w:t>
      </w:r>
      <w:r>
        <w:rPr>
          <w:rFonts w:hint="default"/>
          <w:color w:val="000000"/>
          <w:sz w:val="24"/>
          <w:szCs w:val="24"/>
          <w:lang w:val="en-US" w:eastAsia="zh-CN"/>
        </w:rPr>
        <w:t>  </w:t>
      </w:r>
      <w:r>
        <w:rPr>
          <w:rFonts w:hint="eastAsia" w:ascii="宋体" w:hAnsi="宋体" w:eastAsia="宋体" w:cs="宋体"/>
          <w:color w:val="000000"/>
          <w:kern w:val="0"/>
          <w:sz w:val="21"/>
          <w:szCs w:val="21"/>
          <w:lang w:val="en-US" w:eastAsia="zh-CN" w:bidi="ar"/>
        </w:rPr>
        <w:t>投标保证金的到账截止时间：</w:t>
      </w:r>
      <w:r>
        <w:rPr>
          <w:rFonts w:hint="eastAsia" w:ascii="TimesNewRomanPSMT" w:hAnsi="TimesNewRomanPSMT" w:eastAsia="TimesNewRomanPSMT" w:cs="TimesNewRomanPSMT"/>
          <w:color w:val="000000"/>
          <w:kern w:val="0"/>
          <w:sz w:val="21"/>
          <w:szCs w:val="21"/>
          <w:lang w:val="en-US" w:eastAsia="zh-CN" w:bidi="ar"/>
        </w:rPr>
        <w:t>2022年7月19日</w:t>
      </w:r>
      <w:r>
        <w:rPr>
          <w:rFonts w:hint="eastAsia" w:ascii="宋体" w:hAnsi="宋体" w:cs="宋体"/>
          <w:color w:val="000000"/>
          <w:kern w:val="0"/>
          <w:sz w:val="21"/>
          <w:szCs w:val="21"/>
          <w:highlight w:val="none"/>
          <w:lang w:val="en-US" w:eastAsia="zh-CN" w:bidi="ar"/>
        </w:rPr>
        <w:t>中</w:t>
      </w:r>
      <w:r>
        <w:rPr>
          <w:rFonts w:hint="eastAsia" w:ascii="宋体" w:hAnsi="宋体" w:eastAsia="宋体" w:cs="宋体"/>
          <w:color w:val="000000"/>
          <w:kern w:val="0"/>
          <w:sz w:val="21"/>
          <w:szCs w:val="21"/>
          <w:highlight w:val="none"/>
          <w:lang w:val="en-US" w:eastAsia="zh-CN" w:bidi="ar"/>
        </w:rPr>
        <w:t>午</w:t>
      </w:r>
      <w:r>
        <w:rPr>
          <w:rFonts w:hint="eastAsia"/>
          <w:color w:val="000000" w:themeColor="text1"/>
          <w:szCs w:val="21"/>
          <w:highlight w:val="none"/>
          <w:lang w:val="en-US" w:eastAsia="zh-CN"/>
          <w14:textFill>
            <w14:solidFill>
              <w14:schemeClr w14:val="tx1"/>
            </w14:solidFill>
          </w14:textFill>
        </w:rPr>
        <w:t>12：</w:t>
      </w:r>
      <w:r>
        <w:rPr>
          <w:rFonts w:hint="default"/>
          <w:color w:val="000000" w:themeColor="text1"/>
          <w:szCs w:val="21"/>
          <w:highlight w:val="none"/>
          <w:lang w:val="en-US" w:eastAsia="zh-CN"/>
          <w14:textFill>
            <w14:solidFill>
              <w14:schemeClr w14:val="tx1"/>
            </w14:solidFill>
          </w14:textFill>
        </w:rPr>
        <w:t xml:space="preserve">00 </w:t>
      </w:r>
      <w:r>
        <w:rPr>
          <w:rFonts w:hint="eastAsia" w:ascii="宋体" w:hAnsi="宋体" w:eastAsia="宋体" w:cs="宋体"/>
          <w:color w:val="000000"/>
          <w:kern w:val="0"/>
          <w:sz w:val="21"/>
          <w:szCs w:val="21"/>
          <w:lang w:val="en-US" w:eastAsia="zh-CN" w:bidi="ar"/>
        </w:rPr>
        <w:t>时整。</w:t>
      </w:r>
      <w:r>
        <w:rPr>
          <w:rFonts w:hint="default"/>
          <w:color w:val="000000"/>
          <w:szCs w:val="21"/>
          <w:lang w:val="en-US" w:eastAsia="zh-CN"/>
        </w:rPr>
        <w:t>投标文件递交的截止时间为</w:t>
      </w:r>
      <w:r>
        <w:rPr>
          <w:rFonts w:hint="eastAsia"/>
          <w:color w:val="000000"/>
          <w:szCs w:val="21"/>
          <w:lang w:val="en-US" w:eastAsia="zh-CN"/>
        </w:rPr>
        <w:t>2022年7月20日</w:t>
      </w:r>
      <w:r>
        <w:rPr>
          <w:rFonts w:hint="eastAsia"/>
          <w:color w:val="000000" w:themeColor="text1"/>
          <w:szCs w:val="21"/>
          <w:highlight w:val="none"/>
          <w:lang w:val="en-US" w:eastAsia="zh-CN"/>
          <w14:textFill>
            <w14:solidFill>
              <w14:schemeClr w14:val="tx1"/>
            </w14:solidFill>
          </w14:textFill>
        </w:rPr>
        <w:t>下午15时00分</w:t>
      </w:r>
      <w:r>
        <w:rPr>
          <w:rFonts w:hint="eastAsia"/>
          <w:color w:val="000000"/>
          <w:szCs w:val="21"/>
          <w:lang w:val="en-US" w:eastAsia="zh-CN"/>
        </w:rPr>
        <w:t>整</w:t>
      </w:r>
      <w:r>
        <w:rPr>
          <w:rFonts w:hint="default"/>
          <w:color w:val="000000"/>
          <w:szCs w:val="21"/>
          <w:lang w:val="en-US" w:eastAsia="zh-CN"/>
        </w:rPr>
        <w:t>，地点为新河镇便民服务中心二楼开标厅。</w:t>
      </w:r>
      <w:r>
        <w:rPr>
          <w:rFonts w:hint="eastAsia"/>
          <w:color w:val="000000"/>
          <w:szCs w:val="21"/>
          <w:lang w:val="en-US" w:eastAsia="zh-CN"/>
        </w:rPr>
        <w:t xml:space="preserve">     </w:t>
      </w:r>
    </w:p>
    <w:p>
      <w:pPr>
        <w:keepNext w:val="0"/>
        <w:keepLines w:val="0"/>
        <w:pageBreakBefore w:val="0"/>
        <w:widowControl/>
        <w:suppressLineNumbers w:val="0"/>
        <w:kinsoku/>
        <w:wordWrap/>
        <w:overflowPunct/>
        <w:bidi w:val="0"/>
        <w:snapToGrid/>
        <w:spacing w:line="400" w:lineRule="exact"/>
        <w:ind w:firstLine="210" w:firstLineChars="100"/>
        <w:jc w:val="left"/>
        <w:textAlignment w:val="auto"/>
        <w:rPr>
          <w:rFonts w:hint="eastAsia"/>
          <w:color w:val="000000"/>
          <w:szCs w:val="21"/>
          <w:lang w:val="en-US" w:eastAsia="zh-CN"/>
        </w:rPr>
      </w:pPr>
      <w:r>
        <w:rPr>
          <w:rFonts w:hint="eastAsia"/>
          <w:color w:val="000000"/>
          <w:szCs w:val="21"/>
          <w:lang w:val="en-US" w:eastAsia="zh-CN"/>
        </w:rPr>
        <w:t>5.2 </w:t>
      </w:r>
      <w:r>
        <w:rPr>
          <w:rFonts w:hint="eastAsia"/>
          <w:color w:val="FF0000"/>
          <w:szCs w:val="21"/>
          <w:lang w:val="en-US" w:eastAsia="zh-CN"/>
        </w:rPr>
        <w:t xml:space="preserve"> </w:t>
      </w:r>
      <w:r>
        <w:rPr>
          <w:rFonts w:hint="eastAsia"/>
          <w:color w:val="000000"/>
          <w:szCs w:val="21"/>
          <w:lang w:val="en-US" w:eastAsia="zh-CN"/>
        </w:rPr>
        <w:t>逾期送达的或者未送达指定地点的投标文件，或者不按照招标文件要求密封、标记的投标文件，招标人将不予受理。</w:t>
      </w:r>
    </w:p>
    <w:p>
      <w:pPr>
        <w:keepNext w:val="0"/>
        <w:keepLines w:val="0"/>
        <w:pageBreakBefore w:val="0"/>
        <w:widowControl/>
        <w:suppressLineNumbers w:val="0"/>
        <w:kinsoku/>
        <w:wordWrap/>
        <w:overflowPunct/>
        <w:bidi w:val="0"/>
        <w:snapToGrid/>
        <w:spacing w:line="400" w:lineRule="exact"/>
        <w:ind w:firstLine="210" w:firstLineChars="100"/>
        <w:jc w:val="left"/>
        <w:textAlignment w:val="auto"/>
        <w:rPr>
          <w:rFonts w:hint="eastAsia" w:ascii="Times New Roman" w:hAnsi="Times New Roman"/>
          <w:b w:val="0"/>
          <w:bCs w:val="0"/>
          <w:color w:val="000000"/>
          <w:kern w:val="2"/>
          <w:sz w:val="21"/>
          <w:szCs w:val="21"/>
          <w:lang w:val="en-US" w:eastAsia="zh-CN" w:bidi="ar-SA"/>
        </w:rPr>
      </w:pPr>
      <w:r>
        <w:rPr>
          <w:rFonts w:hint="eastAsia" w:ascii="Times New Roman" w:hAnsi="Times New Roman"/>
          <w:b w:val="0"/>
          <w:bCs w:val="0"/>
          <w:color w:val="000000"/>
          <w:kern w:val="2"/>
          <w:sz w:val="21"/>
          <w:szCs w:val="21"/>
          <w:lang w:val="en-US" w:eastAsia="zh-CN" w:bidi="ar-SA"/>
        </w:rPr>
        <w:t>5.3 本项目网上报名资料须与纸质投标资料一致，否则作无效标处理。</w:t>
      </w:r>
    </w:p>
    <w:p>
      <w:pPr>
        <w:keepNext w:val="0"/>
        <w:keepLines w:val="0"/>
        <w:pageBreakBefore w:val="0"/>
        <w:widowControl/>
        <w:suppressLineNumbers w:val="0"/>
        <w:kinsoku/>
        <w:wordWrap/>
        <w:overflowPunct/>
        <w:bidi w:val="0"/>
        <w:snapToGrid/>
        <w:spacing w:line="400" w:lineRule="exact"/>
        <w:ind w:firstLine="210" w:firstLineChars="100"/>
        <w:jc w:val="left"/>
        <w:textAlignment w:val="auto"/>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5.4投标人的法定代表人（或委托代理人）应当参加开标会议，并带身份证(含临时身份证)、法定代表人资格证明书和投标授权委托书（如有）等身份证明原件,提交投标文件时投标人代表应签名报到。投标人的法定代表人（或委托代理人）在提交投标文件时未到场签字的，其投标文件不予受理。</w:t>
      </w:r>
    </w:p>
    <w:p>
      <w:pPr>
        <w:keepNext w:val="0"/>
        <w:keepLines w:val="0"/>
        <w:pageBreakBefore w:val="0"/>
        <w:widowControl/>
        <w:suppressLineNumbers w:val="0"/>
        <w:kinsoku/>
        <w:wordWrap/>
        <w:overflowPunct/>
        <w:bidi w:val="0"/>
        <w:snapToGrid/>
        <w:spacing w:line="400" w:lineRule="exact"/>
        <w:ind w:firstLine="210" w:firstLineChars="100"/>
        <w:jc w:val="left"/>
        <w:textAlignment w:val="auto"/>
        <w:rPr>
          <w:rFonts w:hint="default"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5.5 为了方便投标人能尽快退回本工程采用现金转账形式的投标保证金，在递交投标文件时请投标人同时提供招标文件中的（附件四）“投标保证金退款账户信息”。</w:t>
      </w:r>
    </w:p>
    <w:p>
      <w:pPr>
        <w:keepNext w:val="0"/>
        <w:keepLines w:val="0"/>
        <w:pageBreakBefore w:val="0"/>
        <w:kinsoku/>
        <w:wordWrap/>
        <w:overflowPunct/>
        <w:topLinePunct w:val="0"/>
        <w:bidi w:val="0"/>
        <w:snapToGrid/>
        <w:spacing w:line="400" w:lineRule="exact"/>
        <w:textAlignment w:val="auto"/>
        <w:outlineLvl w:val="9"/>
        <w:rPr>
          <w:rFonts w:hint="eastAsia"/>
          <w:b/>
          <w:color w:val="000000"/>
          <w:sz w:val="28"/>
          <w:szCs w:val="28"/>
        </w:rPr>
      </w:pPr>
      <w:bookmarkStart w:id="32" w:name="_Toc246996906"/>
      <w:bookmarkStart w:id="33" w:name="_Toc247085677"/>
      <w:bookmarkStart w:id="34" w:name="_Toc296602407"/>
      <w:bookmarkStart w:id="35" w:name="_Toc246996163"/>
      <w:bookmarkStart w:id="36" w:name="_Toc179632533"/>
      <w:bookmarkStart w:id="37" w:name="_Toc157499355"/>
      <w:r>
        <w:rPr>
          <w:rFonts w:hint="eastAsia"/>
          <w:b/>
          <w:color w:val="000000"/>
          <w:sz w:val="28"/>
          <w:szCs w:val="28"/>
        </w:rPr>
        <w:t>6. 发布公告的媒介</w:t>
      </w:r>
      <w:bookmarkEnd w:id="32"/>
      <w:bookmarkEnd w:id="33"/>
      <w:bookmarkEnd w:id="34"/>
      <w:bookmarkEnd w:id="35"/>
      <w:bookmarkEnd w:id="36"/>
      <w:bookmarkEnd w:id="37"/>
    </w:p>
    <w:p>
      <w:pPr>
        <w:keepNext w:val="0"/>
        <w:keepLines w:val="0"/>
        <w:pageBreakBefore w:val="0"/>
        <w:kinsoku/>
        <w:wordWrap/>
        <w:overflowPunct/>
        <w:topLinePunct w:val="0"/>
        <w:bidi w:val="0"/>
        <w:snapToGrid/>
        <w:spacing w:line="400" w:lineRule="exact"/>
        <w:ind w:firstLine="420" w:firstLineChars="200"/>
        <w:textAlignment w:val="auto"/>
        <w:outlineLvl w:val="9"/>
        <w:rPr>
          <w:rFonts w:hint="eastAsia"/>
          <w:color w:val="000000"/>
          <w:szCs w:val="21"/>
        </w:rPr>
      </w:pPr>
      <w:r>
        <w:rPr>
          <w:rFonts w:hint="eastAsia"/>
          <w:szCs w:val="21"/>
        </w:rPr>
        <w:t>本次招标公告同时在温岭市公共资源交易中心网站</w:t>
      </w:r>
      <w:r>
        <w:rPr>
          <w:rFonts w:hint="eastAsia"/>
          <w:szCs w:val="21"/>
          <w:lang w:val="en-US" w:eastAsia="zh-CN"/>
        </w:rPr>
        <w:t>（http://new.wl.gov.cn/col/col1456441/index.html）和</w:t>
      </w:r>
      <w:r>
        <w:rPr>
          <w:rFonts w:hint="eastAsia"/>
          <w:szCs w:val="21"/>
          <w:lang w:eastAsia="zh-CN"/>
        </w:rPr>
        <w:t>浙江恒超工程管理有限公司网站（</w:t>
      </w:r>
      <w:r>
        <w:rPr>
          <w:rFonts w:hint="eastAsia"/>
          <w:szCs w:val="21"/>
          <w:lang w:eastAsia="zh-CN"/>
        </w:rPr>
        <w:fldChar w:fldCharType="begin"/>
      </w:r>
      <w:r>
        <w:rPr>
          <w:rFonts w:hint="eastAsia"/>
          <w:szCs w:val="21"/>
          <w:lang w:eastAsia="zh-CN"/>
        </w:rPr>
        <w:instrText xml:space="preserve"> HYPERLINK "http://WWW.ZJHCGL.COM" </w:instrText>
      </w:r>
      <w:r>
        <w:rPr>
          <w:rFonts w:hint="eastAsia"/>
          <w:szCs w:val="21"/>
          <w:lang w:eastAsia="zh-CN"/>
        </w:rPr>
        <w:fldChar w:fldCharType="separate"/>
      </w:r>
      <w:r>
        <w:rPr>
          <w:rFonts w:hint="eastAsia"/>
          <w:szCs w:val="21"/>
          <w:lang w:eastAsia="zh-CN"/>
        </w:rPr>
        <w:t>www.zjhcgl.com</w:t>
      </w:r>
      <w:r>
        <w:rPr>
          <w:rFonts w:hint="eastAsia"/>
          <w:szCs w:val="21"/>
          <w:lang w:eastAsia="zh-CN"/>
        </w:rPr>
        <w:fldChar w:fldCharType="end"/>
      </w:r>
      <w:r>
        <w:rPr>
          <w:rFonts w:hint="eastAsia"/>
          <w:szCs w:val="21"/>
          <w:lang w:eastAsia="zh-CN"/>
        </w:rPr>
        <w:t>）</w:t>
      </w:r>
      <w:r>
        <w:rPr>
          <w:rFonts w:hint="eastAsia"/>
          <w:color w:val="000000"/>
          <w:szCs w:val="21"/>
        </w:rPr>
        <w:t>上发布。</w:t>
      </w:r>
    </w:p>
    <w:p>
      <w:pPr>
        <w:keepNext w:val="0"/>
        <w:keepLines w:val="0"/>
        <w:pageBreakBefore w:val="0"/>
        <w:kinsoku/>
        <w:wordWrap/>
        <w:overflowPunct/>
        <w:bidi w:val="0"/>
        <w:snapToGrid/>
        <w:spacing w:line="400" w:lineRule="exact"/>
        <w:textAlignment w:val="auto"/>
        <w:rPr>
          <w:b/>
          <w:color w:val="000000"/>
          <w:sz w:val="28"/>
          <w:szCs w:val="28"/>
        </w:rPr>
      </w:pPr>
      <w:bookmarkStart w:id="38" w:name="_Toc296602408"/>
      <w:bookmarkStart w:id="39" w:name="_Toc246996164"/>
      <w:bookmarkStart w:id="40" w:name="_Toc152042293"/>
      <w:bookmarkStart w:id="41" w:name="_Toc152045517"/>
      <w:bookmarkStart w:id="42" w:name="_Toc247085678"/>
      <w:bookmarkStart w:id="43" w:name="_Toc246996907"/>
      <w:bookmarkStart w:id="44" w:name="_Toc144974485"/>
      <w:bookmarkStart w:id="45" w:name="_Toc179632534"/>
      <w:r>
        <w:rPr>
          <w:rFonts w:hint="eastAsia"/>
          <w:b/>
          <w:color w:val="000000"/>
          <w:sz w:val="28"/>
          <w:szCs w:val="28"/>
          <w:lang w:val="en-US" w:eastAsia="zh-CN"/>
        </w:rPr>
        <w:t>7.</w:t>
      </w:r>
      <w:r>
        <w:rPr>
          <w:rFonts w:hint="eastAsia"/>
          <w:b/>
          <w:color w:val="000000"/>
          <w:sz w:val="28"/>
          <w:szCs w:val="28"/>
        </w:rPr>
        <w:t xml:space="preserve"> </w:t>
      </w:r>
      <w:r>
        <w:rPr>
          <w:b/>
          <w:color w:val="000000"/>
          <w:sz w:val="28"/>
          <w:szCs w:val="28"/>
        </w:rPr>
        <w:t>联系方式</w:t>
      </w:r>
      <w:bookmarkEnd w:id="38"/>
      <w:bookmarkEnd w:id="39"/>
      <w:bookmarkEnd w:id="40"/>
      <w:bookmarkEnd w:id="41"/>
      <w:bookmarkEnd w:id="42"/>
      <w:bookmarkEnd w:id="43"/>
      <w:bookmarkEnd w:id="44"/>
      <w:bookmarkEnd w:id="45"/>
    </w:p>
    <w:p>
      <w:pPr>
        <w:keepNext w:val="0"/>
        <w:keepLines w:val="0"/>
        <w:pageBreakBefore w:val="0"/>
        <w:kinsoku/>
        <w:wordWrap/>
        <w:overflowPunct/>
        <w:topLinePunct/>
        <w:bidi w:val="0"/>
        <w:snapToGrid/>
        <w:spacing w:line="400" w:lineRule="exact"/>
        <w:ind w:firstLine="420" w:firstLineChars="200"/>
        <w:textAlignment w:val="auto"/>
        <w:rPr>
          <w:rFonts w:hint="eastAsia"/>
          <w:color w:val="000000"/>
          <w:spacing w:val="-23"/>
          <w:szCs w:val="21"/>
          <w:u w:val="none"/>
        </w:rPr>
      </w:pPr>
      <w:r>
        <w:rPr>
          <w:rFonts w:hint="eastAsia"/>
          <w:color w:val="000000"/>
          <w:szCs w:val="21"/>
          <w:u w:val="none"/>
          <w:lang w:eastAsia="zh-CN"/>
        </w:rPr>
        <w:t>招</w:t>
      </w:r>
      <w:r>
        <w:rPr>
          <w:rFonts w:hint="eastAsia"/>
          <w:color w:val="000000"/>
          <w:szCs w:val="21"/>
          <w:u w:val="none"/>
          <w:lang w:val="en-US" w:eastAsia="zh-CN"/>
        </w:rPr>
        <w:t xml:space="preserve"> </w:t>
      </w:r>
      <w:r>
        <w:rPr>
          <w:rFonts w:hint="eastAsia"/>
          <w:color w:val="000000"/>
          <w:szCs w:val="21"/>
          <w:u w:val="none"/>
          <w:lang w:eastAsia="zh-CN"/>
        </w:rPr>
        <w:t>标</w:t>
      </w:r>
      <w:r>
        <w:rPr>
          <w:rFonts w:hint="eastAsia"/>
          <w:color w:val="000000"/>
          <w:szCs w:val="21"/>
          <w:u w:val="none"/>
          <w:lang w:val="en-US" w:eastAsia="zh-CN"/>
        </w:rPr>
        <w:t xml:space="preserve"> </w:t>
      </w:r>
      <w:r>
        <w:rPr>
          <w:rFonts w:hint="eastAsia"/>
          <w:color w:val="000000"/>
          <w:szCs w:val="21"/>
          <w:u w:val="none"/>
          <w:lang w:eastAsia="zh-CN"/>
        </w:rPr>
        <w:t>人：</w:t>
      </w:r>
      <w:r>
        <w:rPr>
          <w:rFonts w:hint="eastAsia"/>
          <w:color w:val="000000"/>
          <w:szCs w:val="21"/>
          <w:lang w:val="zh-CN" w:eastAsia="zh-CN"/>
        </w:rPr>
        <w:t>温岭市新河镇中心幼儿园总园</w:t>
      </w:r>
      <w:r>
        <w:rPr>
          <w:rFonts w:hint="eastAsia"/>
          <w:color w:val="000000"/>
          <w:spacing w:val="-11"/>
          <w:szCs w:val="21"/>
          <w:u w:val="none"/>
          <w:lang w:val="en-US" w:eastAsia="zh-CN"/>
        </w:rPr>
        <w:t xml:space="preserve">     </w:t>
      </w:r>
      <w:r>
        <w:rPr>
          <w:rFonts w:hint="eastAsia"/>
          <w:color w:val="000000"/>
          <w:szCs w:val="21"/>
          <w:u w:val="none"/>
          <w:lang w:eastAsia="zh-CN"/>
        </w:rPr>
        <w:t>招标代理机构：</w:t>
      </w:r>
      <w:r>
        <w:rPr>
          <w:rFonts w:hint="eastAsia" w:ascii="Times New Roman" w:hAnsi="Times New Roman" w:eastAsia="宋体" w:cs="Times New Roman"/>
          <w:color w:val="000000"/>
          <w:spacing w:val="-11"/>
          <w:szCs w:val="21"/>
          <w:u w:val="none"/>
          <w:lang w:eastAsia="zh-CN"/>
        </w:rPr>
        <w:t>浙江恒超工程管理有限公司</w:t>
      </w:r>
    </w:p>
    <w:p>
      <w:pPr>
        <w:keepNext w:val="0"/>
        <w:keepLines w:val="0"/>
        <w:pageBreakBefore w:val="0"/>
        <w:kinsoku/>
        <w:wordWrap/>
        <w:overflowPunct/>
        <w:topLinePunct/>
        <w:bidi w:val="0"/>
        <w:snapToGrid/>
        <w:spacing w:line="400" w:lineRule="exact"/>
        <w:ind w:firstLine="420" w:firstLineChars="200"/>
        <w:textAlignment w:val="auto"/>
        <w:rPr>
          <w:rFonts w:hint="eastAsia" w:ascii="宋体" w:hAnsi="宋体"/>
          <w:color w:val="000000"/>
          <w:szCs w:val="21"/>
          <w:u w:val="none"/>
          <w:lang w:val="en-US" w:eastAsia="zh-CN"/>
        </w:rPr>
      </w:pPr>
      <w:r>
        <w:rPr>
          <w:rFonts w:hint="eastAsia" w:ascii="宋体" w:hAnsi="宋体"/>
          <w:color w:val="000000"/>
          <w:szCs w:val="21"/>
          <w:u w:val="none"/>
        </w:rPr>
        <w:t>地</w:t>
      </w:r>
      <w:r>
        <w:rPr>
          <w:rFonts w:hint="eastAsia" w:ascii="宋体" w:hAnsi="宋体"/>
          <w:color w:val="000000"/>
          <w:szCs w:val="21"/>
          <w:u w:val="none"/>
          <w:lang w:val="en-US" w:eastAsia="zh-CN"/>
        </w:rPr>
        <w:t xml:space="preserve">    </w:t>
      </w:r>
      <w:r>
        <w:rPr>
          <w:rFonts w:hint="eastAsia" w:ascii="宋体" w:hAnsi="宋体"/>
          <w:color w:val="000000"/>
          <w:szCs w:val="21"/>
          <w:u w:val="none"/>
        </w:rPr>
        <w:t>址：</w:t>
      </w:r>
      <w:r>
        <w:rPr>
          <w:rFonts w:hint="eastAsia"/>
          <w:color w:val="auto"/>
          <w:szCs w:val="21"/>
          <w:lang w:val="zh-CN" w:eastAsia="zh-CN"/>
        </w:rPr>
        <w:t>温岭市新河镇新新中路</w:t>
      </w:r>
      <w:r>
        <w:rPr>
          <w:rFonts w:hint="eastAsia"/>
          <w:color w:val="auto"/>
          <w:szCs w:val="21"/>
          <w:lang w:val="en-US" w:eastAsia="zh-CN"/>
        </w:rPr>
        <w:t xml:space="preserve">     </w:t>
      </w:r>
      <w:r>
        <w:rPr>
          <w:rFonts w:hint="eastAsia" w:ascii="宋体" w:hAnsi="宋体"/>
          <w:color w:val="000000"/>
          <w:szCs w:val="21"/>
          <w:u w:val="none"/>
          <w:lang w:val="en-US" w:eastAsia="zh-CN"/>
        </w:rPr>
        <w:t xml:space="preserve">     </w:t>
      </w:r>
      <w:r>
        <w:rPr>
          <w:rFonts w:hint="eastAsia" w:ascii="宋体" w:hAnsi="宋体"/>
          <w:color w:val="000000"/>
          <w:szCs w:val="21"/>
          <w:u w:val="none"/>
        </w:rPr>
        <w:t>地</w:t>
      </w:r>
      <w:r>
        <w:rPr>
          <w:rFonts w:hint="eastAsia" w:ascii="宋体" w:hAnsi="宋体"/>
          <w:color w:val="000000"/>
          <w:szCs w:val="21"/>
          <w:u w:val="none"/>
          <w:lang w:val="en-US" w:eastAsia="zh-CN"/>
        </w:rPr>
        <w:t xml:space="preserve">   </w:t>
      </w:r>
      <w:r>
        <w:rPr>
          <w:rFonts w:hint="eastAsia" w:ascii="宋体" w:hAnsi="宋体"/>
          <w:color w:val="000000"/>
          <w:szCs w:val="21"/>
          <w:u w:val="none"/>
        </w:rPr>
        <w:t>址：温岭市</w:t>
      </w:r>
      <w:r>
        <w:rPr>
          <w:rFonts w:hint="eastAsia" w:ascii="宋体" w:hAnsi="宋体"/>
          <w:color w:val="000000"/>
          <w:szCs w:val="21"/>
          <w:u w:val="none"/>
          <w:lang w:val="en-US" w:eastAsia="zh-CN"/>
        </w:rPr>
        <w:t>建联大厦14楼</w:t>
      </w:r>
    </w:p>
    <w:p>
      <w:pPr>
        <w:keepNext w:val="0"/>
        <w:keepLines w:val="0"/>
        <w:pageBreakBefore w:val="0"/>
        <w:kinsoku/>
        <w:wordWrap/>
        <w:overflowPunct/>
        <w:topLinePunct/>
        <w:bidi w:val="0"/>
        <w:snapToGrid/>
        <w:spacing w:line="400" w:lineRule="exact"/>
        <w:ind w:firstLine="420" w:firstLineChars="200"/>
        <w:textAlignment w:val="auto"/>
        <w:rPr>
          <w:rFonts w:hint="eastAsia"/>
          <w:color w:val="auto"/>
          <w:szCs w:val="21"/>
          <w:u w:val="none"/>
          <w:lang w:val="en-US" w:eastAsia="zh-CN"/>
        </w:rPr>
      </w:pPr>
      <w:r>
        <w:rPr>
          <w:rFonts w:hint="eastAsia"/>
          <w:color w:val="auto"/>
          <w:szCs w:val="21"/>
          <w:u w:val="none"/>
        </w:rPr>
        <w:t>联</w:t>
      </w:r>
      <w:r>
        <w:rPr>
          <w:rFonts w:hint="eastAsia"/>
          <w:color w:val="auto"/>
          <w:szCs w:val="21"/>
          <w:u w:val="none"/>
          <w:lang w:val="en-US" w:eastAsia="zh-CN"/>
        </w:rPr>
        <w:t xml:space="preserve"> </w:t>
      </w:r>
      <w:r>
        <w:rPr>
          <w:rFonts w:hint="eastAsia"/>
          <w:color w:val="auto"/>
          <w:szCs w:val="21"/>
          <w:u w:val="none"/>
        </w:rPr>
        <w:t>系</w:t>
      </w:r>
      <w:r>
        <w:rPr>
          <w:rFonts w:hint="eastAsia"/>
          <w:color w:val="auto"/>
          <w:szCs w:val="21"/>
          <w:u w:val="none"/>
          <w:lang w:val="en-US" w:eastAsia="zh-CN"/>
        </w:rPr>
        <w:t xml:space="preserve"> </w:t>
      </w:r>
      <w:r>
        <w:rPr>
          <w:rFonts w:hint="eastAsia"/>
          <w:color w:val="auto"/>
          <w:szCs w:val="21"/>
          <w:u w:val="none"/>
        </w:rPr>
        <w:t>人</w:t>
      </w:r>
      <w:r>
        <w:rPr>
          <w:rFonts w:hint="eastAsia"/>
          <w:color w:val="auto"/>
          <w:szCs w:val="21"/>
          <w:u w:val="none"/>
          <w:lang w:eastAsia="zh-CN"/>
        </w:rPr>
        <w:t>：</w:t>
      </w:r>
      <w:r>
        <w:rPr>
          <w:rFonts w:hint="eastAsia"/>
          <w:color w:val="auto"/>
          <w:szCs w:val="21"/>
          <w:u w:val="none"/>
          <w:lang w:val="en-US" w:eastAsia="zh-CN"/>
        </w:rPr>
        <w:t xml:space="preserve"> 蔡丹君                       </w:t>
      </w:r>
      <w:r>
        <w:rPr>
          <w:rFonts w:hint="eastAsia"/>
          <w:color w:val="auto"/>
          <w:szCs w:val="21"/>
          <w:u w:val="none"/>
        </w:rPr>
        <w:t>联</w:t>
      </w:r>
      <w:r>
        <w:rPr>
          <w:rFonts w:hint="eastAsia"/>
          <w:color w:val="auto"/>
          <w:szCs w:val="21"/>
          <w:u w:val="none"/>
          <w:lang w:val="en-US" w:eastAsia="zh-CN"/>
        </w:rPr>
        <w:t xml:space="preserve"> </w:t>
      </w:r>
      <w:r>
        <w:rPr>
          <w:rFonts w:hint="eastAsia"/>
          <w:color w:val="auto"/>
          <w:szCs w:val="21"/>
          <w:u w:val="none"/>
        </w:rPr>
        <w:t>系</w:t>
      </w:r>
      <w:r>
        <w:rPr>
          <w:rFonts w:hint="eastAsia"/>
          <w:color w:val="auto"/>
          <w:szCs w:val="21"/>
          <w:u w:val="none"/>
          <w:lang w:val="en-US" w:eastAsia="zh-CN"/>
        </w:rPr>
        <w:t xml:space="preserve"> </w:t>
      </w:r>
      <w:r>
        <w:rPr>
          <w:rFonts w:hint="eastAsia"/>
          <w:color w:val="auto"/>
          <w:szCs w:val="21"/>
          <w:u w:val="none"/>
        </w:rPr>
        <w:t>人：</w:t>
      </w:r>
      <w:r>
        <w:rPr>
          <w:rFonts w:hint="eastAsia"/>
          <w:color w:val="auto"/>
          <w:szCs w:val="21"/>
          <w:u w:val="none"/>
          <w:lang w:val="en-US" w:eastAsia="zh-CN"/>
        </w:rPr>
        <w:t xml:space="preserve">周卫飞        </w:t>
      </w:r>
    </w:p>
    <w:p>
      <w:pPr>
        <w:keepNext w:val="0"/>
        <w:keepLines w:val="0"/>
        <w:pageBreakBefore w:val="0"/>
        <w:kinsoku/>
        <w:wordWrap/>
        <w:overflowPunct/>
        <w:topLinePunct/>
        <w:bidi w:val="0"/>
        <w:snapToGrid/>
        <w:spacing w:line="400" w:lineRule="exact"/>
        <w:ind w:firstLine="420" w:firstLineChars="200"/>
        <w:textAlignment w:val="auto"/>
        <w:rPr>
          <w:rFonts w:hint="default"/>
          <w:color w:val="000000"/>
          <w:szCs w:val="21"/>
          <w:u w:val="none"/>
          <w:lang w:val="en-US" w:eastAsia="zh-CN"/>
        </w:rPr>
      </w:pPr>
      <w:r>
        <w:rPr>
          <w:rFonts w:hint="eastAsia"/>
          <w:color w:val="auto"/>
          <w:szCs w:val="21"/>
          <w:u w:val="none"/>
        </w:rPr>
        <w:t>电</w:t>
      </w:r>
      <w:r>
        <w:rPr>
          <w:rFonts w:hint="eastAsia"/>
          <w:color w:val="auto"/>
          <w:szCs w:val="21"/>
          <w:u w:val="none"/>
          <w:lang w:val="en-US" w:eastAsia="zh-CN"/>
        </w:rPr>
        <w:t xml:space="preserve">    </w:t>
      </w:r>
      <w:r>
        <w:rPr>
          <w:rFonts w:hint="eastAsia"/>
          <w:color w:val="auto"/>
          <w:szCs w:val="21"/>
          <w:u w:val="none"/>
        </w:rPr>
        <w:t>话：</w:t>
      </w:r>
      <w:r>
        <w:rPr>
          <w:rFonts w:hint="eastAsia"/>
          <w:color w:val="auto"/>
          <w:szCs w:val="21"/>
          <w:u w:val="none"/>
          <w:lang w:val="en-US" w:eastAsia="zh-CN"/>
        </w:rPr>
        <w:t xml:space="preserve">1895766208   </w:t>
      </w:r>
      <w:r>
        <w:rPr>
          <w:rFonts w:hint="eastAsia"/>
          <w:color w:val="000000"/>
          <w:szCs w:val="21"/>
          <w:u w:val="none"/>
          <w:lang w:val="en-US" w:eastAsia="zh-CN"/>
        </w:rPr>
        <w:t xml:space="preserve">                 </w:t>
      </w:r>
      <w:r>
        <w:rPr>
          <w:rFonts w:hint="eastAsia"/>
          <w:color w:val="000000"/>
          <w:szCs w:val="21"/>
          <w:u w:val="none"/>
        </w:rPr>
        <w:t>电</w:t>
      </w:r>
      <w:r>
        <w:rPr>
          <w:rFonts w:hint="eastAsia"/>
          <w:color w:val="000000"/>
          <w:szCs w:val="21"/>
          <w:u w:val="none"/>
          <w:lang w:val="en-US" w:eastAsia="zh-CN"/>
        </w:rPr>
        <w:t xml:space="preserve">    </w:t>
      </w:r>
      <w:r>
        <w:rPr>
          <w:rFonts w:hint="eastAsia"/>
          <w:color w:val="000000"/>
          <w:szCs w:val="21"/>
          <w:u w:val="none"/>
        </w:rPr>
        <w:t>话：</w:t>
      </w:r>
      <w:r>
        <w:rPr>
          <w:rFonts w:hint="eastAsia"/>
          <w:color w:val="000000"/>
          <w:szCs w:val="21"/>
          <w:u w:val="none"/>
          <w:lang w:val="en-US" w:eastAsia="zh-CN"/>
        </w:rPr>
        <w:t>15858613692</w:t>
      </w: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Pr>
        <w:pStyle w:val="13"/>
        <w:jc w:val="right"/>
      </w:pPr>
    </w:p>
    <w:p>
      <w:pPr>
        <w:keepNext w:val="0"/>
        <w:keepLines w:val="0"/>
        <w:pageBreakBefore w:val="0"/>
        <w:widowControl w:val="0"/>
        <w:numPr>
          <w:ilvl w:val="0"/>
          <w:numId w:val="0"/>
        </w:numPr>
        <w:tabs>
          <w:tab w:val="left" w:pos="4005"/>
          <w:tab w:val="left" w:pos="4080"/>
          <w:tab w:val="left" w:pos="6120"/>
          <w:tab w:val="left" w:pos="7540"/>
          <w:tab w:val="left" w:pos="8320"/>
        </w:tabs>
        <w:kinsoku/>
        <w:wordWrap/>
        <w:overflowPunct/>
        <w:topLinePunct w:val="0"/>
        <w:autoSpaceDE w:val="0"/>
        <w:autoSpaceDN w:val="0"/>
        <w:bidi w:val="0"/>
        <w:adjustRightInd w:val="0"/>
        <w:snapToGrid/>
        <w:spacing w:line="400" w:lineRule="exact"/>
        <w:ind w:right="96" w:rightChars="0"/>
        <w:jc w:val="center"/>
        <w:textAlignment w:val="auto"/>
        <w:rPr>
          <w:rFonts w:hint="eastAsia"/>
          <w:b/>
          <w:color w:val="000000"/>
          <w:sz w:val="28"/>
          <w:szCs w:val="28"/>
        </w:rPr>
      </w:pPr>
      <w:r>
        <w:rPr>
          <w:rFonts w:hint="eastAsia"/>
          <w:b/>
          <w:color w:val="000000"/>
          <w:sz w:val="28"/>
          <w:szCs w:val="28"/>
          <w:lang w:eastAsia="zh-CN"/>
        </w:rPr>
        <w:t>第二章</w:t>
      </w:r>
      <w:r>
        <w:rPr>
          <w:rFonts w:hint="eastAsia"/>
          <w:b/>
          <w:color w:val="000000"/>
          <w:sz w:val="28"/>
          <w:szCs w:val="28"/>
          <w:lang w:val="en-US" w:eastAsia="zh-CN"/>
        </w:rPr>
        <w:t xml:space="preserve">    </w:t>
      </w:r>
      <w:r>
        <w:rPr>
          <w:rFonts w:hint="eastAsia"/>
          <w:b/>
          <w:color w:val="000000"/>
          <w:sz w:val="28"/>
          <w:szCs w:val="28"/>
        </w:rPr>
        <w:t>投标人须知前附表及投标人须知</w:t>
      </w:r>
    </w:p>
    <w:p>
      <w:pPr>
        <w:tabs>
          <w:tab w:val="left" w:pos="4005"/>
          <w:tab w:val="left" w:pos="4080"/>
          <w:tab w:val="left" w:pos="6120"/>
          <w:tab w:val="left" w:pos="7540"/>
          <w:tab w:val="left" w:pos="8320"/>
        </w:tabs>
        <w:autoSpaceDE w:val="0"/>
        <w:autoSpaceDN w:val="0"/>
        <w:adjustRightInd w:val="0"/>
        <w:spacing w:line="400" w:lineRule="exact"/>
        <w:ind w:right="96"/>
        <w:jc w:val="center"/>
        <w:rPr>
          <w:rFonts w:hint="eastAsia"/>
          <w:b/>
          <w:color w:val="000000"/>
          <w:sz w:val="28"/>
          <w:szCs w:val="28"/>
        </w:rPr>
      </w:pPr>
      <w:r>
        <w:rPr>
          <w:rFonts w:hint="eastAsia"/>
          <w:b/>
          <w:color w:val="000000"/>
          <w:sz w:val="28"/>
          <w:szCs w:val="28"/>
        </w:rPr>
        <w:t>一、投标人须知前附表</w:t>
      </w:r>
    </w:p>
    <w:tbl>
      <w:tblPr>
        <w:tblStyle w:val="15"/>
        <w:tblW w:w="9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075"/>
        <w:gridCol w:w="364"/>
        <w:gridCol w:w="1816"/>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b/>
                <w:color w:val="000000"/>
                <w:kern w:val="21"/>
                <w:sz w:val="24"/>
              </w:rPr>
              <w:t>项号</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b/>
                <w:color w:val="000000"/>
                <w:kern w:val="21"/>
                <w:sz w:val="24"/>
              </w:rPr>
              <w:t>条款号</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b/>
                <w:color w:val="000000"/>
                <w:kern w:val="21"/>
                <w:sz w:val="24"/>
              </w:rPr>
              <w:t>条款名称</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0" w:type="dxa"/>
            <w:vMerge w:val="restart"/>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w:t>
            </w:r>
          </w:p>
        </w:tc>
        <w:tc>
          <w:tcPr>
            <w:tcW w:w="1075" w:type="dxa"/>
            <w:vMerge w:val="restart"/>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1.1</w:t>
            </w:r>
          </w:p>
        </w:tc>
        <w:tc>
          <w:tcPr>
            <w:tcW w:w="364" w:type="dxa"/>
            <w:vMerge w:val="restart"/>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auto"/>
                <w:kern w:val="21"/>
                <w:sz w:val="24"/>
              </w:rPr>
            </w:pPr>
            <w:r>
              <w:rPr>
                <w:rFonts w:hint="eastAsia" w:ascii="宋体"/>
                <w:color w:val="auto"/>
                <w:kern w:val="21"/>
                <w:sz w:val="24"/>
              </w:rPr>
              <w:t>工程说明</w:t>
            </w:r>
          </w:p>
        </w:tc>
        <w:tc>
          <w:tcPr>
            <w:tcW w:w="1816"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color w:val="auto"/>
                <w:kern w:val="21"/>
                <w:sz w:val="24"/>
              </w:rPr>
            </w:pPr>
            <w:r>
              <w:rPr>
                <w:rFonts w:hint="eastAsia" w:ascii="宋体"/>
                <w:color w:val="auto"/>
                <w:kern w:val="21"/>
                <w:sz w:val="24"/>
              </w:rPr>
              <w:t>项目名称</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rFonts w:hint="eastAsia" w:eastAsia="宋体"/>
                <w:color w:val="000000"/>
                <w:spacing w:val="-6"/>
                <w:sz w:val="24"/>
                <w:lang w:eastAsia="zh-CN"/>
              </w:rPr>
            </w:pPr>
            <w:r>
              <w:rPr>
                <w:rFonts w:hint="eastAsia" w:eastAsia="宋体"/>
                <w:color w:val="000000"/>
                <w:spacing w:val="-6"/>
                <w:sz w:val="21"/>
                <w:szCs w:val="21"/>
                <w:lang w:val="zh-CN" w:eastAsia="zh-CN"/>
              </w:rPr>
              <w:t>温岭市新河镇中心幼儿园总园操场塑胶跑道改造工程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50" w:type="dxa"/>
            <w:vMerge w:val="continue"/>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color w:val="000000"/>
                <w:szCs w:val="21"/>
              </w:rPr>
            </w:pPr>
          </w:p>
        </w:tc>
        <w:tc>
          <w:tcPr>
            <w:tcW w:w="1075" w:type="dxa"/>
            <w:vMerge w:val="continue"/>
            <w:noWrap w:val="0"/>
            <w:vAlign w:val="top"/>
          </w:tcPr>
          <w:p>
            <w:pPr>
              <w:widowControl/>
              <w:spacing w:line="320" w:lineRule="exact"/>
              <w:jc w:val="left"/>
              <w:rPr>
                <w:rFonts w:ascii="宋体"/>
                <w:color w:val="000000"/>
                <w:kern w:val="21"/>
                <w:sz w:val="24"/>
              </w:rPr>
            </w:pPr>
          </w:p>
        </w:tc>
        <w:tc>
          <w:tcPr>
            <w:tcW w:w="364" w:type="dxa"/>
            <w:vMerge w:val="continue"/>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auto"/>
                <w:kern w:val="21"/>
                <w:sz w:val="24"/>
              </w:rPr>
            </w:pPr>
          </w:p>
        </w:tc>
        <w:tc>
          <w:tcPr>
            <w:tcW w:w="1816" w:type="dxa"/>
            <w:noWrap w:val="0"/>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rFonts w:hint="eastAsia"/>
                <w:color w:val="auto"/>
                <w:spacing w:val="-6"/>
                <w:sz w:val="24"/>
              </w:rPr>
            </w:pPr>
            <w:r>
              <w:rPr>
                <w:rFonts w:hint="eastAsia"/>
                <w:color w:val="auto"/>
                <w:spacing w:val="-6"/>
                <w:sz w:val="24"/>
              </w:rPr>
              <w:t>建设地点</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rFonts w:hint="eastAsia" w:eastAsia="宋体"/>
                <w:color w:val="000000"/>
                <w:spacing w:val="-6"/>
                <w:sz w:val="24"/>
                <w:lang w:eastAsia="zh-CN"/>
              </w:rPr>
            </w:pPr>
            <w:r>
              <w:rPr>
                <w:rFonts w:hint="eastAsia"/>
                <w:color w:val="000000"/>
                <w:szCs w:val="21"/>
                <w:lang w:eastAsia="zh-CN"/>
              </w:rPr>
              <w:t>温岭市</w:t>
            </w:r>
            <w:r>
              <w:rPr>
                <w:rFonts w:hint="eastAsia"/>
                <w:color w:val="000000"/>
                <w:szCs w:val="21"/>
                <w:lang w:val="en-US" w:eastAsia="zh-CN"/>
              </w:rPr>
              <w:t>新河镇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50" w:type="dxa"/>
            <w:vMerge w:val="continue"/>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color w:val="000000"/>
                <w:szCs w:val="21"/>
              </w:rPr>
            </w:pPr>
          </w:p>
        </w:tc>
        <w:tc>
          <w:tcPr>
            <w:tcW w:w="1075" w:type="dxa"/>
            <w:vMerge w:val="continue"/>
            <w:noWrap w:val="0"/>
            <w:vAlign w:val="top"/>
          </w:tcPr>
          <w:p>
            <w:pPr>
              <w:widowControl/>
              <w:spacing w:line="320" w:lineRule="exact"/>
              <w:jc w:val="left"/>
              <w:rPr>
                <w:rFonts w:ascii="宋体"/>
                <w:color w:val="000000"/>
                <w:kern w:val="21"/>
                <w:sz w:val="24"/>
              </w:rPr>
            </w:pPr>
          </w:p>
        </w:tc>
        <w:tc>
          <w:tcPr>
            <w:tcW w:w="364" w:type="dxa"/>
            <w:vMerge w:val="continue"/>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auto"/>
                <w:kern w:val="21"/>
                <w:sz w:val="24"/>
              </w:rPr>
            </w:pPr>
          </w:p>
        </w:tc>
        <w:tc>
          <w:tcPr>
            <w:tcW w:w="1816"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color w:val="auto"/>
                <w:kern w:val="21"/>
                <w:sz w:val="24"/>
              </w:rPr>
            </w:pPr>
            <w:r>
              <w:rPr>
                <w:rFonts w:hint="eastAsia" w:ascii="宋体"/>
                <w:color w:val="auto"/>
                <w:kern w:val="21"/>
                <w:sz w:val="24"/>
              </w:rPr>
              <w:t>招标人</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eastAsia="宋体"/>
                <w:color w:val="000000"/>
                <w:spacing w:val="-6"/>
                <w:sz w:val="24"/>
                <w:lang w:eastAsia="zh-CN"/>
              </w:rPr>
            </w:pPr>
            <w:r>
              <w:rPr>
                <w:rFonts w:hint="eastAsia"/>
                <w:color w:val="000000"/>
                <w:szCs w:val="21"/>
                <w:lang w:val="zh-CN" w:eastAsia="zh-CN"/>
              </w:rPr>
              <w:t>温岭市新河镇中心幼儿园总园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50" w:type="dxa"/>
            <w:vMerge w:val="continue"/>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color w:val="000000"/>
                <w:szCs w:val="21"/>
              </w:rPr>
            </w:pPr>
          </w:p>
        </w:tc>
        <w:tc>
          <w:tcPr>
            <w:tcW w:w="1075" w:type="dxa"/>
            <w:vMerge w:val="continue"/>
            <w:noWrap w:val="0"/>
            <w:vAlign w:val="top"/>
          </w:tcPr>
          <w:p>
            <w:pPr>
              <w:widowControl/>
              <w:spacing w:line="320" w:lineRule="exact"/>
              <w:jc w:val="left"/>
              <w:rPr>
                <w:rFonts w:ascii="宋体"/>
                <w:color w:val="000000"/>
                <w:kern w:val="21"/>
                <w:sz w:val="24"/>
              </w:rPr>
            </w:pPr>
          </w:p>
        </w:tc>
        <w:tc>
          <w:tcPr>
            <w:tcW w:w="364" w:type="dxa"/>
            <w:vMerge w:val="continue"/>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auto"/>
                <w:kern w:val="21"/>
                <w:sz w:val="24"/>
              </w:rPr>
            </w:pPr>
          </w:p>
        </w:tc>
        <w:tc>
          <w:tcPr>
            <w:tcW w:w="1816"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color w:val="auto"/>
                <w:kern w:val="21"/>
                <w:sz w:val="24"/>
              </w:rPr>
            </w:pPr>
            <w:r>
              <w:rPr>
                <w:rFonts w:hint="eastAsia" w:ascii="宋体"/>
                <w:color w:val="auto"/>
                <w:kern w:val="21"/>
                <w:sz w:val="24"/>
              </w:rPr>
              <w:t>招标代理机构</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000000"/>
                <w:kern w:val="21"/>
                <w:sz w:val="24"/>
                <w:lang w:eastAsia="zh-CN"/>
              </w:rPr>
            </w:pPr>
            <w:r>
              <w:rPr>
                <w:rFonts w:hint="eastAsia"/>
                <w:color w:val="000000"/>
                <w:szCs w:val="21"/>
                <w:lang w:eastAsia="zh-CN"/>
              </w:rPr>
              <w:t>浙江恒超工程管理有限公司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50" w:type="dxa"/>
            <w:vMerge w:val="continue"/>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color w:val="000000"/>
                <w:szCs w:val="21"/>
              </w:rPr>
            </w:pPr>
          </w:p>
        </w:tc>
        <w:tc>
          <w:tcPr>
            <w:tcW w:w="1075" w:type="dxa"/>
            <w:vMerge w:val="continue"/>
            <w:noWrap w:val="0"/>
            <w:vAlign w:val="top"/>
          </w:tcPr>
          <w:p>
            <w:pPr>
              <w:widowControl/>
              <w:spacing w:line="320" w:lineRule="exact"/>
              <w:jc w:val="left"/>
              <w:rPr>
                <w:rFonts w:ascii="宋体"/>
                <w:color w:val="000000"/>
                <w:kern w:val="21"/>
                <w:sz w:val="24"/>
              </w:rPr>
            </w:pPr>
          </w:p>
        </w:tc>
        <w:tc>
          <w:tcPr>
            <w:tcW w:w="364" w:type="dxa"/>
            <w:vMerge w:val="continue"/>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auto"/>
                <w:kern w:val="21"/>
                <w:sz w:val="24"/>
              </w:rPr>
            </w:pPr>
          </w:p>
        </w:tc>
        <w:tc>
          <w:tcPr>
            <w:tcW w:w="1816"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color w:val="auto"/>
                <w:szCs w:val="21"/>
                <w:lang w:eastAsia="zh-CN"/>
              </w:rPr>
            </w:pPr>
            <w:r>
              <w:rPr>
                <w:rFonts w:hint="eastAsia" w:ascii="宋体" w:hAnsi="Times New Roman" w:eastAsia="宋体" w:cs="Times New Roman"/>
                <w:color w:val="auto"/>
                <w:kern w:val="21"/>
                <w:sz w:val="24"/>
                <w:highlight w:val="none"/>
                <w:lang w:eastAsia="zh-CN"/>
              </w:rPr>
              <w:t>设计单位</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default"/>
                <w:color w:val="000000"/>
                <w:szCs w:val="21"/>
                <w:lang w:val="en-US" w:eastAsia="zh-CN"/>
              </w:rPr>
            </w:pPr>
            <w:r>
              <w:rPr>
                <w:rFonts w:hint="eastAsia"/>
                <w:color w:val="000000"/>
                <w:szCs w:val="21"/>
                <w:lang w:val="en-US" w:eastAsia="zh-CN"/>
              </w:rPr>
              <w:t>铭扬工程设计集团有限公司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50" w:type="dxa"/>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2</w:t>
            </w:r>
          </w:p>
        </w:tc>
        <w:tc>
          <w:tcPr>
            <w:tcW w:w="1075" w:type="dxa"/>
            <w:noWrap w:val="0"/>
            <w:vAlign w:val="top"/>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2.1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质量要求</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color w:val="000000"/>
                <w:kern w:val="21"/>
                <w:sz w:val="24"/>
              </w:rPr>
            </w:pPr>
            <w:r>
              <w:rPr>
                <w:rFonts w:hint="eastAsia"/>
                <w:color w:val="000000"/>
                <w:szCs w:val="21"/>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3</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2.2</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auto"/>
                <w:kern w:val="21"/>
                <w:sz w:val="24"/>
              </w:rPr>
            </w:pPr>
            <w:r>
              <w:rPr>
                <w:rFonts w:hint="eastAsia" w:ascii="宋体"/>
                <w:color w:val="auto"/>
                <w:kern w:val="21"/>
                <w:sz w:val="24"/>
                <w:highlight w:val="none"/>
              </w:rPr>
              <w:t>工期要求</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default" w:ascii="宋体" w:eastAsia="宋体"/>
                <w:color w:val="auto"/>
                <w:kern w:val="21"/>
                <w:sz w:val="24"/>
                <w:lang w:val="en-US" w:eastAsia="zh-CN"/>
              </w:rPr>
            </w:pPr>
            <w:r>
              <w:rPr>
                <w:rFonts w:hint="eastAsia"/>
                <w:color w:val="auto"/>
                <w:szCs w:val="21"/>
                <w:lang w:val="en-US" w:eastAsia="zh-CN"/>
              </w:rPr>
              <w:t>须在2022年8月20日前竣工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4</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2.3</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招标范围</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eastAsia="宋体"/>
                <w:color w:val="000000"/>
                <w:spacing w:val="-6"/>
                <w:sz w:val="24"/>
                <w:lang w:eastAsia="zh-CN"/>
              </w:rPr>
            </w:pPr>
            <w:r>
              <w:rPr>
                <w:rFonts w:hint="eastAsia" w:eastAsia="宋体"/>
                <w:color w:val="000000"/>
                <w:szCs w:val="21"/>
                <w:lang w:eastAsia="zh-CN"/>
              </w:rPr>
              <w:t>施工图范围内招标人指定的</w:t>
            </w:r>
            <w:r>
              <w:rPr>
                <w:rFonts w:hint="eastAsia" w:eastAsia="宋体"/>
                <w:color w:val="000000"/>
                <w:spacing w:val="-6"/>
                <w:sz w:val="21"/>
                <w:szCs w:val="21"/>
                <w:lang w:val="zh-CN" w:eastAsia="zh-CN"/>
              </w:rPr>
              <w:t>温岭市新河镇中心幼儿园总园操场塑胶跑道改造工程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5</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3.1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auto"/>
                <w:kern w:val="21"/>
                <w:sz w:val="24"/>
              </w:rPr>
            </w:pPr>
            <w:r>
              <w:rPr>
                <w:rFonts w:hint="eastAsia" w:ascii="宋体"/>
                <w:color w:val="auto"/>
                <w:kern w:val="21"/>
                <w:sz w:val="24"/>
                <w:highlight w:val="none"/>
              </w:rPr>
              <w:t>资金来源</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auto"/>
                <w:kern w:val="21"/>
                <w:sz w:val="24"/>
                <w:lang w:eastAsia="zh-CN"/>
              </w:rPr>
            </w:pPr>
            <w:r>
              <w:rPr>
                <w:rFonts w:hint="eastAsia" w:eastAsia="宋体"/>
                <w:color w:val="auto"/>
                <w:spacing w:val="-6"/>
                <w:sz w:val="21"/>
                <w:szCs w:val="21"/>
                <w:lang w:val="en-US" w:eastAsia="zh-CN"/>
              </w:rPr>
              <w:t>市财政</w:t>
            </w:r>
            <w:r>
              <w:rPr>
                <w:rFonts w:hint="eastAsia"/>
                <w:color w:val="auto"/>
                <w:spacing w:val="-6"/>
                <w:sz w:val="21"/>
                <w:szCs w:val="21"/>
                <w:lang w:val="en-US" w:eastAsia="zh-CN"/>
              </w:rPr>
              <w:t>及新河镇财政</w:t>
            </w:r>
            <w:r>
              <w:rPr>
                <w:rFonts w:hint="eastAsia" w:eastAsia="宋体"/>
                <w:color w:val="auto"/>
                <w:spacing w:val="-6"/>
                <w:sz w:val="21"/>
                <w:szCs w:val="21"/>
                <w:lang w:val="en-US" w:eastAsia="zh-CN"/>
              </w:rPr>
              <w:t>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6</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4.1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投标人资格要求</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rPr>
            </w:pPr>
            <w:r>
              <w:rPr>
                <w:rFonts w:hint="eastAsia"/>
              </w:rPr>
              <w:t>资质条件：</w:t>
            </w:r>
            <w:r>
              <w:rPr>
                <w:rFonts w:hint="eastAsia"/>
                <w:lang w:val="en-US" w:eastAsia="zh-CN"/>
              </w:rPr>
              <w:t>须具备</w:t>
            </w:r>
            <w:r>
              <w:rPr>
                <w:rFonts w:hint="eastAsia"/>
                <w:color w:val="000000"/>
                <w:spacing w:val="0"/>
                <w:szCs w:val="21"/>
                <w:highlight w:val="none"/>
                <w:u w:val="single"/>
                <w:lang w:eastAsia="zh-CN"/>
              </w:rPr>
              <w:t>市政公用工程施工总承包三级及以上资质，</w:t>
            </w:r>
            <w:r>
              <w:rPr>
                <w:rFonts w:hint="eastAsia"/>
                <w:color w:val="000000"/>
                <w:spacing w:val="0"/>
                <w:szCs w:val="21"/>
                <w:highlight w:val="none"/>
                <w:u w:val="single"/>
                <w:lang w:val="en-US" w:eastAsia="zh-CN"/>
              </w:rPr>
              <w:t>并在人员、设备、资金等方</w:t>
            </w:r>
            <w:r>
              <w:rPr>
                <w:rFonts w:hint="eastAsia"/>
                <w:color w:val="000000"/>
                <w:spacing w:val="0"/>
                <w:szCs w:val="21"/>
                <w:u w:val="single"/>
                <w:lang w:val="en-US" w:eastAsia="zh-CN"/>
              </w:rPr>
              <w:t>面具有相应的施工能力</w:t>
            </w:r>
            <w:r>
              <w:rPr>
                <w:rFonts w:hint="eastAsia"/>
              </w:rPr>
              <w:t>。</w:t>
            </w:r>
          </w:p>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lang w:eastAsia="zh-CN"/>
              </w:rPr>
            </w:pPr>
            <w:r>
              <w:rPr>
                <w:rFonts w:hint="eastAsia"/>
              </w:rPr>
              <w:t>项目经理资格：</w:t>
            </w:r>
            <w:r>
              <w:rPr>
                <w:rFonts w:hint="eastAsia" w:ascii="宋体" w:hAnsi="宋体" w:eastAsia="宋体" w:cs="宋体"/>
                <w:b w:val="0"/>
                <w:color w:val="000000"/>
                <w:sz w:val="21"/>
                <w:szCs w:val="21"/>
                <w:u w:val="single"/>
              </w:rPr>
              <w:t>须</w:t>
            </w:r>
            <w:r>
              <w:rPr>
                <w:rFonts w:hint="eastAsia" w:ascii="宋体" w:hAnsi="宋体" w:eastAsia="宋体" w:cs="宋体"/>
                <w:b w:val="0"/>
                <w:color w:val="000000"/>
                <w:sz w:val="21"/>
                <w:szCs w:val="21"/>
                <w:u w:val="single"/>
                <w:lang w:eastAsia="zh-CN"/>
              </w:rPr>
              <w:t>具备</w:t>
            </w:r>
            <w:r>
              <w:rPr>
                <w:rFonts w:hint="eastAsia" w:ascii="宋体" w:hAnsi="宋体" w:eastAsia="宋体" w:cs="宋体"/>
                <w:b w:val="0"/>
                <w:color w:val="000000"/>
                <w:sz w:val="21"/>
                <w:szCs w:val="21"/>
                <w:highlight w:val="none"/>
                <w:u w:val="single"/>
                <w:lang w:eastAsia="zh-CN"/>
              </w:rPr>
              <w:t>市政公用工程专业二级注册建造师及以上资格。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7</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4.3</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是否接受联合体投标</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color w:val="000000"/>
                <w:kern w:val="21"/>
                <w:sz w:val="24"/>
              </w:rPr>
            </w:pPr>
            <w:r>
              <w:rPr>
                <w:rFonts w:hint="eastAsia" w:ascii="宋体"/>
                <w:color w:val="000000"/>
                <w:kern w:val="21"/>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8</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5</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现场踏勘及投标预备会</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ascii="宋体"/>
                <w:color w:val="000000"/>
                <w:kern w:val="21"/>
                <w:sz w:val="24"/>
              </w:rPr>
            </w:pPr>
            <w:r>
              <w:rPr>
                <w:rFonts w:hint="eastAsia" w:ascii="宋体"/>
                <w:color w:val="000000"/>
                <w:kern w:val="21"/>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9</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6.1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分包</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color w:val="000000"/>
                <w:kern w:val="21"/>
                <w:sz w:val="24"/>
              </w:rPr>
            </w:pPr>
            <w:r>
              <w:rPr>
                <w:rFonts w:hint="eastAsia" w:ascii="宋体"/>
                <w:color w:val="000000"/>
                <w:kern w:val="21"/>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10</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9.1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投标人提出问题及要求澄清招标文件的截止时间</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color w:val="000000"/>
                <w:kern w:val="21"/>
                <w:sz w:val="24"/>
              </w:rPr>
            </w:pPr>
            <w:r>
              <w:rPr>
                <w:rFonts w:hint="eastAsia" w:ascii="宋体"/>
                <w:color w:val="000000"/>
                <w:kern w:val="21"/>
                <w:sz w:val="24"/>
              </w:rPr>
              <w:t>投标截止时间</w:t>
            </w:r>
            <w:r>
              <w:rPr>
                <w:rFonts w:hint="eastAsia" w:ascii="宋体"/>
                <w:color w:val="000000"/>
                <w:kern w:val="21"/>
                <w:sz w:val="24"/>
                <w:u w:val="single"/>
              </w:rPr>
              <w:t xml:space="preserve">   </w:t>
            </w:r>
            <w:r>
              <w:rPr>
                <w:rFonts w:hint="eastAsia" w:ascii="宋体"/>
                <w:color w:val="000000"/>
                <w:kern w:val="21"/>
                <w:sz w:val="24"/>
                <w:u w:val="single"/>
                <w:lang w:val="en-US" w:eastAsia="zh-CN"/>
              </w:rPr>
              <w:t>3</w:t>
            </w:r>
            <w:r>
              <w:rPr>
                <w:rFonts w:hint="eastAsia" w:ascii="宋体"/>
                <w:color w:val="000000"/>
                <w:kern w:val="21"/>
                <w:sz w:val="24"/>
                <w:u w:val="single"/>
              </w:rPr>
              <w:t xml:space="preserve"> </w:t>
            </w:r>
            <w:r>
              <w:rPr>
                <w:rFonts w:hint="eastAsia" w:ascii="宋体"/>
                <w:color w:val="000000"/>
                <w:kern w:val="21"/>
                <w:sz w:val="24"/>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11</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9.2</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招标人书面澄清招标文件截止时间</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hint="eastAsia" w:ascii="宋体"/>
                <w:color w:val="000000"/>
                <w:kern w:val="21"/>
                <w:sz w:val="24"/>
              </w:rPr>
              <w:t>投标截止时间</w:t>
            </w:r>
            <w:r>
              <w:rPr>
                <w:rFonts w:hint="eastAsia" w:ascii="宋体"/>
                <w:color w:val="000000"/>
                <w:kern w:val="21"/>
                <w:sz w:val="24"/>
                <w:u w:val="single"/>
              </w:rPr>
              <w:t xml:space="preserve">   </w:t>
            </w:r>
            <w:r>
              <w:rPr>
                <w:rFonts w:hint="eastAsia" w:ascii="宋体"/>
                <w:color w:val="000000"/>
                <w:kern w:val="21"/>
                <w:sz w:val="24"/>
                <w:u w:val="single"/>
                <w:lang w:val="en-US" w:eastAsia="zh-CN"/>
              </w:rPr>
              <w:t xml:space="preserve">1 </w:t>
            </w:r>
            <w:r>
              <w:rPr>
                <w:rFonts w:hint="eastAsia" w:ascii="宋体"/>
                <w:color w:val="000000"/>
                <w:kern w:val="21"/>
                <w:sz w:val="24"/>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12</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10.1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招标人修改招标文件截止时间</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hint="eastAsia" w:ascii="宋体"/>
                <w:color w:val="000000"/>
                <w:kern w:val="21"/>
                <w:sz w:val="24"/>
              </w:rPr>
              <w:t>投标截止时间</w:t>
            </w:r>
            <w:r>
              <w:rPr>
                <w:rFonts w:hint="eastAsia" w:ascii="宋体"/>
                <w:color w:val="000000"/>
                <w:kern w:val="21"/>
                <w:sz w:val="24"/>
                <w:u w:val="single"/>
              </w:rPr>
              <w:t xml:space="preserve">  </w:t>
            </w:r>
            <w:r>
              <w:rPr>
                <w:rFonts w:hint="eastAsia" w:ascii="宋体"/>
                <w:color w:val="000000"/>
                <w:kern w:val="21"/>
                <w:sz w:val="24"/>
                <w:u w:val="single"/>
                <w:lang w:val="en-US" w:eastAsia="zh-CN"/>
              </w:rPr>
              <w:t xml:space="preserve"> 1  </w:t>
            </w:r>
            <w:r>
              <w:rPr>
                <w:rFonts w:hint="eastAsia" w:ascii="宋体"/>
                <w:color w:val="000000"/>
                <w:kern w:val="21"/>
                <w:sz w:val="24"/>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13</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16.1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投标有效期</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color w:val="000000"/>
                <w:kern w:val="21"/>
                <w:sz w:val="24"/>
              </w:rPr>
            </w:pPr>
            <w:r>
              <w:rPr>
                <w:rFonts w:hint="eastAsia" w:ascii="宋体"/>
                <w:i w:val="0"/>
                <w:iCs/>
                <w:color w:val="000000"/>
                <w:kern w:val="21"/>
                <w:sz w:val="24"/>
                <w:u w:val="single"/>
              </w:rPr>
              <w:t>90</w:t>
            </w:r>
            <w:r>
              <w:rPr>
                <w:rFonts w:hint="eastAsia" w:ascii="宋体"/>
                <w:color w:val="000000"/>
                <w:kern w:val="21"/>
                <w:sz w:val="24"/>
              </w:rPr>
              <w:t>天</w:t>
            </w:r>
            <w:r>
              <w:rPr>
                <w:rFonts w:hint="eastAsia"/>
                <w:color w:val="000000"/>
                <w:kern w:val="21"/>
                <w:sz w:val="24"/>
              </w:rPr>
              <w:t>（从递交投标文件截止时间之日起算）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color w:val="000000"/>
                <w:szCs w:val="21"/>
              </w:rPr>
            </w:pPr>
            <w:r>
              <w:rPr>
                <w:rFonts w:hint="eastAsia" w:ascii="宋体"/>
                <w:b/>
                <w:color w:val="000000"/>
                <w:kern w:val="21"/>
                <w:sz w:val="24"/>
              </w:rPr>
              <w:t>项号</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color w:val="000000"/>
                <w:kern w:val="21"/>
                <w:sz w:val="24"/>
              </w:rPr>
            </w:pPr>
            <w:r>
              <w:rPr>
                <w:rFonts w:hint="eastAsia" w:ascii="宋体"/>
                <w:b/>
                <w:color w:val="000000"/>
                <w:kern w:val="21"/>
                <w:sz w:val="24"/>
              </w:rPr>
              <w:t>条款号</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color w:val="000000"/>
                <w:kern w:val="21"/>
                <w:sz w:val="24"/>
              </w:rPr>
            </w:pPr>
            <w:r>
              <w:rPr>
                <w:rFonts w:hint="eastAsia" w:ascii="宋体"/>
                <w:b/>
                <w:color w:val="000000"/>
                <w:kern w:val="21"/>
                <w:sz w:val="24"/>
              </w:rPr>
              <w:t>条款名称</w:t>
            </w:r>
          </w:p>
        </w:tc>
        <w:tc>
          <w:tcPr>
            <w:tcW w:w="570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14</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17</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投标保证金</w:t>
            </w:r>
          </w:p>
        </w:tc>
        <w:tc>
          <w:tcPr>
            <w:tcW w:w="5700" w:type="dxa"/>
            <w:noWrap w:val="0"/>
            <w:vAlign w:val="center"/>
          </w:tcPr>
          <w:p>
            <w:pPr>
              <w:spacing w:line="32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投标保证金的金额：</w:t>
            </w:r>
            <w:r>
              <w:rPr>
                <w:rFonts w:hint="eastAsia"/>
                <w:color w:val="000000" w:themeColor="text1"/>
                <w:lang w:val="en-US" w:eastAsia="zh-CN"/>
                <w14:textFill>
                  <w14:solidFill>
                    <w14:schemeClr w14:val="tx1"/>
                  </w14:solidFill>
                </w14:textFill>
              </w:rPr>
              <w:fldChar w:fldCharType="begin"/>
            </w:r>
            <w:r>
              <w:rPr>
                <w:rFonts w:hint="eastAsia"/>
                <w:color w:val="000000" w:themeColor="text1"/>
                <w:lang w:val="en-US" w:eastAsia="zh-CN"/>
                <w14:textFill>
                  <w14:solidFill>
                    <w14:schemeClr w14:val="tx1"/>
                  </w14:solidFill>
                </w14:textFill>
              </w:rPr>
              <w:instrText xml:space="preserve"> = 17000 \* CHINESENUM4 \* MERGEFORMAT </w:instrText>
            </w:r>
            <w:r>
              <w:rPr>
                <w:rFonts w:hint="eastAsia"/>
                <w:color w:val="000000" w:themeColor="text1"/>
                <w:lang w:val="en-US" w:eastAsia="zh-CN"/>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壹万贰仟元</w:t>
            </w:r>
            <w:r>
              <w:rPr>
                <w:rFonts w:hint="eastAsia"/>
                <w:color w:val="000000" w:themeColor="text1"/>
                <w:lang w:eastAsia="zh-CN"/>
                <w14:textFill>
                  <w14:solidFill>
                    <w14:schemeClr w14:val="tx1"/>
                  </w14:solidFill>
                </w14:textFill>
              </w:rPr>
              <w:t>整</w:t>
            </w:r>
            <w:r>
              <w:rPr>
                <w:rFonts w:hint="eastAsia"/>
                <w:color w:val="000000" w:themeColor="text1"/>
                <w:lang w:val="en-US" w:eastAsia="zh-CN"/>
                <w14:textFill>
                  <w14:solidFill>
                    <w14:schemeClr w14:val="tx1"/>
                  </w14:solidFill>
                </w14:textFill>
              </w:rPr>
              <w:fldChar w:fldCharType="end"/>
            </w:r>
          </w:p>
          <w:p>
            <w:pPr>
              <w:spacing w:line="320" w:lineRule="exact"/>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eastAsia="zh-CN"/>
                <w14:textFill>
                  <w14:solidFill>
                    <w14:schemeClr w14:val="tx1"/>
                  </w14:solidFill>
                </w14:textFill>
              </w:rPr>
              <w:t>投标保证金的形式：</w:t>
            </w:r>
            <w:r>
              <w:rPr>
                <w:rFonts w:hint="eastAsia" w:ascii="Times New Roman" w:hAnsi="Times New Roman" w:eastAsia="宋体" w:cs="Times New Roman"/>
                <w:color w:val="000000" w:themeColor="text1"/>
                <w:lang w:val="en-US" w:eastAsia="zh-CN"/>
                <w14:textFill>
                  <w14:solidFill>
                    <w14:schemeClr w14:val="tx1"/>
                  </w14:solidFill>
                </w14:textFill>
              </w:rPr>
              <w:t>银行保函、保险公司保单 、银行转账（或电汇）</w:t>
            </w:r>
          </w:p>
          <w:p>
            <w:pPr>
              <w:spacing w:line="320" w:lineRule="exac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1、采用银行转账（或电汇）方式的：</w:t>
            </w:r>
          </w:p>
          <w:p>
            <w:pPr>
              <w:spacing w:line="32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户名：温岭市新河镇人民政府投标保证金专户 </w:t>
            </w:r>
          </w:p>
          <w:p>
            <w:pPr>
              <w:spacing w:line="32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开户行：浙江温岭农村商业银行股份有限公司新河支行</w:t>
            </w:r>
          </w:p>
          <w:p>
            <w:pPr>
              <w:spacing w:line="32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账号：201000208730425 </w:t>
            </w:r>
          </w:p>
          <w:p>
            <w:pPr>
              <w:spacing w:line="32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投标保证金到账截止时间：2022年</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19</w:t>
            </w:r>
            <w:r>
              <w:rPr>
                <w:rFonts w:hint="eastAsia"/>
                <w:color w:val="000000" w:themeColor="text1"/>
                <w14:textFill>
                  <w14:solidFill>
                    <w14:schemeClr w14:val="tx1"/>
                  </w14:solidFill>
                </w14:textFill>
              </w:rPr>
              <w:t>日</w:t>
            </w:r>
            <w:r>
              <w:rPr>
                <w:rFonts w:hint="eastAsia"/>
                <w:color w:val="000000" w:themeColor="text1"/>
                <w:highlight w:val="none"/>
                <w:lang w:val="en-US" w:eastAsia="zh-CN"/>
                <w14:textFill>
                  <w14:solidFill>
                    <w14:schemeClr w14:val="tx1"/>
                  </w14:solidFill>
                </w14:textFill>
              </w:rPr>
              <w:t>12</w:t>
            </w:r>
            <w:r>
              <w:rPr>
                <w:rFonts w:hint="eastAsia"/>
                <w:color w:val="000000" w:themeColor="text1"/>
                <w:highlight w:val="none"/>
                <w14:textFill>
                  <w14:solidFill>
                    <w14:schemeClr w14:val="tx1"/>
                  </w14:solidFill>
                </w14:textFill>
              </w:rPr>
              <w:t>：00时整，</w:t>
            </w:r>
            <w:r>
              <w:rPr>
                <w:rFonts w:hint="eastAsia"/>
                <w:color w:val="000000" w:themeColor="text1"/>
                <w14:textFill>
                  <w14:solidFill>
                    <w14:schemeClr w14:val="tx1"/>
                  </w14:solidFill>
                </w14:textFill>
              </w:rPr>
              <w:t>电汇或转账时需在用途栏中注明“</w:t>
            </w:r>
            <w:r>
              <w:rPr>
                <w:rFonts w:hint="eastAsia"/>
                <w:color w:val="000000" w:themeColor="text1"/>
                <w:szCs w:val="21"/>
                <w:lang w:val="zh-CN" w:eastAsia="zh-CN"/>
                <w14:textFill>
                  <w14:solidFill>
                    <w14:schemeClr w14:val="tx1"/>
                  </w14:solidFill>
                </w14:textFill>
              </w:rPr>
              <w:t>幼儿园塑胶跑道</w:t>
            </w:r>
            <w:r>
              <w:rPr>
                <w:rFonts w:hint="eastAsia"/>
                <w:color w:val="000000" w:themeColor="text1"/>
                <w14:textFill>
                  <w14:solidFill>
                    <w14:schemeClr w14:val="tx1"/>
                  </w14:solidFill>
                </w14:textFill>
              </w:rPr>
              <w:t>”且投标保证金必须从投标人账户汇出（或转出）。</w:t>
            </w:r>
          </w:p>
          <w:p>
            <w:pPr>
              <w:numPr>
                <w:ilvl w:val="0"/>
                <w:numId w:val="3"/>
              </w:numPr>
              <w:spacing w:line="320" w:lineRule="exact"/>
              <w:ind w:left="105"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采用银行保函或者保险公司保单形式：</w:t>
            </w:r>
          </w:p>
          <w:p>
            <w:pPr>
              <w:numPr>
                <w:ilvl w:val="0"/>
                <w:numId w:val="4"/>
              </w:numPr>
              <w:spacing w:line="320" w:lineRule="exact"/>
              <w:ind w:left="105" w:leftChars="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有效期：从提交投标文件截止时间之日起不得少于90日。 </w:t>
            </w:r>
          </w:p>
          <w:p>
            <w:pPr>
              <w:numPr>
                <w:ilvl w:val="0"/>
                <w:numId w:val="4"/>
              </w:numPr>
              <w:spacing w:line="320" w:lineRule="exact"/>
              <w:ind w:left="105" w:leftChars="0"/>
              <w:jc w:val="left"/>
              <w:rPr>
                <w:rFonts w:hint="eastAsia"/>
                <w:color w:val="000000" w:themeColor="text1"/>
                <w14:textFill>
                  <w14:solidFill>
                    <w14:schemeClr w14:val="tx1"/>
                  </w14:solidFill>
                </w14:textFill>
              </w:rPr>
            </w:pPr>
            <w:r>
              <w:rPr>
                <w:rFonts w:hint="eastAsia"/>
                <w:color w:val="000000" w:themeColor="text1"/>
                <w:highlight w:val="none"/>
                <w14:textFill>
                  <w14:solidFill>
                    <w14:schemeClr w14:val="tx1"/>
                  </w14:solidFill>
                </w14:textFill>
              </w:rPr>
              <w:t>银行保函或者保险保单中招标人可提起索赔的内容必须至少包括“投标人须知 17.5”中 所列条款</w:t>
            </w:r>
            <w:r>
              <w:rPr>
                <w:rFonts w:hint="eastAsia"/>
                <w:color w:val="000000" w:themeColor="text1"/>
                <w14:textFill>
                  <w14:solidFill>
                    <w14:schemeClr w14:val="tx1"/>
                  </w14:solidFill>
                </w14:textFill>
              </w:rPr>
              <w:t xml:space="preserve">。 </w:t>
            </w:r>
          </w:p>
          <w:p>
            <w:pPr>
              <w:numPr>
                <w:ilvl w:val="0"/>
                <w:numId w:val="4"/>
              </w:numPr>
              <w:spacing w:line="320" w:lineRule="exact"/>
              <w:ind w:left="105" w:leftChars="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银行保函或者保险公司保单出具的截止日 期：2022年</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15</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18.2</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投标文件份数</w:t>
            </w:r>
          </w:p>
        </w:tc>
        <w:tc>
          <w:tcPr>
            <w:tcW w:w="5700" w:type="dxa"/>
            <w:noWrap w:val="0"/>
            <w:vAlign w:val="center"/>
          </w:tcPr>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商务标1份</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资格标1份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16</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20.1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b/>
                <w:color w:val="000000"/>
                <w:kern w:val="21"/>
                <w:sz w:val="24"/>
              </w:rPr>
            </w:pPr>
            <w:r>
              <w:rPr>
                <w:rFonts w:hint="eastAsia" w:ascii="宋体"/>
                <w:color w:val="000000"/>
                <w:kern w:val="21"/>
                <w:sz w:val="24"/>
              </w:rPr>
              <w:t>递交投标文件截止时间与递交地点</w:t>
            </w:r>
          </w:p>
        </w:tc>
        <w:tc>
          <w:tcPr>
            <w:tcW w:w="5700" w:type="dxa"/>
            <w:noWrap w:val="0"/>
            <w:vAlign w:val="center"/>
          </w:tcPr>
          <w:p>
            <w:pPr>
              <w:keepNext w:val="0"/>
              <w:keepLines w:val="0"/>
              <w:widowControl/>
              <w:suppressLineNumbers w:val="0"/>
              <w:jc w:val="left"/>
              <w:rPr>
                <w:rFonts w:hint="eastAsia" w:ascii="Times New Roman" w:hAnsi="Times New Roman" w:eastAsia="宋体" w:cs="Times New Roman"/>
                <w:color w:val="000000" w:themeColor="text1"/>
                <w:highlight w:val="yellow"/>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截止时间：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2022年</w:t>
            </w:r>
            <w:r>
              <w:rPr>
                <w:rFonts w:hint="eastAsia" w:cs="Times New Roman"/>
                <w:color w:val="000000" w:themeColor="text1"/>
                <w:highlight w:val="none"/>
                <w:lang w:val="en-US" w:eastAsia="zh-CN"/>
                <w14:textFill>
                  <w14:solidFill>
                    <w14:schemeClr w14:val="tx1"/>
                  </w14:solidFill>
                </w14:textFill>
              </w:rPr>
              <w:t>7</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月</w:t>
            </w:r>
            <w:r>
              <w:rPr>
                <w:rFonts w:hint="eastAsia" w:cs="Times New Roman"/>
                <w:color w:val="000000" w:themeColor="text1"/>
                <w:highlight w:val="none"/>
                <w:lang w:val="en-US" w:eastAsia="zh-CN"/>
                <w14:textFill>
                  <w14:solidFill>
                    <w14:schemeClr w14:val="tx1"/>
                  </w14:solidFill>
                </w14:textFill>
              </w:rPr>
              <w:t>20</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日</w:t>
            </w:r>
            <w:r>
              <w:rPr>
                <w:rFonts w:hint="eastAsia" w:cs="Times New Roman"/>
                <w:color w:val="000000" w:themeColor="text1"/>
                <w:highlight w:val="none"/>
                <w:lang w:val="en-US" w:eastAsia="zh-CN"/>
                <w14:textFill>
                  <w14:solidFill>
                    <w14:schemeClr w14:val="tx1"/>
                  </w14:solidFill>
                </w14:textFill>
              </w:rPr>
              <w:t>下</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午</w:t>
            </w:r>
            <w:r>
              <w:rPr>
                <w:rFonts w:hint="eastAsia" w:cs="Times New Roman"/>
                <w:color w:val="000000" w:themeColor="text1"/>
                <w:highlight w:val="none"/>
                <w:lang w:val="en-US" w:eastAsia="zh-CN"/>
                <w14:textFill>
                  <w14:solidFill>
                    <w14:schemeClr w14:val="tx1"/>
                  </w14:solidFill>
                </w14:textFill>
              </w:rPr>
              <w:t>15时00分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整</w:t>
            </w:r>
          </w:p>
          <w:p>
            <w:pPr>
              <w:keepNext w:val="0"/>
              <w:keepLines w:val="0"/>
              <w:widowControl/>
              <w:suppressLineNumbers w:val="0"/>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地点：新河镇便民服务中心二楼开标厅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17</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22.1</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开标时间和开标地点</w:t>
            </w:r>
          </w:p>
        </w:tc>
        <w:tc>
          <w:tcPr>
            <w:tcW w:w="5700" w:type="dxa"/>
            <w:noWrap w:val="0"/>
            <w:vAlign w:val="center"/>
          </w:tcPr>
          <w:p>
            <w:pPr>
              <w:keepNext w:val="0"/>
              <w:keepLines w:val="0"/>
              <w:widowControl/>
              <w:suppressLineNumbers w:val="0"/>
              <w:jc w:val="left"/>
              <w:rPr>
                <w:rFonts w:hint="eastAsia" w:ascii="Times New Roman" w:hAnsi="Times New Roman" w:eastAsia="宋体" w:cs="Times New Roman"/>
                <w:color w:val="000000" w:themeColor="text1"/>
                <w:highlight w:val="yellow"/>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开标时间：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2022年</w:t>
            </w:r>
            <w:r>
              <w:rPr>
                <w:rFonts w:hint="eastAsia" w:cs="Times New Roman"/>
                <w:color w:val="000000" w:themeColor="text1"/>
                <w:highlight w:val="none"/>
                <w:lang w:val="en-US" w:eastAsia="zh-CN"/>
                <w14:textFill>
                  <w14:solidFill>
                    <w14:schemeClr w14:val="tx1"/>
                  </w14:solidFill>
                </w14:textFill>
              </w:rPr>
              <w:t>7</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月</w:t>
            </w:r>
            <w:r>
              <w:rPr>
                <w:rFonts w:hint="eastAsia" w:cs="Times New Roman"/>
                <w:color w:val="000000" w:themeColor="text1"/>
                <w:highlight w:val="none"/>
                <w:lang w:val="en-US" w:eastAsia="zh-CN"/>
                <w14:textFill>
                  <w14:solidFill>
                    <w14:schemeClr w14:val="tx1"/>
                  </w14:solidFill>
                </w14:textFill>
              </w:rPr>
              <w:t>20</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日</w:t>
            </w:r>
            <w:r>
              <w:rPr>
                <w:rFonts w:hint="eastAsia" w:cs="Times New Roman"/>
                <w:color w:val="000000" w:themeColor="text1"/>
                <w:highlight w:val="none"/>
                <w:lang w:val="en-US" w:eastAsia="zh-CN"/>
                <w14:textFill>
                  <w14:solidFill>
                    <w14:schemeClr w14:val="tx1"/>
                  </w14:solidFill>
                </w14:textFill>
              </w:rPr>
              <w:t>下</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午</w:t>
            </w:r>
            <w:r>
              <w:rPr>
                <w:rFonts w:hint="eastAsia" w:cs="Times New Roman"/>
                <w:color w:val="000000" w:themeColor="text1"/>
                <w:highlight w:val="none"/>
                <w:lang w:val="en-US" w:eastAsia="zh-CN"/>
                <w14:textFill>
                  <w14:solidFill>
                    <w14:schemeClr w14:val="tx1"/>
                  </w14:solidFill>
                </w14:textFill>
              </w:rPr>
              <w:t>15时00分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整</w:t>
            </w:r>
          </w:p>
          <w:p>
            <w:pPr>
              <w:keepNext w:val="0"/>
              <w:keepLines w:val="0"/>
              <w:widowControl/>
              <w:suppressLineNumbers w:val="0"/>
              <w:jc w:val="lef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开标地点：新河镇便民服务中心二楼开标厅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color w:val="000000"/>
                <w:szCs w:val="21"/>
              </w:rPr>
            </w:pPr>
            <w:r>
              <w:rPr>
                <w:rFonts w:hint="eastAsia"/>
                <w:color w:val="000000"/>
                <w:szCs w:val="21"/>
              </w:rPr>
              <w:t>18</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color w:val="000000"/>
                <w:kern w:val="21"/>
                <w:sz w:val="24"/>
              </w:rPr>
              <w:t>30.1</w:t>
            </w:r>
          </w:p>
        </w:tc>
        <w:tc>
          <w:tcPr>
            <w:tcW w:w="2180" w:type="dxa"/>
            <w:gridSpan w:val="2"/>
            <w:noWrap w:val="0"/>
            <w:vAlign w:val="center"/>
          </w:tcPr>
          <w:p>
            <w:pPr>
              <w:keepNext w:val="0"/>
              <w:keepLines w:val="0"/>
              <w:widowControl/>
              <w:suppressLineNumbers w:val="0"/>
              <w:jc w:val="center"/>
              <w:rPr>
                <w:rFonts w:hint="eastAsia" w:ascii="Times New Roman" w:hAnsi="Times New Roman" w:eastAsia="宋体" w:cs="Times New Roman"/>
                <w:lang w:val="en-US" w:eastAsia="zh-CN"/>
              </w:rPr>
            </w:pPr>
            <w:r>
              <w:rPr>
                <w:rFonts w:hint="eastAsia" w:ascii="宋体" w:hAnsi="Times New Roman" w:eastAsia="宋体" w:cs="Times New Roman"/>
                <w:color w:val="000000"/>
                <w:kern w:val="21"/>
                <w:sz w:val="24"/>
                <w:lang w:val="en-US" w:eastAsia="zh-CN"/>
              </w:rPr>
              <w:t>履约担保</w:t>
            </w:r>
          </w:p>
        </w:tc>
        <w:tc>
          <w:tcPr>
            <w:tcW w:w="5700" w:type="dxa"/>
            <w:noWrap w:val="0"/>
            <w:vAlign w:val="center"/>
          </w:tcPr>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履约保证金形式：银行保函、保险公司保单 、银行转账（或电汇）</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金额：签约合同价的2% </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采用现金形式：电汇或转账</w:t>
            </w:r>
          </w:p>
          <w:p>
            <w:pPr>
              <w:keepNext w:val="0"/>
              <w:keepLines w:val="0"/>
              <w:widowControl/>
              <w:suppressLineNumbers w:val="0"/>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账号：（招标人指定账户）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eastAsia="宋体"/>
                <w:color w:val="000000"/>
                <w:szCs w:val="21"/>
                <w:lang w:val="en-US" w:eastAsia="zh-CN"/>
              </w:rPr>
            </w:pPr>
            <w:r>
              <w:rPr>
                <w:rFonts w:hint="eastAsia"/>
                <w:color w:val="000000"/>
                <w:szCs w:val="21"/>
                <w:lang w:val="en-US" w:eastAsia="zh-CN"/>
              </w:rPr>
              <w:t>19</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r>
              <w:rPr>
                <w:rFonts w:hint="eastAsia" w:ascii="宋体" w:hAnsi="宋体"/>
                <w:color w:val="000000"/>
                <w:kern w:val="21"/>
                <w:sz w:val="24"/>
                <w:lang w:val="en-US" w:eastAsia="zh-CN"/>
              </w:rPr>
              <w:t>30.3</w:t>
            </w: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eastAsia="宋体"/>
                <w:color w:val="000000"/>
                <w:kern w:val="21"/>
                <w:sz w:val="24"/>
                <w:lang w:eastAsia="zh-CN"/>
              </w:rPr>
            </w:pPr>
            <w:r>
              <w:rPr>
                <w:rFonts w:hint="eastAsia" w:ascii="宋体"/>
                <w:color w:val="000000"/>
                <w:kern w:val="21"/>
                <w:sz w:val="24"/>
                <w:lang w:eastAsia="zh-CN"/>
              </w:rPr>
              <w:t>支付担保</w:t>
            </w:r>
          </w:p>
        </w:tc>
        <w:tc>
          <w:tcPr>
            <w:tcW w:w="5700" w:type="dxa"/>
            <w:noWrap w:val="0"/>
            <w:vAlign w:val="center"/>
          </w:tcPr>
          <w:p>
            <w:pPr>
              <w:keepNext w:val="0"/>
              <w:keepLines w:val="0"/>
              <w:widowControl/>
              <w:suppressLineNumbers w:val="0"/>
              <w:jc w:val="left"/>
            </w:pPr>
            <w:r>
              <w:rPr>
                <w:rFonts w:hint="eastAsia"/>
                <w:lang w:val="en-US" w:eastAsia="zh-CN"/>
              </w:rPr>
              <w:t>支付担保形式：银行保函、保险公司保单 、银行转账（或电汇）</w:t>
            </w:r>
          </w:p>
          <w:p>
            <w:pPr>
              <w:keepNext w:val="0"/>
              <w:keepLines w:val="0"/>
              <w:widowControl/>
              <w:suppressLineNumbers w:val="0"/>
              <w:jc w:val="left"/>
              <w:rPr>
                <w:lang w:val="en-US" w:eastAsia="zh-CN"/>
              </w:rPr>
            </w:pPr>
            <w:r>
              <w:rPr>
                <w:rFonts w:hint="eastAsia"/>
                <w:lang w:val="en-US" w:eastAsia="zh-CN"/>
              </w:rPr>
              <w:t>金额：签约合同价的2</w:t>
            </w:r>
            <w:r>
              <w:rPr>
                <w:lang w:val="en-US" w:eastAsia="zh-CN"/>
              </w:rPr>
              <w:t xml:space="preserve">% </w:t>
            </w:r>
          </w:p>
          <w:p>
            <w:pPr>
              <w:spacing w:line="320" w:lineRule="exact"/>
              <w:rPr>
                <w:rFonts w:hint="eastAsia" w:eastAsia="宋体"/>
                <w:b w:val="0"/>
                <w:bCs/>
                <w:color w:val="000000"/>
                <w:kern w:val="21"/>
                <w:lang w:val="en-US" w:eastAsia="zh-CN"/>
              </w:rPr>
            </w:pPr>
            <w:r>
              <w:rPr>
                <w:rFonts w:hint="eastAsia" w:eastAsia="宋体"/>
                <w:b w:val="0"/>
                <w:bCs/>
                <w:color w:val="000000"/>
                <w:kern w:val="21"/>
                <w:lang w:val="en-US" w:eastAsia="zh-CN"/>
              </w:rPr>
              <w:t>开户行：（中标人开户行名称）</w:t>
            </w:r>
          </w:p>
          <w:p>
            <w:pPr>
              <w:spacing w:line="320" w:lineRule="exact"/>
              <w:rPr>
                <w:rFonts w:hint="default" w:eastAsia="宋体"/>
                <w:b w:val="0"/>
                <w:bCs/>
                <w:color w:val="000000"/>
                <w:kern w:val="21"/>
                <w:lang w:val="en-US" w:eastAsia="zh-CN"/>
              </w:rPr>
            </w:pPr>
            <w:r>
              <w:rPr>
                <w:rFonts w:hint="eastAsia" w:eastAsia="宋体"/>
                <w:b w:val="0"/>
                <w:bCs/>
                <w:color w:val="000000"/>
                <w:kern w:val="21"/>
                <w:lang w:val="en-US" w:eastAsia="zh-CN"/>
              </w:rPr>
              <w:t>户名：（中标人名称）</w:t>
            </w:r>
          </w:p>
          <w:p>
            <w:pPr>
              <w:pStyle w:val="19"/>
              <w:ind w:left="0" w:leftChars="0" w:firstLine="0" w:firstLineChars="0"/>
              <w:rPr>
                <w:rFonts w:hint="eastAsia"/>
                <w:lang w:val="en-US" w:eastAsia="zh-CN"/>
              </w:rPr>
            </w:pPr>
            <w:r>
              <w:rPr>
                <w:rFonts w:hint="eastAsia" w:eastAsia="宋体"/>
                <w:b w:val="0"/>
                <w:bCs/>
                <w:color w:val="000000"/>
                <w:kern w:val="21"/>
                <w:lang w:val="en-US" w:eastAsia="zh-CN"/>
              </w:rPr>
              <w:t>账 号：</w:t>
            </w:r>
            <w:r>
              <w:rPr>
                <w:rFonts w:hint="eastAsia" w:eastAsia="宋体"/>
                <w:b/>
                <w:color w:val="000000"/>
                <w:kern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eastAsia="宋体"/>
                <w:color w:val="000000"/>
                <w:szCs w:val="21"/>
                <w:lang w:val="en-US" w:eastAsia="zh-CN"/>
              </w:rPr>
            </w:pPr>
            <w:r>
              <w:rPr>
                <w:rFonts w:hint="eastAsia"/>
                <w:color w:val="000000"/>
                <w:szCs w:val="21"/>
                <w:lang w:val="en-US" w:eastAsia="zh-CN"/>
              </w:rPr>
              <w:t>20</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4"/>
              </w:rPr>
            </w:pPr>
          </w:p>
        </w:tc>
        <w:tc>
          <w:tcPr>
            <w:tcW w:w="2180" w:type="dxa"/>
            <w:gridSpan w:val="2"/>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eastAsia="宋体"/>
                <w:color w:val="000000"/>
                <w:kern w:val="21"/>
                <w:sz w:val="24"/>
                <w:szCs w:val="24"/>
                <w:lang w:val="en-US" w:eastAsia="zh-CN" w:bidi="ar-SA"/>
              </w:rPr>
            </w:pPr>
            <w:r>
              <w:rPr>
                <w:rFonts w:hint="eastAsia" w:ascii="宋体"/>
                <w:color w:val="000000"/>
                <w:kern w:val="21"/>
                <w:sz w:val="24"/>
              </w:rPr>
              <w:t>有效投标报价下浮率幅度范围</w:t>
            </w:r>
          </w:p>
        </w:tc>
        <w:tc>
          <w:tcPr>
            <w:tcW w:w="5700" w:type="dxa"/>
            <w:noWrap w:val="0"/>
            <w:vAlign w:val="center"/>
          </w:tcPr>
          <w:p>
            <w:pPr>
              <w:spacing w:line="320" w:lineRule="exact"/>
              <w:rPr>
                <w:rFonts w:hint="eastAsia"/>
                <w:b/>
                <w:color w:val="000000"/>
                <w:kern w:val="21"/>
                <w:sz w:val="22"/>
                <w:szCs w:val="24"/>
                <w:lang w:val="en-US" w:eastAsia="zh-CN" w:bidi="ar-SA"/>
              </w:rPr>
            </w:pPr>
            <w:r>
              <w:rPr>
                <w:rFonts w:hint="eastAsia" w:ascii="宋体"/>
                <w:color w:val="auto"/>
                <w:kern w:val="21"/>
                <w:sz w:val="24"/>
              </w:rPr>
              <w:t>-</w:t>
            </w:r>
            <w:r>
              <w:rPr>
                <w:rFonts w:hint="eastAsia" w:ascii="宋体"/>
                <w:color w:val="auto"/>
                <w:kern w:val="21"/>
                <w:sz w:val="24"/>
                <w:lang w:val="en-US" w:eastAsia="zh-CN"/>
              </w:rPr>
              <w:t>8.00%</w:t>
            </w:r>
            <w:r>
              <w:rPr>
                <w:rFonts w:hint="eastAsia" w:ascii="宋体"/>
                <w:color w:val="auto"/>
                <w:kern w:val="21"/>
                <w:sz w:val="24"/>
              </w:rPr>
              <w:t>～</w:t>
            </w:r>
            <w:r>
              <w:rPr>
                <w:rFonts w:hint="eastAsia" w:ascii="宋体"/>
                <w:color w:val="auto"/>
                <w:kern w:val="21"/>
                <w:sz w:val="24"/>
                <w:lang w:eastAsia="zh-CN"/>
              </w:rPr>
              <w:t>-</w:t>
            </w:r>
            <w:r>
              <w:rPr>
                <w:rFonts w:hint="eastAsia" w:ascii="宋体"/>
                <w:color w:val="auto"/>
                <w:kern w:val="21"/>
                <w:sz w:val="24"/>
                <w:lang w:val="en-US" w:eastAsia="zh-CN"/>
              </w:rPr>
              <w:t>13</w:t>
            </w:r>
            <w:r>
              <w:rPr>
                <w:rFonts w:hint="eastAsia" w:ascii="宋体"/>
                <w:color w:val="auto"/>
                <w:kern w:val="21"/>
                <w:sz w:val="24"/>
                <w:lang w:eastAsia="zh-CN"/>
              </w:rPr>
              <w:t>.00%</w:t>
            </w:r>
            <w:r>
              <w:rPr>
                <w:rFonts w:hint="eastAsia" w:ascii="宋体"/>
                <w:color w:val="auto"/>
                <w:kern w:val="21"/>
                <w:sz w:val="24"/>
              </w:rPr>
              <w:t>(含-</w:t>
            </w:r>
            <w:r>
              <w:rPr>
                <w:rFonts w:hint="eastAsia" w:ascii="宋体"/>
                <w:color w:val="auto"/>
                <w:kern w:val="21"/>
                <w:sz w:val="24"/>
                <w:lang w:val="en-US" w:eastAsia="zh-CN"/>
              </w:rPr>
              <w:t>8.00%</w:t>
            </w:r>
            <w:r>
              <w:rPr>
                <w:rFonts w:hint="eastAsia" w:ascii="宋体"/>
                <w:color w:val="auto"/>
                <w:kern w:val="21"/>
                <w:sz w:val="24"/>
              </w:rPr>
              <w:t>、</w:t>
            </w:r>
            <w:r>
              <w:rPr>
                <w:rFonts w:hint="eastAsia" w:ascii="宋体"/>
                <w:color w:val="auto"/>
                <w:kern w:val="21"/>
                <w:sz w:val="24"/>
                <w:lang w:eastAsia="zh-CN"/>
              </w:rPr>
              <w:t>-</w:t>
            </w:r>
            <w:r>
              <w:rPr>
                <w:rFonts w:hint="eastAsia" w:ascii="宋体"/>
                <w:color w:val="auto"/>
                <w:kern w:val="21"/>
                <w:sz w:val="24"/>
                <w:lang w:val="en-US" w:eastAsia="zh-CN"/>
              </w:rPr>
              <w:t>13</w:t>
            </w:r>
            <w:r>
              <w:rPr>
                <w:rFonts w:hint="eastAsia" w:ascii="宋体"/>
                <w:color w:val="auto"/>
                <w:kern w:val="21"/>
                <w:sz w:val="24"/>
                <w:lang w:eastAsia="zh-CN"/>
              </w:rPr>
              <w:t>.00%</w:t>
            </w:r>
            <w:r>
              <w:rPr>
                <w:rFonts w:hint="eastAsia" w:ascii="宋体"/>
                <w:color w:val="auto"/>
                <w:kern w:val="2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850"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color w:val="000000"/>
                <w:szCs w:val="21"/>
                <w:lang w:val="en-US" w:eastAsia="zh-CN"/>
              </w:rPr>
            </w:pPr>
            <w:r>
              <w:rPr>
                <w:rFonts w:hint="eastAsia"/>
                <w:color w:val="000000"/>
                <w:szCs w:val="21"/>
                <w:lang w:val="en-US" w:eastAsia="zh-CN"/>
              </w:rPr>
              <w:t>21</w:t>
            </w:r>
          </w:p>
        </w:tc>
        <w:tc>
          <w:tcPr>
            <w:tcW w:w="1075" w:type="dxa"/>
            <w:noWrap w:val="0"/>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Times New Roman" w:hAnsi="Times New Roman" w:eastAsia="宋体" w:cs="Times New Roman"/>
                <w:lang w:val="en-US" w:eastAsia="zh-CN"/>
              </w:rPr>
              <w:t>38</w:t>
            </w:r>
          </w:p>
        </w:tc>
        <w:tc>
          <w:tcPr>
            <w:tcW w:w="2180" w:type="dxa"/>
            <w:gridSpan w:val="2"/>
            <w:noWrap w:val="0"/>
            <w:vAlign w:val="center"/>
          </w:tcPr>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投诉</w:t>
            </w:r>
          </w:p>
        </w:tc>
        <w:tc>
          <w:tcPr>
            <w:tcW w:w="5700" w:type="dxa"/>
            <w:noWrap w:val="0"/>
            <w:vAlign w:val="center"/>
          </w:tcPr>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投诉受理部门：</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温岭市住房和城乡建设局</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电话（传真）：0576-86215169</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通讯地址：温岭市城东街道横湖中路188号</w:t>
            </w:r>
          </w:p>
          <w:p>
            <w:pPr>
              <w:keepNext w:val="0"/>
              <w:keepLines w:val="0"/>
              <w:widowControl/>
              <w:suppressLineNumbers w:val="0"/>
              <w:ind w:firstLine="210" w:firstLineChars="10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投诉人应按《工程建设项目招标投标活动投诉处理办法》</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（国家七部委令 2004 年第 11 号）、国家发改委等九部委2013 年第 23 号令办理。就《中华人民共和国招标投标法</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实施条例》第二十二条、第四十四条、第五十四条规定事</w:t>
            </w:r>
          </w:p>
          <w:p>
            <w:pPr>
              <w:keepNext w:val="0"/>
              <w:keepLines w:val="0"/>
              <w:widowControl/>
              <w:suppressLineNumbers w:val="0"/>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项投诉的，应当先向招标人以书面形式提出异议。</w:t>
            </w:r>
          </w:p>
        </w:tc>
      </w:tr>
    </w:tbl>
    <w:p>
      <w:pPr>
        <w:jc w:val="center"/>
      </w:pPr>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pStyle w:val="13"/>
      </w:pPr>
    </w:p>
    <w:p/>
    <w:p>
      <w:pPr>
        <w:tabs>
          <w:tab w:val="left" w:pos="4005"/>
          <w:tab w:val="left" w:pos="4080"/>
          <w:tab w:val="left" w:pos="6120"/>
          <w:tab w:val="left" w:pos="7540"/>
          <w:tab w:val="left" w:pos="8320"/>
        </w:tabs>
        <w:autoSpaceDE w:val="0"/>
        <w:autoSpaceDN w:val="0"/>
        <w:adjustRightInd w:val="0"/>
        <w:spacing w:before="17" w:line="500" w:lineRule="exact"/>
        <w:ind w:right="96"/>
        <w:jc w:val="center"/>
        <w:rPr>
          <w:rFonts w:hint="eastAsia"/>
          <w:b/>
          <w:color w:val="000000"/>
          <w:sz w:val="28"/>
          <w:szCs w:val="28"/>
        </w:rPr>
      </w:pPr>
      <w:r>
        <w:rPr>
          <w:rFonts w:hint="eastAsia"/>
          <w:b/>
          <w:color w:val="000000"/>
          <w:sz w:val="28"/>
          <w:szCs w:val="28"/>
        </w:rPr>
        <w:t>二、投标人须知</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第一节  总则</w:t>
      </w:r>
    </w:p>
    <w:p>
      <w:pPr>
        <w:tabs>
          <w:tab w:val="left" w:pos="4005"/>
          <w:tab w:val="left" w:pos="4080"/>
          <w:tab w:val="left" w:pos="6120"/>
          <w:tab w:val="left" w:pos="7540"/>
          <w:tab w:val="left" w:pos="8320"/>
        </w:tabs>
        <w:autoSpaceDE w:val="0"/>
        <w:autoSpaceDN w:val="0"/>
        <w:adjustRightInd w:val="0"/>
        <w:spacing w:before="17" w:line="400" w:lineRule="exact"/>
        <w:ind w:right="94" w:firstLine="480" w:firstLineChars="200"/>
        <w:rPr>
          <w:rFonts w:hint="eastAsia"/>
          <w:color w:val="000000"/>
          <w:sz w:val="28"/>
          <w:szCs w:val="28"/>
        </w:rPr>
      </w:pPr>
      <w:r>
        <w:rPr>
          <w:rFonts w:hint="eastAsia" w:ascii="宋体"/>
          <w:color w:val="000000"/>
          <w:kern w:val="21"/>
          <w:sz w:val="24"/>
        </w:rPr>
        <w:t>本工程按照《中华人民共和国招标投标法》《中华人民共和国招标投标法实施条例》《浙江省招标投标条例》《工程建设项目施工招标投标办法》等有关法律、法规、规章规定，招标条件已经具备，现采用</w:t>
      </w:r>
      <w:r>
        <w:rPr>
          <w:rFonts w:hint="eastAsia" w:ascii="宋体"/>
          <w:color w:val="000000"/>
          <w:kern w:val="21"/>
          <w:sz w:val="24"/>
          <w:u w:val="single"/>
        </w:rPr>
        <w:t>公开</w:t>
      </w:r>
      <w:r>
        <w:rPr>
          <w:rFonts w:hint="eastAsia" w:ascii="宋体"/>
          <w:color w:val="000000"/>
          <w:kern w:val="21"/>
          <w:sz w:val="24"/>
        </w:rPr>
        <w:t>招标方式择优选用承包人。</w:t>
      </w:r>
    </w:p>
    <w:p>
      <w:pPr>
        <w:tabs>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1、工程说明</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ascii="宋体"/>
          <w:color w:val="000000"/>
          <w:kern w:val="21"/>
          <w:sz w:val="24"/>
        </w:rPr>
      </w:pPr>
      <w:r>
        <w:rPr>
          <w:rFonts w:hint="eastAsia" w:ascii="宋体"/>
          <w:color w:val="000000"/>
          <w:kern w:val="21"/>
          <w:sz w:val="24"/>
        </w:rPr>
        <w:t>1.1工程说明详见前附表第1项所述。</w:t>
      </w:r>
    </w:p>
    <w:p>
      <w:pPr>
        <w:keepNext w:val="0"/>
        <w:keepLines w:val="0"/>
        <w:pageBreakBefore w:val="0"/>
        <w:kinsoku/>
        <w:wordWrap/>
        <w:overflowPunct/>
        <w:topLinePunct w:val="0"/>
        <w:bidi w:val="0"/>
        <w:snapToGrid/>
        <w:spacing w:line="400" w:lineRule="exact"/>
        <w:ind w:firstLine="480" w:firstLineChars="200"/>
        <w:textAlignment w:val="auto"/>
        <w:outlineLvl w:val="9"/>
        <w:rPr>
          <w:rFonts w:hint="eastAsia" w:hAnsi="宋体"/>
          <w:color w:val="auto"/>
          <w:sz w:val="24"/>
          <w:szCs w:val="24"/>
          <w:lang w:val="zh-CN" w:eastAsia="zh-CN"/>
        </w:rPr>
      </w:pPr>
      <w:r>
        <w:rPr>
          <w:rFonts w:ascii="宋体"/>
          <w:color w:val="000000"/>
          <w:kern w:val="21"/>
          <w:sz w:val="24"/>
        </w:rPr>
        <w:t>1.2</w:t>
      </w:r>
      <w:r>
        <w:rPr>
          <w:rFonts w:hint="eastAsia" w:ascii="宋体"/>
          <w:color w:val="000000"/>
          <w:kern w:val="21"/>
          <w:sz w:val="24"/>
        </w:rPr>
        <w:t>工程概况</w:t>
      </w:r>
      <w:r>
        <w:rPr>
          <w:rFonts w:hint="eastAsia" w:ascii="宋体"/>
          <w:color w:val="000000"/>
          <w:kern w:val="21"/>
          <w:sz w:val="24"/>
          <w:lang w:eastAsia="zh-CN"/>
        </w:rPr>
        <w:t>：</w:t>
      </w:r>
      <w:r>
        <w:rPr>
          <w:rFonts w:hint="eastAsia" w:hAnsi="宋体"/>
          <w:color w:val="auto"/>
          <w:sz w:val="24"/>
          <w:szCs w:val="24"/>
          <w:lang w:val="zh-CN"/>
        </w:rPr>
        <w:t>本工程为温岭市新河镇中心幼儿园总园操场塑胶跑道改造工程，</w:t>
      </w:r>
      <w:r>
        <w:rPr>
          <w:rFonts w:hint="eastAsia" w:hAnsi="宋体"/>
          <w:color w:val="auto"/>
          <w:sz w:val="24"/>
          <w:szCs w:val="24"/>
          <w:lang w:val="zh-CN" w:eastAsia="zh-CN"/>
        </w:rPr>
        <w:t>主要内容：</w:t>
      </w:r>
      <w:r>
        <w:rPr>
          <w:rFonts w:hint="eastAsia" w:hAnsi="宋体" w:eastAsia="宋体"/>
          <w:color w:val="auto"/>
          <w:sz w:val="24"/>
          <w:szCs w:val="24"/>
          <w:lang w:val="zh-CN" w:eastAsia="zh-CN"/>
        </w:rPr>
        <w:t>现状EPDM操场面层铲除及修复(EPDM塑胶跑道8+5mm修复面积约1670m</w:t>
      </w:r>
      <w:r>
        <w:rPr>
          <w:rFonts w:hint="eastAsia" w:hAnsi="宋体" w:eastAsia="宋体"/>
          <w:color w:val="auto"/>
          <w:sz w:val="24"/>
          <w:szCs w:val="24"/>
          <w:lang w:val="en-US" w:eastAsia="zh-CN"/>
        </w:rPr>
        <w:t>²</w:t>
      </w:r>
      <w:r>
        <w:rPr>
          <w:rFonts w:hint="eastAsia" w:hAnsi="宋体" w:eastAsia="宋体"/>
          <w:color w:val="auto"/>
          <w:sz w:val="24"/>
          <w:szCs w:val="24"/>
          <w:lang w:val="zh-CN" w:eastAsia="zh-CN"/>
        </w:rPr>
        <w:t>);PE实壁管DN200铺设约60m,φ315塑料井建设及其它零星工程。</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质量要求、工期要求及招标范围</w:t>
      </w:r>
    </w:p>
    <w:p>
      <w:pPr>
        <w:spacing w:line="400" w:lineRule="exact"/>
        <w:ind w:firstLine="360" w:firstLineChars="150"/>
        <w:rPr>
          <w:rFonts w:hint="eastAsia"/>
          <w:color w:val="000000"/>
          <w:sz w:val="24"/>
        </w:rPr>
      </w:pPr>
      <w:r>
        <w:rPr>
          <w:rFonts w:hint="eastAsia"/>
          <w:color w:val="000000"/>
          <w:sz w:val="24"/>
        </w:rPr>
        <w:t>2.1本招标工程质量要求详见投标人须知前附表第2项所述。</w:t>
      </w:r>
    </w:p>
    <w:p>
      <w:pPr>
        <w:spacing w:line="400" w:lineRule="exact"/>
        <w:ind w:firstLine="360" w:firstLineChars="150"/>
        <w:rPr>
          <w:rFonts w:hint="eastAsia"/>
          <w:color w:val="000000"/>
          <w:sz w:val="24"/>
        </w:rPr>
      </w:pPr>
      <w:r>
        <w:rPr>
          <w:rFonts w:hint="eastAsia"/>
          <w:color w:val="000000"/>
          <w:sz w:val="24"/>
        </w:rPr>
        <w:t>2.2本招标工程工期要求详见投标人须知前附表第3项所述。</w:t>
      </w:r>
    </w:p>
    <w:p>
      <w:pPr>
        <w:spacing w:line="400" w:lineRule="exact"/>
        <w:ind w:firstLine="360" w:firstLineChars="150"/>
        <w:rPr>
          <w:rFonts w:hint="eastAsia" w:ascii="宋体"/>
          <w:color w:val="000000"/>
          <w:kern w:val="21"/>
          <w:sz w:val="24"/>
        </w:rPr>
      </w:pPr>
      <w:r>
        <w:rPr>
          <w:rFonts w:hint="eastAsia"/>
          <w:color w:val="000000"/>
          <w:sz w:val="24"/>
        </w:rPr>
        <w:t>2.3本招标工程招标范围详见投标人须知前附表第4项所述</w:t>
      </w:r>
      <w:r>
        <w:rPr>
          <w:rFonts w:hint="eastAsia" w:ascii="宋体"/>
          <w:color w:val="000000"/>
          <w:kern w:val="21"/>
          <w:sz w:val="24"/>
        </w:rPr>
        <w:t>。</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资金来源</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ascii="宋体"/>
          <w:color w:val="000000"/>
          <w:kern w:val="21"/>
          <w:sz w:val="24"/>
        </w:rPr>
      </w:pPr>
      <w:r>
        <w:rPr>
          <w:rFonts w:hint="eastAsia" w:ascii="宋体"/>
          <w:color w:val="000000"/>
          <w:kern w:val="21"/>
          <w:sz w:val="24"/>
        </w:rPr>
        <w:t>3.1招标人的资金已通过</w:t>
      </w:r>
      <w:r>
        <w:rPr>
          <w:rFonts w:hint="eastAsia"/>
          <w:color w:val="000000"/>
          <w:sz w:val="24"/>
        </w:rPr>
        <w:t>投标人须知</w:t>
      </w:r>
      <w:r>
        <w:rPr>
          <w:rFonts w:hint="eastAsia" w:ascii="宋体"/>
          <w:color w:val="000000"/>
          <w:kern w:val="21"/>
          <w:sz w:val="24"/>
        </w:rPr>
        <w:t>前附表</w:t>
      </w:r>
      <w:r>
        <w:rPr>
          <w:rFonts w:hint="eastAsia"/>
          <w:color w:val="000000"/>
          <w:sz w:val="24"/>
        </w:rPr>
        <w:t>第5项所</w:t>
      </w:r>
      <w:r>
        <w:rPr>
          <w:rFonts w:hint="eastAsia" w:ascii="宋体"/>
          <w:color w:val="000000"/>
          <w:kern w:val="21"/>
          <w:sz w:val="24"/>
        </w:rPr>
        <w:t>述的方式获得，并将部分资金用于本工程合同项下的合格支付。</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ascii="宋体"/>
          <w:b/>
          <w:color w:val="000000"/>
          <w:kern w:val="21"/>
          <w:sz w:val="24"/>
        </w:rPr>
      </w:pPr>
      <w:r>
        <w:rPr>
          <w:rFonts w:hint="eastAsia" w:ascii="宋体"/>
          <w:b/>
          <w:color w:val="000000"/>
          <w:kern w:val="21"/>
          <w:sz w:val="24"/>
        </w:rPr>
        <w:t>投标人资格条件</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color w:val="000000"/>
          <w:sz w:val="24"/>
        </w:rPr>
      </w:pPr>
      <w:r>
        <w:rPr>
          <w:rFonts w:hint="eastAsia" w:ascii="宋体"/>
          <w:color w:val="000000"/>
          <w:kern w:val="21"/>
          <w:sz w:val="24"/>
        </w:rPr>
        <w:t>4.1为履行本施工合同的目的，</w:t>
      </w:r>
      <w:r>
        <w:rPr>
          <w:rFonts w:hint="eastAsia"/>
          <w:color w:val="000000"/>
          <w:sz w:val="24"/>
        </w:rPr>
        <w:t>投标人资格条件及审查标准见投标人须知前附表第6项所述。</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color w:val="000000"/>
          <w:sz w:val="24"/>
        </w:rPr>
      </w:pPr>
      <w:r>
        <w:rPr>
          <w:rFonts w:hint="eastAsia"/>
          <w:color w:val="000000"/>
          <w:sz w:val="24"/>
        </w:rPr>
        <w:t>（1）投标人资质条件：见投标人须知前附表；</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color w:val="000000"/>
          <w:sz w:val="24"/>
        </w:rPr>
      </w:pPr>
      <w:r>
        <w:rPr>
          <w:rFonts w:hint="eastAsia"/>
          <w:color w:val="000000"/>
          <w:sz w:val="24"/>
        </w:rPr>
        <w:t>（2）项目经理资格：见投标人须知前附表；</w:t>
      </w:r>
    </w:p>
    <w:p>
      <w:pPr>
        <w:spacing w:line="400" w:lineRule="atLeast"/>
        <w:ind w:firstLine="360" w:firstLineChars="150"/>
        <w:rPr>
          <w:rFonts w:hint="eastAsia" w:ascii="宋体"/>
          <w:color w:val="000000"/>
          <w:kern w:val="21"/>
          <w:sz w:val="24"/>
        </w:rPr>
      </w:pPr>
      <w:r>
        <w:rPr>
          <w:rFonts w:hint="eastAsia" w:ascii="宋体"/>
          <w:color w:val="000000"/>
          <w:kern w:val="21"/>
          <w:sz w:val="24"/>
        </w:rPr>
        <w:t>4.2报名参加投标的企业必须具有独立法人资格，为具有被授予合同的资格，报名参加投标的企业应提供令招标人满意的资格文件，以证明其符合投标人资格条件和具有履行合同的能力。</w:t>
      </w:r>
    </w:p>
    <w:p>
      <w:pPr>
        <w:spacing w:line="400" w:lineRule="atLeast"/>
        <w:ind w:firstLine="360" w:firstLineChars="150"/>
        <w:rPr>
          <w:rFonts w:hint="eastAsia" w:ascii="宋体"/>
          <w:color w:val="000000"/>
          <w:kern w:val="21"/>
          <w:sz w:val="24"/>
          <w:u w:val="single"/>
        </w:rPr>
      </w:pPr>
      <w:r>
        <w:rPr>
          <w:rFonts w:hint="eastAsia" w:ascii="宋体"/>
          <w:color w:val="000000"/>
          <w:kern w:val="21"/>
          <w:sz w:val="24"/>
        </w:rPr>
        <w:t xml:space="preserve"> </w:t>
      </w:r>
      <w:r>
        <w:rPr>
          <w:rFonts w:hint="eastAsia" w:ascii="宋体"/>
          <w:color w:val="000000"/>
          <w:kern w:val="21"/>
          <w:sz w:val="24"/>
          <w:u w:val="single"/>
        </w:rPr>
        <w:t>4.3本工程不接受联合体投标</w:t>
      </w:r>
      <w:r>
        <w:rPr>
          <w:rFonts w:ascii="宋体"/>
          <w:color w:val="000000"/>
          <w:kern w:val="21"/>
          <w:sz w:val="24"/>
          <w:u w:val="single"/>
        </w:rPr>
        <w:t>。</w:t>
      </w:r>
    </w:p>
    <w:p>
      <w:pPr>
        <w:tabs>
          <w:tab w:val="left" w:pos="4005"/>
          <w:tab w:val="left" w:pos="4080"/>
          <w:tab w:val="left" w:pos="6120"/>
          <w:tab w:val="left" w:pos="7540"/>
          <w:tab w:val="left" w:pos="8320"/>
        </w:tabs>
        <w:autoSpaceDE w:val="0"/>
        <w:autoSpaceDN w:val="0"/>
        <w:adjustRightInd w:val="0"/>
        <w:spacing w:before="17" w:line="400" w:lineRule="exact"/>
        <w:ind w:right="94"/>
        <w:rPr>
          <w:rFonts w:hint="eastAsia" w:ascii="宋体"/>
          <w:color w:val="000000"/>
          <w:kern w:val="21"/>
          <w:sz w:val="24"/>
        </w:rPr>
      </w:pPr>
      <w:r>
        <w:rPr>
          <w:rFonts w:hint="eastAsia"/>
          <w:color w:val="000000"/>
          <w:sz w:val="24"/>
        </w:rPr>
        <w:t xml:space="preserve">  </w:t>
      </w:r>
      <w:r>
        <w:rPr>
          <w:rFonts w:hint="eastAsia" w:ascii="宋体"/>
          <w:color w:val="000000"/>
          <w:kern w:val="21"/>
          <w:sz w:val="24"/>
        </w:rPr>
        <w:t xml:space="preserve"> 4.4 投标人不得有存在下列情况之一：</w:t>
      </w:r>
    </w:p>
    <w:p>
      <w:pPr>
        <w:spacing w:line="400" w:lineRule="exact"/>
        <w:ind w:firstLine="482" w:firstLineChars="200"/>
        <w:rPr>
          <w:rFonts w:ascii="ˎ̥" w:hAnsi="ˎ̥" w:cs="宋体"/>
          <w:b/>
          <w:color w:val="000000"/>
          <w:kern w:val="0"/>
          <w:sz w:val="24"/>
          <w:u w:val="single"/>
        </w:rPr>
      </w:pPr>
      <w:r>
        <w:rPr>
          <w:rFonts w:ascii="ˎ̥" w:hAnsi="ˎ̥" w:cs="宋体"/>
          <w:b/>
          <w:color w:val="000000"/>
          <w:kern w:val="0"/>
          <w:sz w:val="24"/>
          <w:u w:val="single"/>
        </w:rPr>
        <w:t>（一）为招标人不具有独立法人资格的附属机构（单位）；</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（二）为本工程前期准备提供设计或咨询服务的，但设计施工总承包的除外；</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（三）为本工程的监理人、代建人；</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（四）为本工程提供招标代理服务的；</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（五）与本工程的监理人或代建人或招标代理机构同一个法定代表人的；</w:t>
      </w:r>
    </w:p>
    <w:p>
      <w:pPr>
        <w:widowControl/>
        <w:spacing w:line="400" w:lineRule="exact"/>
        <w:ind w:firstLine="482" w:firstLineChars="200"/>
        <w:jc w:val="left"/>
        <w:rPr>
          <w:rFonts w:hint="eastAsia" w:ascii="ˎ̥" w:hAnsi="ˎ̥" w:cs="宋体"/>
          <w:b/>
          <w:dstrike/>
          <w:color w:val="000000"/>
          <w:kern w:val="0"/>
          <w:sz w:val="24"/>
          <w:u w:val="single"/>
        </w:rPr>
      </w:pPr>
      <w:r>
        <w:rPr>
          <w:rFonts w:ascii="ˎ̥" w:hAnsi="ˎ̥" w:cs="宋体"/>
          <w:b/>
          <w:color w:val="000000"/>
          <w:kern w:val="0"/>
          <w:sz w:val="24"/>
          <w:u w:val="single"/>
        </w:rPr>
        <w:t>（六）与本工程的监理人或代建人或招标代理机构相互控股或参股的；</w:t>
      </w:r>
    </w:p>
    <w:p>
      <w:pPr>
        <w:widowControl/>
        <w:spacing w:line="400" w:lineRule="exact"/>
        <w:ind w:firstLine="482" w:firstLineChars="200"/>
        <w:jc w:val="left"/>
        <w:rPr>
          <w:rFonts w:hint="eastAsia" w:ascii="ˎ̥" w:hAnsi="ˎ̥" w:cs="宋体"/>
          <w:b/>
          <w:color w:val="000000"/>
          <w:kern w:val="0"/>
          <w:sz w:val="24"/>
          <w:u w:val="single"/>
        </w:rPr>
      </w:pPr>
      <w:r>
        <w:rPr>
          <w:rFonts w:hint="eastAsia" w:ascii="ˎ̥" w:hAnsi="ˎ̥" w:cs="宋体"/>
          <w:b/>
          <w:color w:val="000000"/>
          <w:kern w:val="0"/>
          <w:sz w:val="24"/>
          <w:u w:val="single"/>
        </w:rPr>
        <w:t>（七）与招标人存在利害关系可能影响招标公正性的法人、其他组织或者个人，不得参加投标。单位负责人为同一人或者存在控股、管理关系的不同单位，不得参加同一标段或者未划分标段的同一招标项目投标。</w:t>
      </w:r>
    </w:p>
    <w:p>
      <w:pPr>
        <w:widowControl/>
        <w:spacing w:line="400" w:lineRule="exact"/>
        <w:ind w:firstLine="480" w:firstLineChars="200"/>
        <w:jc w:val="left"/>
        <w:rPr>
          <w:rFonts w:hint="eastAsia" w:ascii="ˎ̥" w:hAnsi="ˎ̥" w:cs="宋体"/>
          <w:color w:val="000000"/>
          <w:kern w:val="0"/>
          <w:sz w:val="24"/>
        </w:rPr>
      </w:pPr>
      <w:r>
        <w:rPr>
          <w:rFonts w:hint="eastAsia" w:ascii="ˎ̥" w:hAnsi="ˎ̥" w:cs="宋体"/>
          <w:color w:val="000000"/>
          <w:kern w:val="0"/>
          <w:sz w:val="24"/>
        </w:rPr>
        <w:t>4.5</w:t>
      </w:r>
      <w:r>
        <w:rPr>
          <w:rFonts w:hint="eastAsia"/>
          <w:color w:val="000000"/>
          <w:sz w:val="24"/>
        </w:rPr>
        <w:t>投标人提供的资格标中如有瞒报、漏报、伪造或提供虚假证明及其他弄虚作假行为的，一经查实将取消其投标资格，已取得中标资格的，将取消其中标资格，并报有关行政监督部门处理。</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现场踏勘及投标预备会</w:t>
      </w:r>
    </w:p>
    <w:p>
      <w:pPr>
        <w:autoSpaceDE w:val="0"/>
        <w:autoSpaceDN w:val="0"/>
        <w:adjustRightInd w:val="0"/>
        <w:spacing w:line="400" w:lineRule="exact"/>
        <w:ind w:right="-29" w:firstLine="363" w:firstLineChars="150"/>
        <w:jc w:val="left"/>
        <w:rPr>
          <w:rFonts w:hint="eastAsia"/>
          <w:color w:val="000000"/>
          <w:spacing w:val="1"/>
          <w:kern w:val="0"/>
          <w:position w:val="-2"/>
          <w:sz w:val="24"/>
        </w:rPr>
      </w:pPr>
      <w:r>
        <w:rPr>
          <w:rFonts w:hint="eastAsia"/>
          <w:color w:val="000000"/>
          <w:spacing w:val="1"/>
          <w:kern w:val="0"/>
          <w:position w:val="-2"/>
          <w:sz w:val="24"/>
        </w:rPr>
        <w:t>5.1投标人可自行对本工程施工现场和周围环境进行勘察，以获取编制投标文件和签署合同所需的资料。踏勘现场所发生的费用由投标人自己承担。</w:t>
      </w:r>
    </w:p>
    <w:p>
      <w:pPr>
        <w:autoSpaceDE w:val="0"/>
        <w:autoSpaceDN w:val="0"/>
        <w:adjustRightInd w:val="0"/>
        <w:spacing w:line="400" w:lineRule="exact"/>
        <w:ind w:right="-29" w:firstLine="363" w:firstLineChars="150"/>
        <w:jc w:val="left"/>
        <w:rPr>
          <w:rFonts w:hint="eastAsia"/>
          <w:color w:val="000000"/>
          <w:spacing w:val="1"/>
          <w:kern w:val="0"/>
          <w:position w:val="-2"/>
          <w:sz w:val="24"/>
        </w:rPr>
      </w:pPr>
      <w:r>
        <w:rPr>
          <w:rFonts w:hint="eastAsia"/>
          <w:color w:val="000000"/>
          <w:spacing w:val="1"/>
          <w:kern w:val="0"/>
          <w:position w:val="-2"/>
          <w:sz w:val="24"/>
        </w:rPr>
        <w:t>5.2招标人向投标人提供的有关施工现场的资料和数据，是招标人现有的能使投标人利用的资料。招标人对投标人由此而作出的推论、理解、结论概不负责。</w:t>
      </w:r>
    </w:p>
    <w:p>
      <w:pPr>
        <w:autoSpaceDE w:val="0"/>
        <w:autoSpaceDN w:val="0"/>
        <w:adjustRightInd w:val="0"/>
        <w:spacing w:line="400" w:lineRule="exact"/>
        <w:ind w:right="-29" w:firstLine="363" w:firstLineChars="150"/>
        <w:jc w:val="left"/>
        <w:rPr>
          <w:rFonts w:hint="eastAsia"/>
          <w:color w:val="000000"/>
          <w:spacing w:val="1"/>
          <w:kern w:val="0"/>
          <w:position w:val="-2"/>
          <w:sz w:val="24"/>
          <w:u w:val="single"/>
        </w:rPr>
      </w:pPr>
      <w:r>
        <w:rPr>
          <w:rFonts w:hint="eastAsia"/>
          <w:color w:val="000000"/>
          <w:spacing w:val="1"/>
          <w:kern w:val="0"/>
          <w:position w:val="-2"/>
          <w:sz w:val="24"/>
          <w:u w:val="single"/>
        </w:rPr>
        <w:t>5.3 本工程不组织投标预备会。</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ascii="宋体"/>
          <w:b/>
          <w:color w:val="000000"/>
          <w:kern w:val="21"/>
          <w:sz w:val="24"/>
        </w:rPr>
      </w:pPr>
      <w:r>
        <w:rPr>
          <w:rFonts w:hint="eastAsia" w:ascii="宋体"/>
          <w:b/>
          <w:color w:val="000000"/>
          <w:kern w:val="21"/>
          <w:sz w:val="24"/>
        </w:rPr>
        <w:t>分包</w:t>
      </w:r>
    </w:p>
    <w:p>
      <w:pPr>
        <w:autoSpaceDE w:val="0"/>
        <w:autoSpaceDN w:val="0"/>
        <w:adjustRightInd w:val="0"/>
        <w:spacing w:line="400" w:lineRule="exact"/>
        <w:ind w:right="-29" w:firstLine="363" w:firstLineChars="150"/>
        <w:jc w:val="left"/>
        <w:rPr>
          <w:rFonts w:hint="eastAsia"/>
          <w:color w:val="000000"/>
          <w:spacing w:val="1"/>
          <w:kern w:val="0"/>
          <w:position w:val="-2"/>
          <w:sz w:val="24"/>
          <w:u w:val="single"/>
        </w:rPr>
      </w:pPr>
      <w:r>
        <w:rPr>
          <w:rFonts w:hint="eastAsia"/>
          <w:color w:val="000000"/>
          <w:spacing w:val="1"/>
          <w:kern w:val="0"/>
          <w:position w:val="-2"/>
          <w:sz w:val="24"/>
          <w:u w:val="single"/>
        </w:rPr>
        <w:t>6.1 本工程不允许分包。</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ascii="宋体"/>
          <w:b/>
          <w:color w:val="000000"/>
          <w:kern w:val="21"/>
          <w:sz w:val="24"/>
        </w:rPr>
      </w:pPr>
      <w:r>
        <w:rPr>
          <w:rFonts w:hint="eastAsia" w:ascii="宋体"/>
          <w:b/>
          <w:color w:val="000000"/>
          <w:kern w:val="21"/>
          <w:sz w:val="24"/>
        </w:rPr>
        <w:t>投标费用</w:t>
      </w:r>
    </w:p>
    <w:p>
      <w:pPr>
        <w:autoSpaceDE w:val="0"/>
        <w:autoSpaceDN w:val="0"/>
        <w:adjustRightInd w:val="0"/>
        <w:spacing w:line="400" w:lineRule="exact"/>
        <w:ind w:right="-29" w:firstLine="363" w:firstLineChars="150"/>
        <w:jc w:val="left"/>
        <w:rPr>
          <w:rFonts w:hint="eastAsia"/>
          <w:color w:val="000000"/>
          <w:spacing w:val="1"/>
          <w:kern w:val="0"/>
          <w:position w:val="-2"/>
          <w:sz w:val="24"/>
        </w:rPr>
      </w:pPr>
      <w:r>
        <w:rPr>
          <w:rFonts w:hint="eastAsia"/>
          <w:color w:val="000000"/>
          <w:spacing w:val="1"/>
          <w:kern w:val="0"/>
          <w:position w:val="-2"/>
          <w:sz w:val="24"/>
        </w:rPr>
        <w:t>7.1 投标人应承担其编制投标文件与递交投标文件所涉及的一切费用。不管投标结果如何，招标人对上述费用不负任何责任。</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第二节  招标文件</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招标文件的组成</w:t>
      </w:r>
    </w:p>
    <w:p>
      <w:pPr>
        <w:tabs>
          <w:tab w:val="left" w:pos="4005"/>
          <w:tab w:val="left" w:pos="4080"/>
          <w:tab w:val="left" w:pos="6120"/>
          <w:tab w:val="left" w:pos="7540"/>
          <w:tab w:val="left" w:pos="8320"/>
        </w:tabs>
        <w:autoSpaceDE w:val="0"/>
        <w:autoSpaceDN w:val="0"/>
        <w:adjustRightInd w:val="0"/>
        <w:spacing w:before="17" w:line="400" w:lineRule="exact"/>
        <w:ind w:left="360" w:right="94"/>
        <w:rPr>
          <w:rFonts w:hint="eastAsia"/>
          <w:color w:val="000000"/>
          <w:sz w:val="24"/>
        </w:rPr>
      </w:pPr>
      <w:r>
        <w:rPr>
          <w:rFonts w:hint="eastAsia"/>
          <w:color w:val="000000"/>
          <w:sz w:val="24"/>
        </w:rPr>
        <w:t>8.1 本招标文件包括下列内容：</w:t>
      </w:r>
    </w:p>
    <w:p>
      <w:pPr>
        <w:numPr>
          <w:ilvl w:val="1"/>
          <w:numId w:val="6"/>
        </w:numPr>
        <w:tabs>
          <w:tab w:val="left" w:pos="4005"/>
          <w:tab w:val="left" w:pos="4080"/>
          <w:tab w:val="left" w:pos="6120"/>
          <w:tab w:val="left" w:pos="7540"/>
          <w:tab w:val="left" w:pos="8320"/>
        </w:tabs>
        <w:autoSpaceDE w:val="0"/>
        <w:autoSpaceDN w:val="0"/>
        <w:adjustRightInd w:val="0"/>
        <w:spacing w:before="17" w:line="350" w:lineRule="exact"/>
        <w:ind w:right="94"/>
        <w:rPr>
          <w:rFonts w:hint="eastAsia"/>
          <w:color w:val="000000"/>
          <w:sz w:val="24"/>
          <w:u w:val="single"/>
        </w:rPr>
      </w:pPr>
      <w:r>
        <w:rPr>
          <w:rFonts w:hint="eastAsia"/>
          <w:color w:val="000000"/>
          <w:sz w:val="24"/>
          <w:u w:val="single"/>
        </w:rPr>
        <w:t>招标公告</w:t>
      </w:r>
    </w:p>
    <w:p>
      <w:pPr>
        <w:numPr>
          <w:ilvl w:val="1"/>
          <w:numId w:val="6"/>
        </w:numPr>
        <w:tabs>
          <w:tab w:val="left" w:pos="4005"/>
          <w:tab w:val="left" w:pos="4080"/>
          <w:tab w:val="left" w:pos="6120"/>
          <w:tab w:val="left" w:pos="7540"/>
          <w:tab w:val="left" w:pos="8320"/>
        </w:tabs>
        <w:autoSpaceDE w:val="0"/>
        <w:autoSpaceDN w:val="0"/>
        <w:adjustRightInd w:val="0"/>
        <w:spacing w:before="17" w:line="350" w:lineRule="exact"/>
        <w:ind w:right="94"/>
        <w:rPr>
          <w:rFonts w:hint="eastAsia"/>
          <w:color w:val="000000"/>
          <w:sz w:val="24"/>
          <w:u w:val="single"/>
        </w:rPr>
      </w:pPr>
      <w:r>
        <w:rPr>
          <w:rFonts w:hint="eastAsia"/>
          <w:color w:val="000000"/>
          <w:sz w:val="24"/>
          <w:u w:val="single"/>
        </w:rPr>
        <w:t>投标人须知前附表和投标人须知</w:t>
      </w:r>
    </w:p>
    <w:p>
      <w:pPr>
        <w:numPr>
          <w:ilvl w:val="1"/>
          <w:numId w:val="6"/>
        </w:numPr>
        <w:tabs>
          <w:tab w:val="left" w:pos="4005"/>
          <w:tab w:val="left" w:pos="4080"/>
          <w:tab w:val="left" w:pos="6120"/>
          <w:tab w:val="left" w:pos="7540"/>
          <w:tab w:val="left" w:pos="8320"/>
        </w:tabs>
        <w:autoSpaceDE w:val="0"/>
        <w:autoSpaceDN w:val="0"/>
        <w:adjustRightInd w:val="0"/>
        <w:spacing w:before="17" w:line="350" w:lineRule="exact"/>
        <w:ind w:right="94"/>
        <w:rPr>
          <w:rFonts w:hint="eastAsia"/>
          <w:color w:val="000000"/>
          <w:sz w:val="24"/>
          <w:u w:val="single"/>
        </w:rPr>
      </w:pPr>
      <w:r>
        <w:rPr>
          <w:rFonts w:hint="eastAsia"/>
          <w:color w:val="000000"/>
          <w:sz w:val="24"/>
          <w:u w:val="single"/>
        </w:rPr>
        <w:t>评标办法</w:t>
      </w:r>
    </w:p>
    <w:p>
      <w:pPr>
        <w:numPr>
          <w:ilvl w:val="1"/>
          <w:numId w:val="6"/>
        </w:numPr>
        <w:tabs>
          <w:tab w:val="left" w:pos="4005"/>
          <w:tab w:val="left" w:pos="4080"/>
          <w:tab w:val="left" w:pos="6120"/>
          <w:tab w:val="left" w:pos="7540"/>
          <w:tab w:val="left" w:pos="8320"/>
        </w:tabs>
        <w:autoSpaceDE w:val="0"/>
        <w:autoSpaceDN w:val="0"/>
        <w:adjustRightInd w:val="0"/>
        <w:spacing w:before="17" w:line="350" w:lineRule="exact"/>
        <w:ind w:right="94"/>
        <w:rPr>
          <w:rFonts w:hint="eastAsia"/>
          <w:color w:val="000000"/>
          <w:sz w:val="24"/>
          <w:u w:val="single"/>
        </w:rPr>
      </w:pPr>
      <w:r>
        <w:rPr>
          <w:rFonts w:hint="eastAsia"/>
          <w:color w:val="000000"/>
          <w:sz w:val="24"/>
          <w:u w:val="single"/>
        </w:rPr>
        <w:t>合同条款及格式</w:t>
      </w:r>
    </w:p>
    <w:p>
      <w:pPr>
        <w:numPr>
          <w:ilvl w:val="1"/>
          <w:numId w:val="6"/>
        </w:numPr>
        <w:tabs>
          <w:tab w:val="left" w:pos="4005"/>
          <w:tab w:val="left" w:pos="4080"/>
          <w:tab w:val="left" w:pos="6120"/>
          <w:tab w:val="left" w:pos="7540"/>
          <w:tab w:val="left" w:pos="8320"/>
        </w:tabs>
        <w:autoSpaceDE w:val="0"/>
        <w:autoSpaceDN w:val="0"/>
        <w:adjustRightInd w:val="0"/>
        <w:spacing w:before="17" w:line="320" w:lineRule="exact"/>
        <w:ind w:left="1680" w:leftChars="0" w:right="94" w:firstLineChars="0"/>
        <w:rPr>
          <w:rFonts w:hint="eastAsia"/>
          <w:color w:val="000000"/>
          <w:sz w:val="24"/>
          <w:u w:val="single"/>
        </w:rPr>
      </w:pPr>
      <w:r>
        <w:rPr>
          <w:rFonts w:hint="eastAsia"/>
          <w:color w:val="000000"/>
          <w:sz w:val="24"/>
          <w:u w:val="single"/>
        </w:rPr>
        <w:t>工程质量</w:t>
      </w:r>
      <w:r>
        <w:rPr>
          <w:rFonts w:hint="eastAsia"/>
          <w:color w:val="000000"/>
          <w:sz w:val="24"/>
          <w:u w:val="single"/>
          <w:lang w:val="en-US" w:eastAsia="zh-CN"/>
        </w:rPr>
        <w:t>保修书</w:t>
      </w:r>
    </w:p>
    <w:p>
      <w:pPr>
        <w:numPr>
          <w:ilvl w:val="1"/>
          <w:numId w:val="6"/>
        </w:numPr>
        <w:tabs>
          <w:tab w:val="left" w:pos="4005"/>
          <w:tab w:val="left" w:pos="4080"/>
          <w:tab w:val="left" w:pos="6120"/>
          <w:tab w:val="left" w:pos="7540"/>
          <w:tab w:val="left" w:pos="8320"/>
        </w:tabs>
        <w:autoSpaceDE w:val="0"/>
        <w:autoSpaceDN w:val="0"/>
        <w:adjustRightInd w:val="0"/>
        <w:spacing w:before="17" w:line="320" w:lineRule="exact"/>
        <w:ind w:left="1680" w:leftChars="0" w:right="94" w:firstLineChars="0"/>
        <w:rPr>
          <w:rFonts w:hint="eastAsia"/>
          <w:color w:val="000000"/>
          <w:sz w:val="24"/>
          <w:u w:val="single"/>
        </w:rPr>
      </w:pPr>
      <w:r>
        <w:rPr>
          <w:rFonts w:hint="eastAsia"/>
          <w:color w:val="000000"/>
          <w:sz w:val="24"/>
          <w:u w:val="single"/>
          <w:lang w:val="en-US" w:eastAsia="zh-CN"/>
        </w:rPr>
        <w:t>工程建设项目</w:t>
      </w:r>
      <w:r>
        <w:rPr>
          <w:rFonts w:hint="eastAsia"/>
          <w:color w:val="000000"/>
          <w:sz w:val="24"/>
          <w:u w:val="single"/>
        </w:rPr>
        <w:t>廉政</w:t>
      </w:r>
      <w:r>
        <w:rPr>
          <w:rFonts w:hint="eastAsia"/>
          <w:color w:val="000000"/>
          <w:sz w:val="24"/>
          <w:u w:val="single"/>
          <w:lang w:val="en-US" w:eastAsia="zh-CN"/>
        </w:rPr>
        <w:t>责任书</w:t>
      </w:r>
    </w:p>
    <w:p>
      <w:pPr>
        <w:numPr>
          <w:ilvl w:val="1"/>
          <w:numId w:val="6"/>
        </w:numPr>
        <w:tabs>
          <w:tab w:val="left" w:pos="4005"/>
          <w:tab w:val="left" w:pos="4080"/>
          <w:tab w:val="left" w:pos="6120"/>
          <w:tab w:val="left" w:pos="7540"/>
          <w:tab w:val="left" w:pos="8320"/>
        </w:tabs>
        <w:autoSpaceDE w:val="0"/>
        <w:autoSpaceDN w:val="0"/>
        <w:adjustRightInd w:val="0"/>
        <w:spacing w:before="17" w:line="340" w:lineRule="exact"/>
        <w:ind w:right="94"/>
        <w:rPr>
          <w:rFonts w:hint="eastAsia"/>
          <w:color w:val="000000"/>
          <w:sz w:val="24"/>
          <w:u w:val="single"/>
        </w:rPr>
      </w:pPr>
      <w:r>
        <w:rPr>
          <w:rFonts w:hint="eastAsia"/>
          <w:color w:val="000000"/>
          <w:sz w:val="24"/>
          <w:u w:val="single"/>
        </w:rPr>
        <w:t>技术规范及图纸</w:t>
      </w:r>
    </w:p>
    <w:p>
      <w:pPr>
        <w:numPr>
          <w:ilvl w:val="1"/>
          <w:numId w:val="6"/>
        </w:numPr>
        <w:tabs>
          <w:tab w:val="left" w:pos="4005"/>
          <w:tab w:val="left" w:pos="4080"/>
          <w:tab w:val="left" w:pos="6120"/>
          <w:tab w:val="left" w:pos="7540"/>
          <w:tab w:val="left" w:pos="8320"/>
        </w:tabs>
        <w:autoSpaceDE w:val="0"/>
        <w:autoSpaceDN w:val="0"/>
        <w:adjustRightInd w:val="0"/>
        <w:spacing w:before="17" w:line="340" w:lineRule="exact"/>
        <w:ind w:right="94"/>
        <w:rPr>
          <w:rFonts w:hint="eastAsia"/>
          <w:color w:val="000000"/>
          <w:sz w:val="24"/>
          <w:u w:val="single"/>
        </w:rPr>
      </w:pPr>
      <w:r>
        <w:rPr>
          <w:rFonts w:hint="eastAsia"/>
          <w:color w:val="000000"/>
          <w:sz w:val="24"/>
          <w:u w:val="single"/>
        </w:rPr>
        <w:t>预算书</w:t>
      </w:r>
    </w:p>
    <w:p>
      <w:pPr>
        <w:numPr>
          <w:ilvl w:val="1"/>
          <w:numId w:val="6"/>
        </w:numPr>
        <w:tabs>
          <w:tab w:val="left" w:pos="4005"/>
          <w:tab w:val="left" w:pos="4080"/>
          <w:tab w:val="left" w:pos="6120"/>
          <w:tab w:val="left" w:pos="7540"/>
          <w:tab w:val="left" w:pos="8320"/>
        </w:tabs>
        <w:autoSpaceDE w:val="0"/>
        <w:autoSpaceDN w:val="0"/>
        <w:adjustRightInd w:val="0"/>
        <w:spacing w:before="17" w:line="340" w:lineRule="exact"/>
        <w:ind w:right="94"/>
        <w:rPr>
          <w:rFonts w:hint="eastAsia"/>
          <w:color w:val="000000"/>
          <w:sz w:val="24"/>
          <w:u w:val="single"/>
        </w:rPr>
      </w:pPr>
      <w:r>
        <w:rPr>
          <w:rFonts w:hint="eastAsia"/>
          <w:color w:val="000000"/>
          <w:sz w:val="24"/>
          <w:u w:val="single"/>
        </w:rPr>
        <w:t>投标文件格式</w:t>
      </w:r>
    </w:p>
    <w:p>
      <w:pPr>
        <w:autoSpaceDE w:val="0"/>
        <w:autoSpaceDN w:val="0"/>
        <w:adjustRightInd w:val="0"/>
        <w:spacing w:line="400" w:lineRule="exact"/>
        <w:ind w:right="-29" w:firstLine="363" w:firstLineChars="150"/>
        <w:jc w:val="left"/>
        <w:rPr>
          <w:rFonts w:hint="eastAsia"/>
          <w:color w:val="000000"/>
          <w:spacing w:val="1"/>
          <w:kern w:val="0"/>
          <w:position w:val="-2"/>
          <w:sz w:val="24"/>
        </w:rPr>
      </w:pPr>
      <w:r>
        <w:rPr>
          <w:rFonts w:hint="eastAsia"/>
          <w:color w:val="000000"/>
          <w:spacing w:val="1"/>
          <w:kern w:val="0"/>
          <w:position w:val="-2"/>
          <w:sz w:val="24"/>
        </w:rPr>
        <w:t>8.2 除本须知8.1条内容外，按本须知第9、10、11条发出的对招标文件澄清或修改内容，均为本招标文件的组成部分，对招标人和投标人起约束作用。</w:t>
      </w:r>
    </w:p>
    <w:p>
      <w:pPr>
        <w:pStyle w:val="13"/>
        <w:rPr>
          <w:rFonts w:hint="eastAsia"/>
          <w:color w:val="000000"/>
          <w:spacing w:val="1"/>
          <w:kern w:val="0"/>
          <w:position w:val="-2"/>
          <w:sz w:val="24"/>
        </w:rPr>
      </w:pPr>
    </w:p>
    <w:p>
      <w:pPr>
        <w:rPr>
          <w:rFonts w:hint="eastAsia"/>
          <w:color w:val="000000"/>
          <w:spacing w:val="1"/>
          <w:kern w:val="0"/>
          <w:position w:val="-2"/>
          <w:sz w:val="24"/>
        </w:rPr>
      </w:pP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招标文件的澄清</w:t>
      </w:r>
    </w:p>
    <w:p>
      <w:pPr>
        <w:autoSpaceDE w:val="0"/>
        <w:autoSpaceDN w:val="0"/>
        <w:adjustRightInd w:val="0"/>
        <w:spacing w:line="400" w:lineRule="exact"/>
        <w:ind w:right="-29" w:firstLine="363" w:firstLineChars="150"/>
        <w:jc w:val="left"/>
        <w:rPr>
          <w:rFonts w:hint="eastAsia"/>
          <w:color w:val="000000"/>
          <w:spacing w:val="1"/>
          <w:kern w:val="0"/>
          <w:position w:val="-2"/>
          <w:sz w:val="24"/>
        </w:rPr>
      </w:pPr>
      <w:r>
        <w:rPr>
          <w:rFonts w:hint="eastAsia"/>
          <w:color w:val="000000"/>
          <w:spacing w:val="1"/>
          <w:kern w:val="0"/>
          <w:position w:val="-2"/>
          <w:sz w:val="24"/>
        </w:rPr>
        <w:t>9.1 投标人应仔细阅读和检查招标文件的全部内容。如发现缺页或附件不全、招标文件中存在含糊不清、自相矛盾、多种含义等问题的，应及时向招标人提出，以便补正。如有疑问，应在投标人须知前附表第10项规定的时间前以书面形式要求招标人对招标文件予以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rPr>
        <w:t>9.2 澄清的内容可能影响投标文件编制的，招标人应当在投标人须知前附表第11项规定的截止时间前在温岭市公共资源交易中心网站发布，由投标人自行查阅，但不指明澄清问题的来源。</w:t>
      </w:r>
      <w:r>
        <w:rPr>
          <w:rFonts w:hint="eastAsia" w:ascii="宋体" w:hAnsi="宋体" w:cs="Arial Unicode MS"/>
          <w:color w:val="000000"/>
          <w:kern w:val="0"/>
          <w:sz w:val="24"/>
        </w:rPr>
        <w:t>如果澄清发出的时间距投标截止时间不足</w:t>
      </w:r>
      <w:r>
        <w:rPr>
          <w:rFonts w:hint="eastAsia" w:ascii="宋体" w:hAnsi="宋体" w:cs="Arial Unicode MS"/>
          <w:color w:val="000000"/>
          <w:kern w:val="0"/>
          <w:sz w:val="24"/>
          <w:u w:val="single"/>
        </w:rPr>
        <w:t xml:space="preserve"> </w:t>
      </w:r>
      <w:r>
        <w:rPr>
          <w:rFonts w:hint="eastAsia" w:ascii="宋体" w:hAnsi="宋体" w:cs="Arial Unicode MS"/>
          <w:color w:val="000000"/>
          <w:kern w:val="0"/>
          <w:sz w:val="24"/>
          <w:u w:val="single"/>
          <w:lang w:val="en-US" w:eastAsia="zh-CN"/>
        </w:rPr>
        <w:t>1</w:t>
      </w:r>
      <w:r>
        <w:rPr>
          <w:rFonts w:hint="eastAsia" w:ascii="宋体" w:hAnsi="宋体" w:cs="Arial Unicode MS"/>
          <w:color w:val="000000"/>
          <w:kern w:val="0"/>
          <w:sz w:val="24"/>
          <w:u w:val="single"/>
        </w:rPr>
        <w:t xml:space="preserve"> </w:t>
      </w:r>
      <w:r>
        <w:rPr>
          <w:rFonts w:hint="eastAsia" w:ascii="宋体" w:hAnsi="宋体" w:cs="Arial Unicode MS"/>
          <w:color w:val="000000"/>
          <w:kern w:val="0"/>
          <w:sz w:val="24"/>
        </w:rPr>
        <w:t>天，相应延长投标截止时间。</w:t>
      </w:r>
    </w:p>
    <w:p>
      <w:pPr>
        <w:autoSpaceDE w:val="0"/>
        <w:autoSpaceDN w:val="0"/>
        <w:adjustRightInd w:val="0"/>
        <w:spacing w:line="400" w:lineRule="exact"/>
        <w:ind w:right="-29" w:firstLine="363" w:firstLineChars="150"/>
        <w:jc w:val="left"/>
        <w:rPr>
          <w:rFonts w:hint="eastAsia"/>
          <w:color w:val="000000"/>
          <w:spacing w:val="1"/>
          <w:kern w:val="0"/>
          <w:position w:val="-2"/>
          <w:sz w:val="24"/>
        </w:rPr>
      </w:pPr>
      <w:r>
        <w:rPr>
          <w:rFonts w:hint="eastAsia"/>
          <w:color w:val="000000"/>
          <w:spacing w:val="1"/>
          <w:kern w:val="0"/>
          <w:position w:val="-2"/>
          <w:sz w:val="24"/>
        </w:rPr>
        <w:t>9.3 投标人在收到澄清文件后，应在接到澄清文件后一天内以书面形式通知招标人，确认已收到该澄清文件，未以书面形式确认的，则视为已收到该澄清文件并明知其内容。</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招标文件的修改</w:t>
      </w:r>
    </w:p>
    <w:p>
      <w:pPr>
        <w:autoSpaceDE w:val="0"/>
        <w:autoSpaceDN w:val="0"/>
        <w:adjustRightInd w:val="0"/>
        <w:spacing w:line="360" w:lineRule="exact"/>
        <w:ind w:firstLine="484" w:firstLineChars="200"/>
        <w:jc w:val="left"/>
        <w:rPr>
          <w:rFonts w:ascii="宋体" w:hAnsi="宋体"/>
          <w:color w:val="000000"/>
          <w:spacing w:val="1"/>
          <w:kern w:val="0"/>
          <w:position w:val="-2"/>
          <w:sz w:val="24"/>
        </w:rPr>
      </w:pPr>
      <w:r>
        <w:rPr>
          <w:rFonts w:hint="eastAsia"/>
          <w:color w:val="000000"/>
          <w:spacing w:val="1"/>
          <w:kern w:val="0"/>
          <w:position w:val="-2"/>
          <w:sz w:val="24"/>
        </w:rPr>
        <w:t>10. 1 在招标文件发出后，招标人可以书面形式修改招标文件，修改的内容可能影响投标文件编制的，招标人应当在投标人须知前附表第12项规定的截止时间前在温岭市公共资源交易中心网站中发布，由投标人自行查阅。</w:t>
      </w:r>
      <w:r>
        <w:rPr>
          <w:rFonts w:hint="eastAsia" w:ascii="宋体" w:hAnsi="宋体"/>
          <w:color w:val="000000"/>
          <w:spacing w:val="1"/>
          <w:kern w:val="0"/>
          <w:position w:val="-2"/>
          <w:sz w:val="24"/>
        </w:rPr>
        <w:t>如果修改招标文件的时间距投标截止时间不足</w:t>
      </w:r>
      <w:r>
        <w:rPr>
          <w:rFonts w:hint="eastAsia" w:ascii="宋体" w:hAnsi="宋体"/>
          <w:color w:val="000000"/>
          <w:spacing w:val="1"/>
          <w:kern w:val="0"/>
          <w:position w:val="-2"/>
          <w:sz w:val="24"/>
          <w:u w:val="single"/>
        </w:rPr>
        <w:t xml:space="preserve"> </w:t>
      </w:r>
      <w:r>
        <w:rPr>
          <w:rFonts w:hint="eastAsia" w:ascii="宋体" w:hAnsi="宋体"/>
          <w:color w:val="000000"/>
          <w:spacing w:val="1"/>
          <w:kern w:val="0"/>
          <w:position w:val="-2"/>
          <w:sz w:val="24"/>
          <w:u w:val="single"/>
          <w:lang w:val="en-US" w:eastAsia="zh-CN"/>
        </w:rPr>
        <w:t>1</w:t>
      </w:r>
      <w:r>
        <w:rPr>
          <w:rFonts w:hint="eastAsia" w:ascii="宋体" w:hAnsi="宋体"/>
          <w:color w:val="000000"/>
          <w:spacing w:val="1"/>
          <w:kern w:val="0"/>
          <w:position w:val="-2"/>
          <w:sz w:val="24"/>
          <w:u w:val="single"/>
        </w:rPr>
        <w:t xml:space="preserve"> </w:t>
      </w:r>
      <w:r>
        <w:rPr>
          <w:rFonts w:hint="eastAsia" w:ascii="宋体" w:hAnsi="宋体"/>
          <w:color w:val="000000"/>
          <w:spacing w:val="1"/>
          <w:kern w:val="0"/>
          <w:position w:val="-2"/>
          <w:sz w:val="24"/>
        </w:rPr>
        <w:t>天，相应延长投标截止时间。</w:t>
      </w:r>
    </w:p>
    <w:p>
      <w:pPr>
        <w:autoSpaceDE w:val="0"/>
        <w:autoSpaceDN w:val="0"/>
        <w:adjustRightInd w:val="0"/>
        <w:spacing w:line="400" w:lineRule="exact"/>
        <w:ind w:right="-29" w:firstLine="363" w:firstLineChars="150"/>
        <w:jc w:val="left"/>
        <w:rPr>
          <w:rFonts w:hint="eastAsia"/>
          <w:color w:val="000000"/>
          <w:spacing w:val="1"/>
          <w:kern w:val="0"/>
          <w:position w:val="-2"/>
          <w:sz w:val="24"/>
        </w:rPr>
      </w:pPr>
      <w:r>
        <w:rPr>
          <w:rFonts w:hint="eastAsia"/>
          <w:color w:val="000000"/>
          <w:spacing w:val="1"/>
          <w:kern w:val="0"/>
          <w:position w:val="-2"/>
          <w:sz w:val="24"/>
        </w:rPr>
        <w:t>10.2 投标人收到修改文件后，应在接到修改文件后一天内以书面形式通知招标人，确认已收到该修改文件，未以书面形式确认的，则视为已收到该修改文件并明知其内容。</w:t>
      </w:r>
    </w:p>
    <w:p>
      <w:pPr>
        <w:numPr>
          <w:ilvl w:val="0"/>
          <w:numId w:val="5"/>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招标文件的异议</w:t>
      </w:r>
    </w:p>
    <w:p>
      <w:pPr>
        <w:autoSpaceDE w:val="0"/>
        <w:autoSpaceDN w:val="0"/>
        <w:adjustRightInd w:val="0"/>
        <w:spacing w:line="400" w:lineRule="exact"/>
        <w:ind w:right="-29" w:firstLine="363" w:firstLineChars="150"/>
        <w:jc w:val="left"/>
        <w:rPr>
          <w:rFonts w:hint="eastAsia"/>
          <w:color w:val="000000"/>
          <w:spacing w:val="1"/>
          <w:kern w:val="0"/>
          <w:position w:val="-2"/>
          <w:sz w:val="24"/>
        </w:rPr>
      </w:pPr>
      <w:r>
        <w:rPr>
          <w:rFonts w:hint="eastAsia"/>
          <w:color w:val="000000"/>
          <w:spacing w:val="1"/>
          <w:kern w:val="0"/>
          <w:position w:val="-2"/>
          <w:sz w:val="24"/>
        </w:rPr>
        <w:t>11.1 潜在投标人或者其他利害关系人对招标文件有异议的，应当在投标截止时间</w:t>
      </w:r>
      <w:r>
        <w:rPr>
          <w:rFonts w:hint="eastAsia"/>
          <w:color w:val="000000"/>
          <w:spacing w:val="1"/>
          <w:kern w:val="0"/>
          <w:position w:val="-2"/>
          <w:sz w:val="24"/>
          <w:u w:val="single"/>
        </w:rPr>
        <w:t xml:space="preserve"> </w:t>
      </w:r>
      <w:r>
        <w:rPr>
          <w:rFonts w:hint="eastAsia"/>
          <w:color w:val="000000"/>
          <w:spacing w:val="1"/>
          <w:kern w:val="0"/>
          <w:position w:val="-2"/>
          <w:sz w:val="24"/>
          <w:u w:val="single"/>
          <w:lang w:val="en-US" w:eastAsia="zh-CN"/>
        </w:rPr>
        <w:t xml:space="preserve"> </w:t>
      </w:r>
      <w:r>
        <w:rPr>
          <w:rFonts w:hint="eastAsia"/>
          <w:color w:val="000000"/>
          <w:spacing w:val="1"/>
          <w:kern w:val="0"/>
          <w:position w:val="-2"/>
          <w:sz w:val="24"/>
          <w:u w:val="single"/>
        </w:rPr>
        <w:t>3</w:t>
      </w:r>
      <w:r>
        <w:rPr>
          <w:rFonts w:hint="eastAsia"/>
          <w:color w:val="000000"/>
          <w:spacing w:val="1"/>
          <w:kern w:val="0"/>
          <w:position w:val="-2"/>
          <w:sz w:val="24"/>
          <w:u w:val="single"/>
          <w:lang w:val="en-US" w:eastAsia="zh-CN"/>
        </w:rPr>
        <w:t xml:space="preserve">  </w:t>
      </w:r>
      <w:r>
        <w:rPr>
          <w:rFonts w:hint="eastAsia"/>
          <w:color w:val="000000"/>
          <w:spacing w:val="1"/>
          <w:kern w:val="0"/>
          <w:position w:val="-2"/>
          <w:sz w:val="24"/>
        </w:rPr>
        <w:t>日前以书面形式提出异议。招标人应当自收到异议之日起</w:t>
      </w:r>
      <w:r>
        <w:rPr>
          <w:rFonts w:hint="eastAsia"/>
          <w:color w:val="000000"/>
          <w:spacing w:val="1"/>
          <w:kern w:val="0"/>
          <w:position w:val="-2"/>
          <w:sz w:val="24"/>
          <w:u w:val="single"/>
          <w:lang w:val="en-US" w:eastAsia="zh-CN"/>
        </w:rPr>
        <w:t>2</w:t>
      </w:r>
      <w:r>
        <w:rPr>
          <w:rFonts w:hint="eastAsia"/>
          <w:color w:val="000000"/>
          <w:spacing w:val="1"/>
          <w:kern w:val="0"/>
          <w:position w:val="-2"/>
          <w:sz w:val="24"/>
        </w:rPr>
        <w:t>日内作出答复。</w:t>
      </w:r>
    </w:p>
    <w:p>
      <w:pPr>
        <w:pStyle w:val="13"/>
        <w:rPr>
          <w:rFonts w:hint="eastAsia"/>
        </w:rPr>
      </w:pP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第三节 招标控制价（预算价）及投标报价编制依据</w:t>
      </w:r>
    </w:p>
    <w:p>
      <w:pPr>
        <w:tabs>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12.计价依据取费标准</w:t>
      </w:r>
    </w:p>
    <w:p>
      <w:pPr>
        <w:autoSpaceDE w:val="0"/>
        <w:autoSpaceDN w:val="0"/>
        <w:adjustRightInd w:val="0"/>
        <w:spacing w:line="400" w:lineRule="exact"/>
        <w:ind w:right="-29" w:firstLine="363" w:firstLineChars="150"/>
        <w:jc w:val="left"/>
        <w:rPr>
          <w:rFonts w:hint="eastAsia" w:ascii="Times New Roman" w:hAnsi="Times New Roman" w:eastAsia="宋体" w:cs="Times New Roman"/>
          <w:color w:val="000000"/>
          <w:spacing w:val="1"/>
          <w:kern w:val="0"/>
          <w:position w:val="-2"/>
          <w:sz w:val="24"/>
          <w:lang w:val="zh-CN"/>
        </w:rPr>
      </w:pPr>
      <w:r>
        <w:rPr>
          <w:rFonts w:hint="eastAsia" w:ascii="Times New Roman" w:hAnsi="Times New Roman" w:eastAsia="宋体" w:cs="Times New Roman"/>
          <w:color w:val="000000"/>
          <w:spacing w:val="1"/>
          <w:kern w:val="0"/>
          <w:position w:val="-2"/>
          <w:sz w:val="24"/>
          <w:lang w:val="zh-CN"/>
        </w:rPr>
        <w:t xml:space="preserve"> </w:t>
      </w:r>
      <w:r>
        <w:rPr>
          <w:rFonts w:hint="eastAsia" w:ascii="Times New Roman" w:hAnsi="Times New Roman" w:eastAsia="宋体" w:cs="Times New Roman"/>
          <w:color w:val="000000"/>
          <w:spacing w:val="1"/>
          <w:kern w:val="0"/>
          <w:position w:val="-2"/>
          <w:sz w:val="24"/>
          <w:lang w:val="en-US" w:eastAsia="zh-CN"/>
        </w:rPr>
        <w:t>12.1编制依据</w:t>
      </w:r>
      <w:r>
        <w:rPr>
          <w:rFonts w:hint="eastAsia" w:ascii="Times New Roman" w:hAnsi="Times New Roman" w:eastAsia="宋体" w:cs="Times New Roman"/>
          <w:color w:val="000000"/>
          <w:spacing w:val="1"/>
          <w:kern w:val="0"/>
          <w:position w:val="-2"/>
          <w:sz w:val="24"/>
          <w:lang w:val="zh-CN"/>
        </w:rPr>
        <w:t xml:space="preserve"> </w:t>
      </w:r>
    </w:p>
    <w:p>
      <w:pPr>
        <w:tabs>
          <w:tab w:val="left" w:pos="420"/>
        </w:tabs>
        <w:spacing w:line="50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val="en-US" w:eastAsia="zh-CN"/>
        </w:rPr>
        <w:t>12.1.</w:t>
      </w:r>
      <w:r>
        <w:rPr>
          <w:rFonts w:hint="eastAsia" w:ascii="宋体" w:hAnsi="宋体" w:cs="宋体"/>
          <w:color w:val="auto"/>
          <w:sz w:val="24"/>
          <w:szCs w:val="24"/>
        </w:rPr>
        <w:t>1、由建设单位提供的施工图、结合实际施工现场及指定要求。</w:t>
      </w:r>
    </w:p>
    <w:p>
      <w:pPr>
        <w:tabs>
          <w:tab w:val="left" w:pos="420"/>
        </w:tabs>
        <w:spacing w:line="500" w:lineRule="exact"/>
        <w:ind w:firstLine="480" w:firstLineChars="200"/>
        <w:jc w:val="left"/>
        <w:rPr>
          <w:rFonts w:hint="eastAsia" w:ascii="宋体" w:hAnsi="宋体" w:cs="宋体"/>
          <w:color w:val="000000"/>
          <w:sz w:val="24"/>
          <w:szCs w:val="24"/>
        </w:rPr>
      </w:pPr>
      <w:r>
        <w:rPr>
          <w:rFonts w:hint="eastAsia" w:ascii="宋体" w:hAnsi="宋体" w:cs="宋体"/>
          <w:sz w:val="24"/>
          <w:szCs w:val="24"/>
          <w:lang w:val="en-US" w:eastAsia="zh-CN"/>
        </w:rPr>
        <w:t>12.1.2</w:t>
      </w:r>
      <w:r>
        <w:rPr>
          <w:rFonts w:hint="eastAsia" w:ascii="宋体" w:hAnsi="宋体" w:cs="宋体"/>
          <w:sz w:val="24"/>
          <w:szCs w:val="24"/>
        </w:rPr>
        <w:t>、预算编制根据《浙江省建设工程计价规则》(2018)、《浙江省房屋建筑与装饰工程预算定额》(2018)、《浙江省通用安装工程预  算定额》(2018)、《浙江省建设工程施工机械台班费用定额》(2018)、《浙江省建筑安装材料工程基期价格》(2018)等省、市有关补充规定。</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12.2取费说明</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Times New Roman"/>
          <w:sz w:val="24"/>
          <w:szCs w:val="24"/>
          <w:highlight w:val="none"/>
          <w:lang w:val="en-US" w:eastAsia="zh-CN"/>
        </w:rPr>
        <w:t>（1）</w:t>
      </w:r>
      <w:r>
        <w:rPr>
          <w:rFonts w:hint="eastAsia" w:ascii="宋体" w:hAnsi="宋体" w:eastAsia="宋体" w:cs="宋体"/>
          <w:color w:val="auto"/>
          <w:sz w:val="24"/>
          <w:szCs w:val="24"/>
          <w:lang w:val="en-US" w:eastAsia="zh-CN"/>
        </w:rPr>
        <w:t>工程取费: 市政工程取费标准: 按道路、排水、河道护岸、水处  理构筑物及城市综合管廊、生活垃圾处理工程计取。企业管理费为17.04%,利润为9.99%.施工组织措施费: 仅计安全文明施工费为8.4%、冬雨季施工增加费0.13%、材料二次搬运费0.48%、提前竣工增加费(缩短工期20%)为1.38%,规费18.75%,税金按9%计取。</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Times New Roman"/>
          <w:sz w:val="24"/>
          <w:szCs w:val="24"/>
          <w:highlight w:val="none"/>
          <w:lang w:val="en-US" w:eastAsia="zh-CN"/>
        </w:rPr>
        <w:t>（2）</w:t>
      </w:r>
      <w:r>
        <w:rPr>
          <w:rFonts w:hint="eastAsia" w:ascii="宋体" w:hAnsi="宋体" w:eastAsia="宋体" w:cs="宋体"/>
          <w:color w:val="auto"/>
          <w:sz w:val="24"/>
          <w:szCs w:val="24"/>
          <w:lang w:val="en-US" w:eastAsia="zh-CN"/>
        </w:rPr>
        <w:t>土建工程取费标准: 按土建工程中值计取,企业管理费为16.57%, 利润为8.1%.施工组织措施费: 仅计安全文明施工费为9.12%、冬雨季 施工增加费0.11%、材料二次搬运费0.5%、提前竣工增加费(缩短工期 20%)为1.29%,规费25.78%,税金按9%计取。</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12.3计价方式: 采用定额清单计价法。</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12.4计税方式: 采用一般计税法。</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12.5本工程材料单价按《台州市建筑工程造价信息》2022年5月信息价的除税价(温岭市)及市场价取定。</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12.6工程质量、材料等的要求</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12.6.1工程材料品牌选用参照或相当于如下:</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EPDM塑胶跑道8+5mm:宝力、 浙江凡卡、上海勇利;</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铝合金门窗: 坚美、凤铝、兴发;</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地砖、瓷砖: 宾利、冠珠、亚细亚;</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PVC塑胶地板: 法国诺亨、韩国CYC、美国阿姆斯壮。</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12.7有关事项说明:</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（1）本工程工程量结算时按实计算。</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 经设计回复: ①本工程13mm厚塑胶地面按8+5mmEPDM塑胶跑道考虑。</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（3）本工程土方综合按三类土包干考虑,结算时不再调整。</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（4）本工程土方外运运距按5KM考虑，结算时不再调整。</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（5）本工程考虑履带式挖掘机1m3 以内进出场费1台班,1000元/ 台班,结算时不再调整。</w:t>
      </w:r>
    </w:p>
    <w:p>
      <w:pPr>
        <w:tabs>
          <w:tab w:val="left" w:pos="420"/>
        </w:tabs>
        <w:spacing w:line="50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（6）根据建设单位意见,塑胶跑道的原材料在一次性到现场后,三方(施工单位、建设单位、监理单位)见证下随机取样封存送心检,样块送检: 工程塑胶检测用的样块应在合成材料面层现场铺装的同时平行制 备(做样块),规格不小于300×400×实际厚度。样品数量不少于3块，其中1块作为检测用样,其余作为复验备样,塑胶跑道检测执行标准为新国标GB36246-2018《中小学合成材料面层运动场地》标准检测,检测 费用由施工单位承担。</w:t>
      </w:r>
    </w:p>
    <w:p>
      <w:pPr>
        <w:tabs>
          <w:tab w:val="left" w:pos="420"/>
        </w:tabs>
        <w:spacing w:line="500" w:lineRule="exact"/>
        <w:ind w:firstLine="480" w:firstLineChars="20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（7）本工程暂列金按20000元/项考虑,由建设单位掌握,结算时计算。</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第四节  投标文件的编制</w:t>
      </w:r>
    </w:p>
    <w:p>
      <w:p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13.投标文件的语言及度量衡单位</w:t>
      </w:r>
    </w:p>
    <w:p>
      <w:pPr>
        <w:spacing w:line="400" w:lineRule="exact"/>
        <w:ind w:firstLine="360" w:firstLineChars="150"/>
        <w:rPr>
          <w:rFonts w:hint="eastAsia" w:ascii="宋体"/>
          <w:color w:val="000000"/>
          <w:kern w:val="21"/>
          <w:sz w:val="24"/>
        </w:rPr>
      </w:pPr>
      <w:r>
        <w:rPr>
          <w:rFonts w:hint="eastAsia" w:ascii="宋体"/>
          <w:color w:val="000000"/>
          <w:kern w:val="21"/>
          <w:sz w:val="24"/>
        </w:rPr>
        <w:t>13.1投标人与招标人之间对招投标有关的所有往来通知、函件和投标文件均使用中文。投标人随投标文件提供的证明文件和资料可以为其它语言，但必须附中文译文，解释这些文件，应以中文为准。</w:t>
      </w:r>
    </w:p>
    <w:p>
      <w:pPr>
        <w:tabs>
          <w:tab w:val="left" w:pos="420"/>
        </w:tabs>
        <w:spacing w:line="500" w:lineRule="exact"/>
        <w:ind w:firstLine="240" w:firstLineChars="100"/>
        <w:jc w:val="left"/>
        <w:rPr>
          <w:rFonts w:hint="eastAsia" w:ascii="宋体"/>
          <w:color w:val="000000"/>
          <w:kern w:val="21"/>
          <w:sz w:val="24"/>
        </w:rPr>
      </w:pPr>
      <w:r>
        <w:rPr>
          <w:rFonts w:hint="eastAsia" w:ascii="宋体"/>
          <w:color w:val="000000"/>
          <w:kern w:val="21"/>
          <w:sz w:val="24"/>
        </w:rPr>
        <w:t>13.2 除工程规范另有规定外,投标文件使用的度量衡单位,均采用中华人民共和国法定计量单位。</w:t>
      </w:r>
    </w:p>
    <w:p>
      <w:p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14.投标文件的组成</w:t>
      </w:r>
    </w:p>
    <w:p>
      <w:pPr>
        <w:tabs>
          <w:tab w:val="left" w:pos="4005"/>
          <w:tab w:val="left" w:pos="4080"/>
          <w:tab w:val="left" w:pos="6120"/>
          <w:tab w:val="left" w:pos="7540"/>
          <w:tab w:val="left" w:pos="8320"/>
        </w:tabs>
        <w:autoSpaceDE w:val="0"/>
        <w:autoSpaceDN w:val="0"/>
        <w:adjustRightInd w:val="0"/>
        <w:spacing w:line="400" w:lineRule="exact"/>
        <w:ind w:left="360"/>
        <w:rPr>
          <w:rFonts w:hint="eastAsia"/>
          <w:color w:val="000000"/>
          <w:sz w:val="24"/>
          <w:u w:val="single"/>
        </w:rPr>
      </w:pPr>
      <w:r>
        <w:rPr>
          <w:rFonts w:hint="eastAsia"/>
          <w:color w:val="000000"/>
          <w:sz w:val="24"/>
          <w:u w:val="single"/>
        </w:rPr>
        <w:t>14.1 本工程项目投标文件由商务标、资格标两部分组成。</w:t>
      </w:r>
    </w:p>
    <w:p>
      <w:pPr>
        <w:tabs>
          <w:tab w:val="left" w:pos="4005"/>
          <w:tab w:val="left" w:pos="4080"/>
          <w:tab w:val="left" w:pos="6120"/>
          <w:tab w:val="left" w:pos="7540"/>
          <w:tab w:val="left" w:pos="8320"/>
        </w:tabs>
        <w:autoSpaceDE w:val="0"/>
        <w:autoSpaceDN w:val="0"/>
        <w:adjustRightInd w:val="0"/>
        <w:spacing w:line="400" w:lineRule="exact"/>
        <w:ind w:left="360"/>
        <w:rPr>
          <w:rFonts w:hint="eastAsia" w:ascii="宋体"/>
          <w:b/>
          <w:color w:val="000000"/>
          <w:kern w:val="21"/>
          <w:sz w:val="24"/>
          <w:u w:val="single"/>
        </w:rPr>
      </w:pPr>
      <w:r>
        <w:rPr>
          <w:rFonts w:hint="eastAsia"/>
          <w:color w:val="000000"/>
          <w:sz w:val="24"/>
          <w:u w:val="single"/>
        </w:rPr>
        <w:t xml:space="preserve">14.2 </w:t>
      </w:r>
      <w:r>
        <w:rPr>
          <w:rFonts w:hint="eastAsia"/>
          <w:b/>
          <w:color w:val="000000"/>
          <w:sz w:val="24"/>
          <w:u w:val="single"/>
        </w:rPr>
        <w:t>商务标包括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left="360"/>
        <w:rPr>
          <w:rFonts w:hint="eastAsia" w:eastAsia="宋体"/>
          <w:color w:val="000000"/>
          <w:sz w:val="24"/>
          <w:u w:val="single"/>
          <w:lang w:eastAsia="zh-CN"/>
        </w:rPr>
      </w:pPr>
      <w:r>
        <w:rPr>
          <w:rFonts w:hint="eastAsia"/>
          <w:color w:val="000000"/>
          <w:sz w:val="24"/>
          <w:u w:val="single"/>
        </w:rPr>
        <w:t>14.2.1</w:t>
      </w:r>
      <w:r>
        <w:rPr>
          <w:rFonts w:hint="eastAsia"/>
          <w:color w:val="000000"/>
          <w:sz w:val="24"/>
          <w:u w:val="single"/>
          <w:lang w:eastAsia="zh-CN"/>
        </w:rPr>
        <w:t>商务标封面</w:t>
      </w:r>
    </w:p>
    <w:p>
      <w:pPr>
        <w:tabs>
          <w:tab w:val="left" w:pos="4005"/>
          <w:tab w:val="left" w:pos="4080"/>
          <w:tab w:val="left" w:pos="6120"/>
          <w:tab w:val="left" w:pos="7540"/>
          <w:tab w:val="left" w:pos="8320"/>
        </w:tabs>
        <w:autoSpaceDE w:val="0"/>
        <w:autoSpaceDN w:val="0"/>
        <w:adjustRightInd w:val="0"/>
        <w:spacing w:line="400" w:lineRule="exact"/>
        <w:ind w:left="360"/>
        <w:rPr>
          <w:rFonts w:hint="eastAsia" w:eastAsia="宋体"/>
          <w:color w:val="000000"/>
          <w:sz w:val="24"/>
          <w:u w:val="single"/>
          <w:lang w:val="en-US" w:eastAsia="zh-CN"/>
        </w:rPr>
      </w:pPr>
      <w:r>
        <w:rPr>
          <w:rFonts w:hint="eastAsia"/>
          <w:color w:val="000000"/>
          <w:sz w:val="24"/>
          <w:u w:val="single"/>
          <w:lang w:val="en-US" w:eastAsia="zh-CN"/>
        </w:rPr>
        <w:t>14.2.2目录</w:t>
      </w:r>
    </w:p>
    <w:p>
      <w:pPr>
        <w:tabs>
          <w:tab w:val="left" w:pos="4005"/>
          <w:tab w:val="left" w:pos="4080"/>
          <w:tab w:val="left" w:pos="6120"/>
          <w:tab w:val="left" w:pos="7540"/>
          <w:tab w:val="left" w:pos="8320"/>
        </w:tabs>
        <w:autoSpaceDE w:val="0"/>
        <w:autoSpaceDN w:val="0"/>
        <w:adjustRightInd w:val="0"/>
        <w:spacing w:line="400" w:lineRule="exact"/>
        <w:ind w:left="360"/>
        <w:rPr>
          <w:rFonts w:hint="eastAsia"/>
          <w:color w:val="000000"/>
          <w:sz w:val="24"/>
          <w:u w:val="single"/>
        </w:rPr>
      </w:pPr>
      <w:r>
        <w:rPr>
          <w:rFonts w:hint="eastAsia"/>
          <w:color w:val="000000"/>
          <w:sz w:val="24"/>
          <w:u w:val="single"/>
        </w:rPr>
        <w:t>14.2.</w:t>
      </w:r>
      <w:r>
        <w:rPr>
          <w:rFonts w:hint="eastAsia"/>
          <w:color w:val="000000"/>
          <w:sz w:val="24"/>
          <w:u w:val="single"/>
          <w:lang w:val="en-US" w:eastAsia="zh-CN"/>
        </w:rPr>
        <w:t>3</w:t>
      </w:r>
      <w:r>
        <w:rPr>
          <w:rFonts w:hint="eastAsia"/>
          <w:color w:val="000000"/>
          <w:sz w:val="24"/>
          <w:u w:val="single"/>
        </w:rPr>
        <w:t>投标函</w:t>
      </w:r>
    </w:p>
    <w:p>
      <w:pPr>
        <w:tabs>
          <w:tab w:val="left" w:pos="4005"/>
          <w:tab w:val="left" w:pos="4080"/>
          <w:tab w:val="left" w:pos="6120"/>
          <w:tab w:val="left" w:pos="7540"/>
          <w:tab w:val="left" w:pos="8320"/>
        </w:tabs>
        <w:autoSpaceDE w:val="0"/>
        <w:autoSpaceDN w:val="0"/>
        <w:adjustRightInd w:val="0"/>
        <w:spacing w:line="400" w:lineRule="exact"/>
        <w:ind w:left="360"/>
        <w:rPr>
          <w:rFonts w:hint="eastAsia" w:eastAsia="宋体"/>
          <w:color w:val="000000"/>
          <w:sz w:val="24"/>
          <w:u w:val="single"/>
          <w:lang w:val="en-US" w:eastAsia="zh-CN"/>
        </w:rPr>
      </w:pPr>
      <w:r>
        <w:rPr>
          <w:rFonts w:hint="eastAsia"/>
          <w:color w:val="000000"/>
          <w:sz w:val="24"/>
          <w:u w:val="single"/>
          <w:lang w:val="en-US" w:eastAsia="zh-CN"/>
        </w:rPr>
        <w:t>14.2.4投标报价计算书</w:t>
      </w:r>
    </w:p>
    <w:p>
      <w:pPr>
        <w:tabs>
          <w:tab w:val="left" w:pos="4005"/>
          <w:tab w:val="left" w:pos="4080"/>
          <w:tab w:val="left" w:pos="6120"/>
          <w:tab w:val="left" w:pos="7540"/>
          <w:tab w:val="left" w:pos="8320"/>
        </w:tabs>
        <w:autoSpaceDE w:val="0"/>
        <w:autoSpaceDN w:val="0"/>
        <w:adjustRightInd w:val="0"/>
        <w:spacing w:line="400" w:lineRule="exact"/>
        <w:ind w:left="360"/>
        <w:rPr>
          <w:rFonts w:hint="eastAsia"/>
          <w:i/>
          <w:color w:val="000000"/>
          <w:sz w:val="24"/>
          <w:u w:val="single"/>
        </w:rPr>
      </w:pPr>
      <w:r>
        <w:rPr>
          <w:rFonts w:hint="eastAsia"/>
          <w:color w:val="000000"/>
          <w:sz w:val="24"/>
          <w:u w:val="single"/>
        </w:rPr>
        <w:t>（招标文件所附预算书将自动成为商务标组成内容，且将为合同组成部分，投标时不提供）</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宋体" w:eastAsia="宋体"/>
          <w:b/>
          <w:color w:val="000000"/>
          <w:kern w:val="21"/>
          <w:sz w:val="24"/>
          <w:u w:val="single"/>
          <w:lang w:val="en-US" w:eastAsia="zh-CN"/>
        </w:rPr>
      </w:pPr>
      <w:r>
        <w:rPr>
          <w:rFonts w:hint="eastAsia"/>
          <w:color w:val="000000"/>
          <w:sz w:val="24"/>
        </w:rPr>
        <w:t xml:space="preserve">14.3 </w:t>
      </w:r>
      <w:r>
        <w:rPr>
          <w:rFonts w:hint="eastAsia"/>
          <w:b/>
          <w:color w:val="000000"/>
          <w:sz w:val="24"/>
          <w:u w:val="single"/>
        </w:rPr>
        <w:t>资格标包括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color w:val="000000"/>
          <w:sz w:val="24"/>
          <w:u w:val="single"/>
        </w:rPr>
      </w:pPr>
      <w:r>
        <w:rPr>
          <w:rFonts w:hint="eastAsia"/>
          <w:color w:val="000000"/>
          <w:sz w:val="24"/>
          <w:u w:val="single"/>
        </w:rPr>
        <w:t>14.3.1 投标人资格后审申请文件封面</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color w:val="000000"/>
          <w:sz w:val="24"/>
          <w:u w:val="single"/>
        </w:rPr>
      </w:pPr>
      <w:r>
        <w:rPr>
          <w:rFonts w:hint="eastAsia"/>
          <w:color w:val="000000"/>
          <w:sz w:val="24"/>
          <w:u w:val="single"/>
          <w:lang w:val="en-US" w:eastAsia="zh-CN"/>
        </w:rPr>
        <w:t>14.3.2 目录</w:t>
      </w:r>
      <w:r>
        <w:rPr>
          <w:rFonts w:hint="eastAsia"/>
          <w:color w:val="000000"/>
          <w:sz w:val="24"/>
          <w:u w:val="single"/>
        </w:rPr>
        <w:t xml:space="preserve"> </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color w:val="000000"/>
          <w:sz w:val="24"/>
          <w:u w:val="single"/>
        </w:rPr>
      </w:pPr>
      <w:r>
        <w:rPr>
          <w:rFonts w:hint="eastAsia"/>
          <w:color w:val="000000"/>
          <w:sz w:val="24"/>
          <w:u w:val="single"/>
        </w:rPr>
        <w:t>14.3.</w:t>
      </w:r>
      <w:r>
        <w:rPr>
          <w:rFonts w:hint="eastAsia"/>
          <w:color w:val="000000"/>
          <w:sz w:val="24"/>
          <w:u w:val="single"/>
          <w:lang w:val="en-US" w:eastAsia="zh-CN"/>
        </w:rPr>
        <w:t>3</w:t>
      </w:r>
      <w:r>
        <w:rPr>
          <w:rFonts w:hint="eastAsia"/>
          <w:color w:val="000000"/>
          <w:sz w:val="24"/>
          <w:u w:val="single"/>
        </w:rPr>
        <w:t xml:space="preserve"> 资格后审申请书</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color w:val="000000"/>
          <w:sz w:val="24"/>
          <w:u w:val="single"/>
        </w:rPr>
      </w:pPr>
      <w:r>
        <w:rPr>
          <w:rFonts w:hint="eastAsia"/>
          <w:color w:val="000000"/>
          <w:sz w:val="24"/>
          <w:u w:val="single"/>
        </w:rPr>
        <w:t>14.3.</w:t>
      </w:r>
      <w:r>
        <w:rPr>
          <w:rFonts w:hint="eastAsia"/>
          <w:color w:val="000000"/>
          <w:sz w:val="24"/>
          <w:u w:val="single"/>
          <w:lang w:val="en-US" w:eastAsia="zh-CN"/>
        </w:rPr>
        <w:t>4</w:t>
      </w:r>
      <w:r>
        <w:rPr>
          <w:rFonts w:hint="eastAsia"/>
          <w:color w:val="000000"/>
          <w:sz w:val="24"/>
          <w:u w:val="single"/>
        </w:rPr>
        <w:t xml:space="preserve"> 法定代表人资格证明书</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eastAsia="宋体"/>
          <w:color w:val="000000"/>
          <w:sz w:val="24"/>
          <w:u w:val="single"/>
          <w:lang w:eastAsia="zh-CN"/>
        </w:rPr>
      </w:pPr>
      <w:r>
        <w:rPr>
          <w:rFonts w:hint="eastAsia"/>
          <w:color w:val="000000"/>
          <w:sz w:val="24"/>
          <w:u w:val="single"/>
        </w:rPr>
        <w:t>14.3.</w:t>
      </w:r>
      <w:r>
        <w:rPr>
          <w:rFonts w:hint="eastAsia"/>
          <w:color w:val="000000"/>
          <w:sz w:val="24"/>
          <w:u w:val="single"/>
          <w:lang w:val="en-US" w:eastAsia="zh-CN"/>
        </w:rPr>
        <w:t>5</w:t>
      </w:r>
      <w:r>
        <w:rPr>
          <w:rFonts w:hint="eastAsia"/>
          <w:color w:val="000000"/>
          <w:sz w:val="24"/>
          <w:u w:val="single"/>
        </w:rPr>
        <w:t xml:space="preserve"> </w:t>
      </w:r>
      <w:r>
        <w:rPr>
          <w:rFonts w:hint="eastAsia"/>
          <w:color w:val="000000"/>
          <w:sz w:val="24"/>
          <w:highlight w:val="none"/>
          <w:u w:val="single"/>
          <w:lang w:eastAsia="zh-CN"/>
        </w:rPr>
        <w:t>项目管理班子配备承诺书</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color w:val="000000"/>
          <w:sz w:val="24"/>
          <w:u w:val="single"/>
        </w:rPr>
      </w:pPr>
      <w:r>
        <w:rPr>
          <w:rFonts w:hint="eastAsia"/>
          <w:color w:val="000000"/>
          <w:sz w:val="24"/>
          <w:u w:val="single"/>
        </w:rPr>
        <w:t>14.3.</w:t>
      </w:r>
      <w:r>
        <w:rPr>
          <w:rFonts w:hint="eastAsia"/>
          <w:color w:val="000000"/>
          <w:sz w:val="24"/>
          <w:u w:val="single"/>
          <w:lang w:val="en-US" w:eastAsia="zh-CN"/>
        </w:rPr>
        <w:t>6</w:t>
      </w:r>
      <w:r>
        <w:rPr>
          <w:rFonts w:hint="eastAsia"/>
          <w:color w:val="000000"/>
          <w:sz w:val="24"/>
          <w:u w:val="single"/>
        </w:rPr>
        <w:t xml:space="preserve"> 拟用于本招标项目的主要施工机械设备一览表</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color w:val="000000"/>
          <w:sz w:val="24"/>
          <w:u w:val="single"/>
        </w:rPr>
      </w:pPr>
      <w:r>
        <w:rPr>
          <w:rFonts w:hint="eastAsia"/>
          <w:color w:val="000000"/>
          <w:sz w:val="24"/>
          <w:u w:val="single"/>
          <w:lang w:val="en-US" w:eastAsia="zh-CN"/>
        </w:rPr>
        <w:t>14.3.7</w:t>
      </w:r>
      <w:r>
        <w:rPr>
          <w:rFonts w:hint="eastAsia"/>
          <w:color w:val="000000"/>
          <w:sz w:val="24"/>
          <w:u w:val="single"/>
        </w:rPr>
        <w:t>温岭市建设工程诚信投标承诺书</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宋体" w:hAnsi="宋体" w:eastAsia="宋体"/>
          <w:color w:val="000000"/>
          <w:sz w:val="24"/>
          <w:u w:val="single"/>
          <w:lang w:eastAsia="zh-CN"/>
        </w:rPr>
      </w:pPr>
      <w:r>
        <w:rPr>
          <w:rFonts w:hint="eastAsia"/>
          <w:color w:val="000000"/>
          <w:sz w:val="24"/>
          <w:u w:val="single"/>
        </w:rPr>
        <w:t>14.3.</w:t>
      </w:r>
      <w:r>
        <w:rPr>
          <w:rFonts w:hint="eastAsia"/>
          <w:color w:val="000000"/>
          <w:sz w:val="24"/>
          <w:u w:val="single"/>
          <w:lang w:val="en-US" w:eastAsia="zh-CN"/>
        </w:rPr>
        <w:t>8</w:t>
      </w:r>
      <w:r>
        <w:rPr>
          <w:rFonts w:hint="eastAsia"/>
          <w:color w:val="000000"/>
          <w:sz w:val="24"/>
          <w:u w:val="single"/>
        </w:rPr>
        <w:t xml:space="preserve"> 营业执照副本复印件、企业资质证书副本复印件、安全生产许可证副本复印件</w:t>
      </w:r>
      <w:r>
        <w:rPr>
          <w:rFonts w:hint="eastAsia"/>
          <w:color w:val="000000"/>
          <w:sz w:val="24"/>
          <w:u w:val="single"/>
          <w:lang w:eastAsia="zh-CN"/>
        </w:rPr>
        <w:t>；</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eastAsia="宋体"/>
          <w:color w:val="000000"/>
          <w:sz w:val="24"/>
          <w:u w:val="single"/>
          <w:lang w:eastAsia="zh-CN"/>
        </w:rPr>
      </w:pPr>
      <w:r>
        <w:rPr>
          <w:rFonts w:hint="eastAsia" w:eastAsia="宋体"/>
          <w:color w:val="000000"/>
          <w:sz w:val="24"/>
          <w:u w:val="single"/>
          <w:lang w:eastAsia="zh-CN"/>
        </w:rPr>
        <w:t>14.3.</w:t>
      </w:r>
      <w:r>
        <w:rPr>
          <w:rFonts w:hint="eastAsia" w:eastAsia="宋体"/>
          <w:color w:val="000000"/>
          <w:sz w:val="24"/>
          <w:u w:val="single"/>
          <w:lang w:val="en-US" w:eastAsia="zh-CN"/>
        </w:rPr>
        <w:t>9</w:t>
      </w:r>
      <w:r>
        <w:rPr>
          <w:rFonts w:hint="eastAsia" w:eastAsia="宋体"/>
          <w:color w:val="000000"/>
          <w:sz w:val="24"/>
          <w:u w:val="single"/>
          <w:lang w:eastAsia="zh-CN"/>
        </w:rPr>
        <w:t xml:space="preserve"> 项目负责人（项目经理）的建造师注册证书复印件，主管部门颁发的有效的安全生产考核合格证书（B类证书）复印件；</w:t>
      </w:r>
    </w:p>
    <w:p>
      <w:pPr>
        <w:tabs>
          <w:tab w:val="left" w:pos="4005"/>
          <w:tab w:val="left" w:pos="4080"/>
          <w:tab w:val="left" w:pos="6120"/>
          <w:tab w:val="left" w:pos="7540"/>
          <w:tab w:val="left" w:pos="8320"/>
        </w:tabs>
        <w:autoSpaceDE w:val="0"/>
        <w:autoSpaceDN w:val="0"/>
        <w:adjustRightInd w:val="0"/>
        <w:spacing w:line="400" w:lineRule="exact"/>
        <w:ind w:right="94" w:firstLine="361" w:firstLineChars="150"/>
        <w:rPr>
          <w:rFonts w:hint="eastAsia"/>
          <w:lang w:eastAsia="zh-CN"/>
        </w:rPr>
      </w:pPr>
      <w:r>
        <w:rPr>
          <w:rFonts w:hint="eastAsia" w:eastAsia="宋体"/>
          <w:b/>
          <w:bCs/>
          <w:color w:val="000000"/>
          <w:sz w:val="24"/>
          <w:u w:val="single"/>
          <w:lang w:val="en-US" w:eastAsia="zh-CN"/>
        </w:rPr>
        <w:t>14.3.10</w:t>
      </w:r>
      <w:r>
        <w:rPr>
          <w:rFonts w:hint="eastAsia" w:eastAsia="宋体"/>
          <w:b/>
          <w:bCs/>
          <w:color w:val="auto"/>
          <w:sz w:val="24"/>
          <w:u w:val="single"/>
          <w:lang w:val="en-US" w:eastAsia="zh-CN"/>
        </w:rPr>
        <w:t xml:space="preserve"> </w:t>
      </w:r>
      <w:r>
        <w:rPr>
          <w:rFonts w:hint="eastAsia"/>
          <w:b/>
          <w:color w:val="auto"/>
          <w:sz w:val="24"/>
          <w:u w:val="single"/>
        </w:rPr>
        <w:t>投标保证金为现金形式的，须提供投标人</w:t>
      </w:r>
      <w:r>
        <w:rPr>
          <w:rFonts w:hint="eastAsia"/>
          <w:b/>
          <w:color w:val="auto"/>
          <w:sz w:val="24"/>
          <w:u w:val="single"/>
          <w:lang w:eastAsia="zh-CN"/>
        </w:rPr>
        <w:t>转账凭证</w:t>
      </w:r>
      <w:r>
        <w:rPr>
          <w:rFonts w:hint="eastAsia"/>
          <w:b/>
          <w:color w:val="auto"/>
          <w:sz w:val="24"/>
          <w:u w:val="single"/>
        </w:rPr>
        <w:t>复印件</w:t>
      </w:r>
      <w:r>
        <w:rPr>
          <w:rFonts w:hint="eastAsia"/>
          <w:b/>
          <w:color w:val="auto"/>
          <w:sz w:val="24"/>
          <w:u w:val="single"/>
          <w:lang w:eastAsia="zh-CN"/>
        </w:rPr>
        <w:t>；</w:t>
      </w:r>
      <w:r>
        <w:rPr>
          <w:rFonts w:hint="eastAsia" w:eastAsia="宋体"/>
          <w:b/>
          <w:bCs/>
          <w:color w:val="000000"/>
          <w:sz w:val="24"/>
          <w:u w:val="single"/>
          <w:lang w:val="en-US" w:eastAsia="zh-CN"/>
        </w:rPr>
        <w:t>投标保证金为银行保函或者保险公司保单形式的，须提供银行保函原件或者保险公司保单原件装订在资格标中（电子保单须提供彩色打印件装订在资格标中）。</w:t>
      </w:r>
    </w:p>
    <w:p>
      <w:pPr>
        <w:tabs>
          <w:tab w:val="left" w:pos="4005"/>
          <w:tab w:val="left" w:pos="4080"/>
          <w:tab w:val="left" w:pos="6120"/>
          <w:tab w:val="left" w:pos="7540"/>
          <w:tab w:val="left" w:pos="8320"/>
        </w:tabs>
        <w:autoSpaceDE w:val="0"/>
        <w:autoSpaceDN w:val="0"/>
        <w:adjustRightInd w:val="0"/>
        <w:spacing w:line="400" w:lineRule="exact"/>
        <w:ind w:right="94" w:firstLine="361" w:firstLineChars="150"/>
        <w:rPr>
          <w:rFonts w:hint="eastAsia"/>
          <w:b/>
          <w:bCs/>
          <w:color w:val="000000"/>
          <w:sz w:val="24"/>
          <w:u w:val="single"/>
          <w:lang w:val="en-US" w:eastAsia="zh-CN"/>
        </w:rPr>
      </w:pPr>
      <w:r>
        <w:rPr>
          <w:rFonts w:hint="eastAsia"/>
          <w:b/>
          <w:bCs/>
          <w:color w:val="000000"/>
          <w:sz w:val="24"/>
          <w:u w:val="single"/>
          <w:lang w:val="en-US" w:eastAsia="zh-CN"/>
        </w:rPr>
        <w:t>14.3.11以上证书及资料的复印件须加盖单位公章。</w:t>
      </w:r>
    </w:p>
    <w:p>
      <w:pPr>
        <w:pStyle w:val="13"/>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以上涉及的证书等相关资料的复印件必须在有效期内。</w:t>
      </w:r>
    </w:p>
    <w:p>
      <w:pPr>
        <w:tabs>
          <w:tab w:val="left" w:pos="360"/>
          <w:tab w:val="left" w:pos="4005"/>
          <w:tab w:val="left" w:pos="4080"/>
          <w:tab w:val="left" w:pos="6120"/>
          <w:tab w:val="left" w:pos="7540"/>
          <w:tab w:val="left" w:pos="8320"/>
        </w:tabs>
        <w:autoSpaceDE w:val="0"/>
        <w:autoSpaceDN w:val="0"/>
        <w:adjustRightInd w:val="0"/>
        <w:spacing w:before="17" w:line="360" w:lineRule="exact"/>
        <w:ind w:right="94"/>
        <w:rPr>
          <w:rFonts w:hint="eastAsia"/>
          <w:b/>
          <w:color w:val="000000"/>
          <w:sz w:val="24"/>
        </w:rPr>
      </w:pPr>
      <w:r>
        <w:rPr>
          <w:rFonts w:hint="eastAsia"/>
          <w:b/>
          <w:color w:val="000000"/>
          <w:sz w:val="24"/>
        </w:rPr>
        <w:t>15.投标报价及投标工期</w:t>
      </w:r>
    </w:p>
    <w:p>
      <w:pPr>
        <w:spacing w:line="360" w:lineRule="exact"/>
        <w:ind w:firstLine="480" w:firstLineChars="200"/>
        <w:rPr>
          <w:rFonts w:hint="eastAsia" w:ascii="宋体" w:hAnsi="宋体"/>
          <w:kern w:val="21"/>
          <w:sz w:val="24"/>
        </w:rPr>
      </w:pPr>
      <w:r>
        <w:rPr>
          <w:rFonts w:hint="eastAsia" w:ascii="宋体" w:hAnsi="宋体"/>
          <w:kern w:val="21"/>
          <w:sz w:val="24"/>
        </w:rPr>
        <w:t xml:space="preserve">15.1 </w:t>
      </w:r>
      <w:r>
        <w:rPr>
          <w:rFonts w:ascii="宋体" w:hAnsi="宋体"/>
          <w:kern w:val="21"/>
          <w:sz w:val="24"/>
        </w:rPr>
        <w:t>投标人的投标报价为招标人的招标文件中提出的各项支付金额的总和，应是完成本须知第2条和合同条款上所列招标工程范围及工期的全部。</w:t>
      </w:r>
    </w:p>
    <w:p>
      <w:pPr>
        <w:spacing w:line="400" w:lineRule="exact"/>
        <w:ind w:firstLine="480" w:firstLineChars="200"/>
        <w:rPr>
          <w:rFonts w:hint="eastAsia" w:ascii="宋体" w:hAnsi="宋体"/>
          <w:kern w:val="21"/>
          <w:sz w:val="24"/>
        </w:rPr>
      </w:pPr>
      <w:r>
        <w:rPr>
          <w:rFonts w:hint="eastAsia" w:ascii="宋体" w:hAnsi="宋体"/>
          <w:kern w:val="21"/>
          <w:sz w:val="24"/>
        </w:rPr>
        <w:t xml:space="preserve">15.2 </w:t>
      </w:r>
      <w:r>
        <w:rPr>
          <w:rFonts w:ascii="宋体" w:hAnsi="宋体"/>
          <w:kern w:val="21"/>
          <w:sz w:val="24"/>
        </w:rPr>
        <w:t>投标报价应是招标文件所确定的招标范围内全部工作内容的价格表现，其应包括施工设备、劳务、管理、材料、安装、维护、保险、利润、税金、开办费、技术措施费、</w:t>
      </w:r>
      <w:r>
        <w:rPr>
          <w:rFonts w:hint="eastAsia" w:ascii="宋体" w:hAnsi="宋体"/>
          <w:kern w:val="21"/>
          <w:sz w:val="24"/>
        </w:rPr>
        <w:t>人身意外伤害保险费、</w:t>
      </w:r>
      <w:r>
        <w:rPr>
          <w:rFonts w:ascii="宋体" w:hAnsi="宋体"/>
          <w:kern w:val="21"/>
          <w:sz w:val="24"/>
        </w:rPr>
        <w:t>政策性文件规定费用及合同包含的所有风险、责任等各项所有费用。</w:t>
      </w:r>
    </w:p>
    <w:p>
      <w:pPr>
        <w:spacing w:line="400" w:lineRule="exact"/>
        <w:ind w:firstLine="480" w:firstLineChars="200"/>
        <w:rPr>
          <w:rFonts w:hint="eastAsia" w:ascii="宋体"/>
          <w:color w:val="000000"/>
          <w:kern w:val="21"/>
          <w:sz w:val="24"/>
        </w:rPr>
      </w:pPr>
      <w:r>
        <w:rPr>
          <w:rFonts w:hint="eastAsia" w:ascii="宋体"/>
          <w:color w:val="000000"/>
          <w:kern w:val="21"/>
          <w:sz w:val="24"/>
        </w:rPr>
        <w:t>15.3投标人可按招标文件要求到工地踏勘以充分了解工地位置、情况、道路、储存空间、装卸限制及任何其他足以影响承包价的情况,任何因忽视或误解工地情况而导致的索赔或工期的延长申请将不被批准。</w:t>
      </w:r>
    </w:p>
    <w:p>
      <w:pPr>
        <w:spacing w:line="400" w:lineRule="exact"/>
        <w:ind w:firstLine="480" w:firstLineChars="200"/>
        <w:rPr>
          <w:rFonts w:hint="eastAsia" w:ascii="宋体" w:hAnsi="宋体"/>
          <w:b/>
          <w:kern w:val="21"/>
          <w:sz w:val="24"/>
        </w:rPr>
      </w:pPr>
      <w:r>
        <w:rPr>
          <w:rFonts w:hint="eastAsia" w:ascii="宋体"/>
          <w:kern w:val="21"/>
          <w:sz w:val="24"/>
        </w:rPr>
        <w:t>15.</w:t>
      </w:r>
      <w:r>
        <w:rPr>
          <w:rFonts w:hint="eastAsia" w:ascii="宋体"/>
          <w:kern w:val="21"/>
          <w:sz w:val="24"/>
          <w:lang w:val="en-US" w:eastAsia="zh-CN"/>
        </w:rPr>
        <w:t>4</w:t>
      </w:r>
      <w:r>
        <w:rPr>
          <w:rFonts w:hint="eastAsia" w:ascii="宋体"/>
          <w:kern w:val="21"/>
          <w:sz w:val="24"/>
        </w:rPr>
        <w:t>投标工期应是完成招标文件所确定的承包范围内的全部工作内容的工期表现，其应包括</w:t>
      </w:r>
      <w:r>
        <w:rPr>
          <w:rFonts w:hint="eastAsia" w:ascii="宋体"/>
          <w:kern w:val="21"/>
          <w:sz w:val="24"/>
          <w:u w:val="single"/>
        </w:rPr>
        <w:t>法定节假日</w:t>
      </w:r>
      <w:r>
        <w:rPr>
          <w:rFonts w:hint="eastAsia" w:ascii="宋体"/>
          <w:kern w:val="21"/>
          <w:sz w:val="24"/>
        </w:rPr>
        <w:t>等停工因素。</w:t>
      </w:r>
    </w:p>
    <w:p>
      <w:p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16.投标有效期</w:t>
      </w:r>
    </w:p>
    <w:p>
      <w:pPr>
        <w:spacing w:line="400" w:lineRule="exact"/>
        <w:ind w:firstLine="480" w:firstLineChars="200"/>
        <w:rPr>
          <w:rFonts w:hint="eastAsia" w:ascii="宋体"/>
          <w:color w:val="000000"/>
          <w:kern w:val="21"/>
          <w:sz w:val="24"/>
        </w:rPr>
      </w:pPr>
      <w:r>
        <w:rPr>
          <w:rFonts w:hint="eastAsia" w:ascii="宋体"/>
          <w:color w:val="000000"/>
          <w:kern w:val="21"/>
          <w:sz w:val="24"/>
        </w:rPr>
        <w:t>16.1投标有效期见本投标人须知前附表第13项所规定的期限，在此期限内，凡符合本招标文件要求的投标文件均保持有效，且投标人不得要求撤销其投标文件。</w:t>
      </w:r>
    </w:p>
    <w:p>
      <w:pPr>
        <w:spacing w:line="400" w:lineRule="exact"/>
        <w:ind w:firstLine="480" w:firstLineChars="200"/>
        <w:rPr>
          <w:rFonts w:hint="eastAsia" w:ascii="宋体"/>
          <w:color w:val="000000"/>
          <w:kern w:val="21"/>
          <w:sz w:val="24"/>
        </w:rPr>
      </w:pPr>
      <w:r>
        <w:rPr>
          <w:rFonts w:hint="eastAsia" w:ascii="宋体"/>
          <w:color w:val="000000"/>
          <w:kern w:val="21"/>
          <w:sz w:val="24"/>
        </w:rPr>
        <w:t>16.2在特殊情况下，招标人在原定投标有效期内，可以根据需要以书面形式向投标人提出延长投标有效期的要求，对此要求投标人须以书面形式予以答复。投标人可以拒绝招标人这种要求，但</w:t>
      </w:r>
      <w:r>
        <w:rPr>
          <w:rFonts w:ascii="宋体"/>
          <w:color w:val="000000"/>
          <w:kern w:val="21"/>
          <w:sz w:val="24"/>
        </w:rPr>
        <w:t>其投标失效，投标人有权收回其投标保证金</w:t>
      </w:r>
      <w:r>
        <w:rPr>
          <w:rFonts w:hint="eastAsia" w:ascii="宋体"/>
          <w:color w:val="000000"/>
          <w:kern w:val="21"/>
          <w:sz w:val="24"/>
        </w:rPr>
        <w:t>。同意延长投标有效期的投标人既不能要求也不允许修改其投标文件，但需要相应的延长投标保证金的有效期，在延长的投标有效期内，本须知第17条关于投标保证金的退还的规定仍然适用。</w:t>
      </w:r>
    </w:p>
    <w:p>
      <w:pPr>
        <w:tabs>
          <w:tab w:val="left" w:pos="360"/>
          <w:tab w:val="left" w:pos="4005"/>
          <w:tab w:val="left" w:pos="4080"/>
          <w:tab w:val="left" w:pos="6120"/>
          <w:tab w:val="left" w:pos="7540"/>
          <w:tab w:val="left" w:pos="8320"/>
        </w:tabs>
        <w:autoSpaceDE w:val="0"/>
        <w:autoSpaceDN w:val="0"/>
        <w:adjustRightInd w:val="0"/>
        <w:spacing w:before="17" w:line="400" w:lineRule="exact"/>
        <w:ind w:left="142" w:right="94"/>
        <w:rPr>
          <w:rFonts w:hint="eastAsia"/>
          <w:b/>
          <w:color w:val="000000"/>
          <w:sz w:val="24"/>
        </w:rPr>
      </w:pPr>
      <w:r>
        <w:rPr>
          <w:rFonts w:hint="eastAsia"/>
          <w:b/>
          <w:color w:val="000000"/>
          <w:sz w:val="24"/>
        </w:rPr>
        <w:t>17.投标保证金</w:t>
      </w:r>
    </w:p>
    <w:p>
      <w:pPr>
        <w:spacing w:line="400" w:lineRule="exact"/>
        <w:ind w:firstLine="480" w:firstLineChars="200"/>
        <w:rPr>
          <w:rFonts w:hint="eastAsia" w:ascii="宋体"/>
          <w:b/>
          <w:bCs/>
          <w:color w:val="000000"/>
          <w:kern w:val="21"/>
          <w:sz w:val="24"/>
        </w:rPr>
      </w:pPr>
      <w:r>
        <w:rPr>
          <w:rFonts w:hint="eastAsia" w:ascii="宋体"/>
          <w:color w:val="000000"/>
          <w:kern w:val="21"/>
          <w:sz w:val="24"/>
        </w:rPr>
        <w:t>17.1</w:t>
      </w:r>
      <w:r>
        <w:rPr>
          <w:rFonts w:hint="eastAsia" w:ascii="宋体"/>
          <w:b/>
          <w:bCs/>
          <w:color w:val="000000"/>
          <w:kern w:val="21"/>
          <w:sz w:val="24"/>
          <w:lang w:val="en-US" w:eastAsia="zh-CN"/>
        </w:rPr>
        <w:t>投标人以转账（或电汇）形式提交投标保证金的，则应按投标人须知前附表第 14 项的规定，在投标保证金到账截止时间之前，将投标保证金由投标人的账户一次性汇入（或转入）招标人指定账号，</w:t>
      </w:r>
      <w:r>
        <w:rPr>
          <w:rFonts w:hint="eastAsia" w:ascii="宋体"/>
          <w:b/>
          <w:color w:val="auto"/>
          <w:kern w:val="21"/>
          <w:sz w:val="24"/>
        </w:rPr>
        <w:t>并将</w:t>
      </w:r>
      <w:r>
        <w:rPr>
          <w:rFonts w:hint="eastAsia" w:ascii="宋体"/>
          <w:b/>
          <w:color w:val="auto"/>
          <w:kern w:val="21"/>
          <w:sz w:val="24"/>
          <w:lang w:eastAsia="zh-CN"/>
        </w:rPr>
        <w:t>转账凭证</w:t>
      </w:r>
      <w:r>
        <w:rPr>
          <w:rFonts w:hint="eastAsia" w:ascii="宋体"/>
          <w:b/>
          <w:color w:val="auto"/>
          <w:kern w:val="21"/>
          <w:sz w:val="24"/>
        </w:rPr>
        <w:t>复印件装订在资格标中</w:t>
      </w:r>
      <w:r>
        <w:rPr>
          <w:rFonts w:hint="eastAsia" w:ascii="宋体"/>
          <w:b/>
          <w:color w:val="auto"/>
          <w:kern w:val="21"/>
          <w:sz w:val="24"/>
          <w:lang w:eastAsia="zh-CN"/>
        </w:rPr>
        <w:t>，</w:t>
      </w:r>
      <w:r>
        <w:rPr>
          <w:rFonts w:hint="eastAsia" w:ascii="宋体"/>
          <w:b/>
          <w:bCs/>
          <w:color w:val="000000"/>
          <w:kern w:val="21"/>
          <w:sz w:val="24"/>
          <w:lang w:val="en-US" w:eastAsia="zh-CN"/>
        </w:rPr>
        <w:t>否则视为未提交投标保证金。投标人以银行保函或者保险公司保单形式提交投标保证金的，则应按投标人须知前附表第 14 项的规定提供银行保函或者保险公司保单，并将保函（保单）原件装订在资格标中，否则视为未提交投标保证金。</w:t>
      </w:r>
    </w:p>
    <w:p>
      <w:pPr>
        <w:spacing w:line="360" w:lineRule="exact"/>
        <w:ind w:firstLine="480" w:firstLineChars="200"/>
        <w:rPr>
          <w:rFonts w:hint="eastAsia" w:ascii="宋体"/>
          <w:strike/>
          <w:color w:val="000000"/>
          <w:kern w:val="21"/>
          <w:sz w:val="24"/>
        </w:rPr>
      </w:pPr>
      <w:r>
        <w:rPr>
          <w:rFonts w:hint="eastAsia" w:ascii="宋体"/>
          <w:color w:val="000000"/>
          <w:kern w:val="21"/>
          <w:sz w:val="24"/>
        </w:rPr>
        <w:t>17.2投标人未提交投标保证金的，招标人将视为不响应招标文件而拒收其投标文件。</w:t>
      </w:r>
    </w:p>
    <w:p>
      <w:pPr>
        <w:spacing w:line="380" w:lineRule="exact"/>
        <w:ind w:firstLine="480" w:firstLineChars="200"/>
        <w:rPr>
          <w:rFonts w:hint="eastAsia" w:ascii="宋体"/>
          <w:color w:val="000000"/>
          <w:kern w:val="21"/>
          <w:sz w:val="24"/>
        </w:rPr>
      </w:pPr>
      <w:r>
        <w:rPr>
          <w:rFonts w:hint="eastAsia" w:ascii="宋体"/>
          <w:color w:val="000000"/>
          <w:kern w:val="21"/>
          <w:sz w:val="24"/>
        </w:rPr>
        <w:t>17.3除第一中标候选人外投标人的投标保证金在中标公示结束后，由招标人统一退还。公示结束后，有异议、投诉的，投标保证金根据异议、投诉处理结果办理。</w:t>
      </w:r>
    </w:p>
    <w:p>
      <w:pPr>
        <w:spacing w:line="380" w:lineRule="exact"/>
        <w:ind w:firstLine="480" w:firstLineChars="200"/>
        <w:rPr>
          <w:rFonts w:hint="eastAsia" w:ascii="宋体"/>
          <w:color w:val="000000"/>
          <w:kern w:val="21"/>
          <w:sz w:val="24"/>
        </w:rPr>
      </w:pPr>
      <w:r>
        <w:rPr>
          <w:rFonts w:hint="eastAsia" w:ascii="宋体"/>
          <w:color w:val="000000"/>
          <w:kern w:val="21"/>
          <w:sz w:val="24"/>
        </w:rPr>
        <w:t>17.4</w:t>
      </w:r>
      <w:r>
        <w:rPr>
          <w:rFonts w:hint="eastAsia" w:ascii="宋体" w:hAnsi="宋体"/>
          <w:color w:val="000000"/>
          <w:kern w:val="21"/>
          <w:sz w:val="24"/>
        </w:rPr>
        <w:t>中标人的投标保证金将在其提交履约保证金后退还。</w:t>
      </w:r>
    </w:p>
    <w:p>
      <w:pPr>
        <w:spacing w:line="360" w:lineRule="exact"/>
        <w:ind w:firstLine="480" w:firstLineChars="200"/>
        <w:rPr>
          <w:rFonts w:hint="eastAsia" w:ascii="宋体"/>
          <w:color w:val="000000"/>
          <w:kern w:val="21"/>
          <w:sz w:val="24"/>
          <w:highlight w:val="none"/>
        </w:rPr>
      </w:pPr>
      <w:r>
        <w:rPr>
          <w:rFonts w:hint="eastAsia" w:ascii="宋体"/>
          <w:color w:val="000000"/>
          <w:kern w:val="21"/>
          <w:sz w:val="24"/>
          <w:highlight w:val="none"/>
        </w:rPr>
        <w:t>17.5如投标人有下列情况之一的，招标人可不予退还其投标保证金：</w:t>
      </w:r>
    </w:p>
    <w:p>
      <w:pPr>
        <w:spacing w:line="360" w:lineRule="exact"/>
        <w:ind w:firstLine="479" w:firstLineChars="199"/>
        <w:rPr>
          <w:rFonts w:hint="eastAsia" w:ascii="宋体"/>
          <w:b/>
          <w:color w:val="000000"/>
          <w:kern w:val="21"/>
          <w:sz w:val="24"/>
          <w:highlight w:val="none"/>
        </w:rPr>
      </w:pPr>
      <w:r>
        <w:rPr>
          <w:rFonts w:hint="eastAsia" w:ascii="宋体"/>
          <w:b/>
          <w:color w:val="000000"/>
          <w:kern w:val="21"/>
          <w:sz w:val="24"/>
          <w:highlight w:val="none"/>
        </w:rPr>
        <w:t>17.5.1投标人在投标有效期内撤销其投标文件的；</w:t>
      </w:r>
    </w:p>
    <w:p>
      <w:pPr>
        <w:spacing w:line="360" w:lineRule="exact"/>
        <w:ind w:firstLine="479" w:firstLineChars="199"/>
        <w:rPr>
          <w:rFonts w:hint="eastAsia" w:ascii="宋体"/>
          <w:b/>
          <w:color w:val="000000"/>
          <w:kern w:val="21"/>
          <w:sz w:val="24"/>
          <w:highlight w:val="none"/>
        </w:rPr>
      </w:pPr>
      <w:r>
        <w:rPr>
          <w:rFonts w:hint="eastAsia" w:ascii="宋体"/>
          <w:b/>
          <w:color w:val="000000"/>
          <w:kern w:val="21"/>
          <w:sz w:val="24"/>
          <w:highlight w:val="none"/>
        </w:rPr>
        <w:t>17.5.2中标人在收到中标通知书后，无正当理由不与招标人订立合同、或者在签订合同时向招标人提出附加条件、或者不按照招标文件要求提交履约担保的；</w:t>
      </w:r>
    </w:p>
    <w:p>
      <w:pPr>
        <w:spacing w:line="360" w:lineRule="exact"/>
        <w:ind w:firstLine="479" w:firstLineChars="199"/>
        <w:rPr>
          <w:rFonts w:hint="eastAsia"/>
        </w:rPr>
      </w:pPr>
      <w:r>
        <w:rPr>
          <w:rFonts w:hint="eastAsia" w:ascii="宋体"/>
          <w:b/>
          <w:color w:val="000000"/>
          <w:kern w:val="21"/>
          <w:sz w:val="24"/>
          <w:highlight w:val="none"/>
        </w:rPr>
        <w:t>17.5.3投标人在投标期间有串标、弄虚作假等行为的。</w:t>
      </w:r>
    </w:p>
    <w:p>
      <w:pPr>
        <w:tabs>
          <w:tab w:val="left" w:pos="360"/>
        </w:tabs>
        <w:spacing w:line="400" w:lineRule="exact"/>
        <w:rPr>
          <w:rFonts w:hint="eastAsia" w:ascii="宋体"/>
          <w:b/>
          <w:color w:val="000000"/>
          <w:kern w:val="21"/>
          <w:sz w:val="24"/>
        </w:rPr>
      </w:pPr>
      <w:r>
        <w:rPr>
          <w:rFonts w:hint="eastAsia" w:ascii="宋体"/>
          <w:b/>
          <w:color w:val="000000"/>
          <w:kern w:val="21"/>
          <w:sz w:val="24"/>
        </w:rPr>
        <w:t>18.投标文件的编制</w:t>
      </w:r>
    </w:p>
    <w:p>
      <w:pPr>
        <w:spacing w:line="400" w:lineRule="exact"/>
        <w:ind w:firstLine="360" w:firstLineChars="150"/>
        <w:rPr>
          <w:rFonts w:hint="eastAsia" w:ascii="宋体"/>
          <w:color w:val="000000"/>
          <w:kern w:val="21"/>
          <w:sz w:val="24"/>
        </w:rPr>
      </w:pPr>
      <w:r>
        <w:rPr>
          <w:rFonts w:hint="eastAsia" w:ascii="宋体"/>
          <w:color w:val="000000"/>
          <w:kern w:val="21"/>
          <w:sz w:val="24"/>
        </w:rPr>
        <w:t>18.1投标人按本须知第14条规定及</w:t>
      </w:r>
      <w:r>
        <w:rPr>
          <w:rFonts w:hint="eastAsia" w:ascii="宋体"/>
          <w:color w:val="000000"/>
          <w:kern w:val="21"/>
          <w:sz w:val="24"/>
          <w:u w:val="single"/>
        </w:rPr>
        <w:t>第</w:t>
      </w:r>
      <w:r>
        <w:rPr>
          <w:rFonts w:hint="eastAsia" w:ascii="宋体"/>
          <w:color w:val="000000"/>
          <w:kern w:val="21"/>
          <w:sz w:val="24"/>
          <w:u w:val="single"/>
          <w:lang w:eastAsia="zh-CN"/>
        </w:rPr>
        <w:t>九</w:t>
      </w:r>
      <w:r>
        <w:rPr>
          <w:rFonts w:hint="eastAsia" w:ascii="宋体"/>
          <w:color w:val="000000"/>
          <w:kern w:val="21"/>
          <w:sz w:val="24"/>
          <w:u w:val="single"/>
        </w:rPr>
        <w:t>章</w:t>
      </w:r>
      <w:r>
        <w:rPr>
          <w:rFonts w:hint="eastAsia" w:ascii="宋体"/>
          <w:color w:val="000000"/>
          <w:kern w:val="21"/>
          <w:sz w:val="24"/>
        </w:rPr>
        <w:t>“投标文件格式”进行编制。</w:t>
      </w:r>
    </w:p>
    <w:p>
      <w:pPr>
        <w:spacing w:line="400" w:lineRule="exact"/>
        <w:ind w:firstLine="360" w:firstLineChars="150"/>
        <w:rPr>
          <w:rFonts w:hint="eastAsia" w:ascii="宋体"/>
          <w:color w:val="000000"/>
          <w:kern w:val="21"/>
          <w:sz w:val="24"/>
        </w:rPr>
      </w:pPr>
      <w:r>
        <w:rPr>
          <w:rFonts w:hint="eastAsia" w:ascii="宋体"/>
          <w:color w:val="000000"/>
          <w:kern w:val="21"/>
          <w:sz w:val="24"/>
        </w:rPr>
        <w:t>18.2投标文件应使用不能擦去的墨水打印或书写，字迹应清晰易于辨认。</w:t>
      </w:r>
      <w:r>
        <w:rPr>
          <w:rFonts w:hint="eastAsia" w:ascii="宋体"/>
          <w:b/>
          <w:color w:val="000000"/>
          <w:kern w:val="21"/>
          <w:sz w:val="24"/>
        </w:rPr>
        <w:t>投标文件中的商务标封面及投标函</w:t>
      </w:r>
      <w:r>
        <w:rPr>
          <w:rFonts w:hint="eastAsia" w:ascii="宋体"/>
          <w:b/>
          <w:color w:val="000000"/>
          <w:kern w:val="21"/>
          <w:sz w:val="24"/>
          <w:lang w:eastAsia="zh-CN"/>
        </w:rPr>
        <w:t>、投标报价计算书</w:t>
      </w:r>
      <w:r>
        <w:rPr>
          <w:rFonts w:hint="eastAsia" w:ascii="宋体"/>
          <w:b/>
          <w:color w:val="000000"/>
          <w:kern w:val="21"/>
          <w:sz w:val="24"/>
        </w:rPr>
        <w:t>、资格后审申请文件封面及资格后审申请书均应加盖投标人公章，并由投标人的法定代表人签字（或盖章）。</w:t>
      </w:r>
      <w:r>
        <w:rPr>
          <w:rFonts w:hint="eastAsia" w:ascii="宋体"/>
          <w:color w:val="000000"/>
          <w:kern w:val="21"/>
          <w:sz w:val="24"/>
        </w:rPr>
        <w:t>投标文件份数按投标人须知前附表第15项规定编制。</w:t>
      </w:r>
    </w:p>
    <w:p>
      <w:pPr>
        <w:spacing w:line="400" w:lineRule="exact"/>
        <w:ind w:firstLine="360" w:firstLineChars="150"/>
        <w:rPr>
          <w:rFonts w:hint="eastAsia" w:ascii="宋体"/>
          <w:color w:val="000000"/>
          <w:kern w:val="21"/>
          <w:sz w:val="24"/>
        </w:rPr>
      </w:pPr>
      <w:r>
        <w:rPr>
          <w:rFonts w:hint="eastAsia" w:ascii="宋体"/>
          <w:color w:val="000000"/>
          <w:kern w:val="21"/>
          <w:sz w:val="24"/>
        </w:rPr>
        <w:t>18.3全套投标文件应无涂改、删除和行间插字，除非这些删改是根据招标人的指示进行的或者是投标人造成的必须修改的错误，修改处均应加盖投标人公章或由投标人的法定代表人或其授权的委托代理人签字确认。</w:t>
      </w:r>
    </w:p>
    <w:p>
      <w:pPr>
        <w:ind w:firstLine="480" w:firstLineChars="200"/>
        <w:rPr>
          <w:rFonts w:hint="eastAsia" w:ascii="宋体"/>
          <w:color w:val="000000"/>
          <w:kern w:val="21"/>
          <w:sz w:val="24"/>
          <w:lang w:eastAsia="zh-CN"/>
        </w:rPr>
      </w:pPr>
      <w:r>
        <w:rPr>
          <w:rFonts w:hint="eastAsia" w:ascii="宋体"/>
          <w:color w:val="000000"/>
          <w:kern w:val="21"/>
          <w:sz w:val="24"/>
        </w:rPr>
        <w:t>18.4投标文件中以文字表示的量与以数字表示的量不一致时，以文字表示的量为准。</w:t>
      </w:r>
      <w:r>
        <w:rPr>
          <w:rFonts w:hint="eastAsia" w:ascii="宋体"/>
          <w:color w:val="000000"/>
          <w:kern w:val="21"/>
          <w:sz w:val="24"/>
          <w:lang w:eastAsia="zh-CN"/>
        </w:rPr>
        <w:t>本文中所有涉及计算的结果均保留两位小数。</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第五节  投标文件的递交</w:t>
      </w:r>
    </w:p>
    <w:p>
      <w:pPr>
        <w:tabs>
          <w:tab w:val="left" w:pos="360"/>
        </w:tabs>
        <w:spacing w:line="400" w:lineRule="exact"/>
        <w:ind w:left="142"/>
        <w:rPr>
          <w:rFonts w:hint="eastAsia" w:ascii="宋体"/>
          <w:b/>
          <w:color w:val="000000"/>
          <w:kern w:val="21"/>
          <w:sz w:val="24"/>
        </w:rPr>
      </w:pPr>
      <w:r>
        <w:rPr>
          <w:rFonts w:hint="eastAsia" w:ascii="宋体"/>
          <w:b/>
          <w:color w:val="000000"/>
          <w:kern w:val="21"/>
          <w:sz w:val="24"/>
        </w:rPr>
        <w:t>19.投标文件的密封与标识</w:t>
      </w:r>
    </w:p>
    <w:p>
      <w:pPr>
        <w:spacing w:line="420" w:lineRule="exact"/>
        <w:ind w:firstLine="520"/>
        <w:rPr>
          <w:rFonts w:hint="eastAsia" w:ascii="宋体"/>
          <w:color w:val="000000"/>
          <w:kern w:val="21"/>
          <w:sz w:val="24"/>
        </w:rPr>
      </w:pPr>
      <w:r>
        <w:rPr>
          <w:rFonts w:hint="eastAsia" w:ascii="宋体"/>
          <w:color w:val="000000"/>
          <w:kern w:val="21"/>
          <w:sz w:val="24"/>
        </w:rPr>
        <w:t>19.1投标人应将投标文件的</w:t>
      </w:r>
      <w:r>
        <w:rPr>
          <w:rFonts w:hint="eastAsia" w:ascii="宋体"/>
          <w:color w:val="000000"/>
          <w:kern w:val="21"/>
          <w:sz w:val="24"/>
          <w:u w:val="single"/>
        </w:rPr>
        <w:t>商务标、资格标</w:t>
      </w:r>
      <w:r>
        <w:rPr>
          <w:rFonts w:hint="eastAsia" w:ascii="宋体"/>
          <w:color w:val="000000"/>
          <w:kern w:val="21"/>
          <w:sz w:val="24"/>
        </w:rPr>
        <w:t>按要求分别密封，在密封袋上正确标明</w:t>
      </w:r>
      <w:r>
        <w:rPr>
          <w:rFonts w:hint="eastAsia" w:ascii="宋体"/>
          <w:color w:val="000000"/>
          <w:kern w:val="21"/>
          <w:sz w:val="24"/>
          <w:u w:val="single"/>
        </w:rPr>
        <w:t>“商务标”或“资格标”</w:t>
      </w:r>
      <w:r>
        <w:rPr>
          <w:rFonts w:hint="eastAsia" w:ascii="宋体"/>
          <w:color w:val="000000"/>
          <w:kern w:val="21"/>
          <w:sz w:val="24"/>
        </w:rPr>
        <w:t xml:space="preserve">、“工程名称”和“投标人名称”。 </w:t>
      </w:r>
    </w:p>
    <w:p>
      <w:pPr>
        <w:spacing w:line="420" w:lineRule="exact"/>
        <w:ind w:firstLine="520"/>
        <w:rPr>
          <w:rFonts w:hint="eastAsia" w:ascii="宋体"/>
          <w:color w:val="000000"/>
          <w:kern w:val="21"/>
          <w:sz w:val="24"/>
        </w:rPr>
      </w:pPr>
      <w:r>
        <w:rPr>
          <w:rFonts w:hint="eastAsia" w:ascii="宋体"/>
          <w:color w:val="000000"/>
          <w:kern w:val="21"/>
          <w:sz w:val="24"/>
        </w:rPr>
        <w:t>19.2</w:t>
      </w:r>
      <w:r>
        <w:rPr>
          <w:rFonts w:hint="eastAsia" w:ascii="宋体"/>
          <w:bCs/>
          <w:color w:val="000000"/>
          <w:kern w:val="21"/>
          <w:sz w:val="24"/>
        </w:rPr>
        <w:t>密封袋封口接缝处加盖投标人公章。</w:t>
      </w:r>
    </w:p>
    <w:p>
      <w:pPr>
        <w:spacing w:line="420" w:lineRule="exact"/>
        <w:ind w:firstLine="520"/>
        <w:rPr>
          <w:rFonts w:hint="eastAsia" w:ascii="宋体"/>
          <w:b/>
          <w:bCs/>
          <w:color w:val="000000"/>
          <w:kern w:val="21"/>
          <w:sz w:val="24"/>
        </w:rPr>
      </w:pPr>
      <w:r>
        <w:rPr>
          <w:rFonts w:hint="eastAsia" w:ascii="宋体"/>
          <w:color w:val="000000"/>
          <w:kern w:val="21"/>
          <w:sz w:val="24"/>
        </w:rPr>
        <w:t>19.3</w:t>
      </w:r>
      <w:r>
        <w:rPr>
          <w:rFonts w:hint="eastAsia" w:ascii="宋体"/>
          <w:b/>
          <w:bCs/>
          <w:color w:val="000000"/>
          <w:kern w:val="21"/>
          <w:sz w:val="24"/>
        </w:rPr>
        <w:t>未按上述规定进行密封和标识的投标文件，招标人不予受理。</w:t>
      </w:r>
    </w:p>
    <w:p>
      <w:pPr>
        <w:tabs>
          <w:tab w:val="left" w:pos="360"/>
        </w:tabs>
        <w:spacing w:line="400" w:lineRule="exact"/>
        <w:ind w:left="142"/>
        <w:rPr>
          <w:rFonts w:hint="eastAsia" w:ascii="宋体"/>
          <w:b/>
          <w:color w:val="000000"/>
          <w:kern w:val="21"/>
          <w:sz w:val="24"/>
        </w:rPr>
      </w:pPr>
      <w:r>
        <w:rPr>
          <w:rFonts w:hint="eastAsia" w:ascii="宋体"/>
          <w:b/>
          <w:color w:val="000000"/>
          <w:kern w:val="21"/>
          <w:sz w:val="24"/>
        </w:rPr>
        <w:t>20.投标文件的递交</w:t>
      </w:r>
    </w:p>
    <w:p>
      <w:pPr>
        <w:spacing w:line="400" w:lineRule="exact"/>
        <w:ind w:firstLine="480" w:firstLineChars="200"/>
        <w:rPr>
          <w:rFonts w:hint="eastAsia" w:ascii="宋体"/>
          <w:b/>
          <w:bCs/>
          <w:color w:val="000000"/>
          <w:kern w:val="21"/>
          <w:sz w:val="24"/>
        </w:rPr>
      </w:pPr>
      <w:r>
        <w:rPr>
          <w:rFonts w:hint="eastAsia" w:ascii="宋体"/>
          <w:color w:val="000000"/>
          <w:kern w:val="21"/>
          <w:sz w:val="24"/>
        </w:rPr>
        <w:t>20.1投标人的投标文件在投标人须知前附表第16项规定的截止时间前以直接递交形式递交至投标人须知前附表第16项规定的地点。</w:t>
      </w:r>
      <w:r>
        <w:rPr>
          <w:rFonts w:hint="eastAsia" w:ascii="宋体"/>
          <w:b/>
          <w:bCs/>
          <w:color w:val="000000"/>
          <w:kern w:val="21"/>
          <w:sz w:val="24"/>
        </w:rPr>
        <w:t>投标人的法定代表人（或委托代理人</w:t>
      </w:r>
      <w:r>
        <w:rPr>
          <w:rFonts w:hint="eastAsia" w:ascii="宋体"/>
          <w:b/>
          <w:bCs/>
          <w:color w:val="000000"/>
          <w:kern w:val="21"/>
          <w:sz w:val="24"/>
          <w:lang w:eastAsia="zh-CN"/>
        </w:rPr>
        <w:t>）应当</w:t>
      </w:r>
      <w:r>
        <w:rPr>
          <w:rFonts w:hint="eastAsia" w:ascii="宋体"/>
          <w:b/>
          <w:bCs/>
          <w:color w:val="000000"/>
          <w:kern w:val="21"/>
          <w:sz w:val="24"/>
        </w:rPr>
        <w:t>参加开标会议，并带身份证(含临时身份证)、法定代表人资格证明书和投标授权委托书（如有）等身份证明原件,提交投标文件时投标人代表应签名报到。投标人的法定代表人</w:t>
      </w:r>
      <w:r>
        <w:rPr>
          <w:rFonts w:hint="eastAsia" w:ascii="宋体"/>
          <w:b/>
          <w:bCs/>
          <w:color w:val="000000"/>
          <w:kern w:val="21"/>
          <w:sz w:val="24"/>
          <w:lang w:eastAsia="zh-CN"/>
        </w:rPr>
        <w:t>（</w:t>
      </w:r>
      <w:r>
        <w:rPr>
          <w:rFonts w:hint="eastAsia" w:ascii="宋体"/>
          <w:b/>
          <w:bCs/>
          <w:color w:val="000000"/>
          <w:kern w:val="21"/>
          <w:sz w:val="24"/>
        </w:rPr>
        <w:t>或委托代理人）在提交投标文件时未到场签字的，其投标文件不予受理。</w:t>
      </w:r>
    </w:p>
    <w:p>
      <w:pPr>
        <w:spacing w:line="400" w:lineRule="exact"/>
        <w:ind w:firstLine="480" w:firstLineChars="200"/>
        <w:rPr>
          <w:rFonts w:hint="eastAsia" w:ascii="宋体"/>
          <w:color w:val="000000"/>
          <w:kern w:val="21"/>
          <w:sz w:val="24"/>
        </w:rPr>
      </w:pPr>
      <w:r>
        <w:rPr>
          <w:rFonts w:hint="eastAsia" w:ascii="宋体"/>
          <w:color w:val="000000"/>
          <w:kern w:val="21"/>
          <w:sz w:val="24"/>
        </w:rPr>
        <w:t>20.</w:t>
      </w:r>
      <w:r>
        <w:rPr>
          <w:rFonts w:hint="eastAsia" w:ascii="宋体" w:eastAsia="宋体"/>
          <w:color w:val="000000"/>
          <w:kern w:val="21"/>
          <w:sz w:val="24"/>
          <w:lang w:val="en-US" w:eastAsia="zh-CN"/>
        </w:rPr>
        <w:t>2</w:t>
      </w:r>
      <w:r>
        <w:rPr>
          <w:rFonts w:hint="eastAsia" w:ascii="宋体"/>
          <w:color w:val="000000"/>
          <w:kern w:val="21"/>
          <w:sz w:val="24"/>
        </w:rPr>
        <w:t>招标人可按本须知第9、10、11条规定以澄清、修改的方式，酌情延长递交投标文件的截止时间。在此情况下，投标人的所有权利和义务以及投标人受制约的截止时间，均以延长后新的投标截止时间为准。</w:t>
      </w:r>
    </w:p>
    <w:p>
      <w:pPr>
        <w:spacing w:before="100" w:after="50" w:line="400" w:lineRule="exact"/>
        <w:ind w:firstLine="480" w:firstLineChars="200"/>
        <w:rPr>
          <w:rFonts w:hint="eastAsia" w:ascii="宋体"/>
          <w:b/>
          <w:bCs/>
          <w:color w:val="000000"/>
          <w:kern w:val="21"/>
          <w:sz w:val="24"/>
        </w:rPr>
      </w:pPr>
      <w:r>
        <w:rPr>
          <w:rFonts w:hint="eastAsia" w:ascii="宋体"/>
          <w:color w:val="000000"/>
          <w:kern w:val="21"/>
          <w:sz w:val="24"/>
        </w:rPr>
        <w:t>20</w:t>
      </w:r>
      <w:r>
        <w:rPr>
          <w:rFonts w:hint="eastAsia" w:ascii="宋体"/>
          <w:color w:val="000000"/>
          <w:kern w:val="21"/>
          <w:sz w:val="24"/>
          <w:lang w:val="en-US" w:eastAsia="zh-CN"/>
        </w:rPr>
        <w:t>.3</w:t>
      </w:r>
      <w:r>
        <w:rPr>
          <w:rFonts w:hint="eastAsia" w:ascii="宋体"/>
          <w:b/>
          <w:bCs/>
          <w:color w:val="FF0000"/>
          <w:kern w:val="21"/>
          <w:sz w:val="24"/>
        </w:rPr>
        <w:t>网上未报名的、逾期送达的或者未送达指定地点的投标文件，招标人不予受理</w:t>
      </w:r>
      <w:r>
        <w:rPr>
          <w:rFonts w:hint="eastAsia" w:ascii="宋体"/>
          <w:b/>
          <w:bCs/>
          <w:color w:val="000000"/>
          <w:kern w:val="21"/>
          <w:sz w:val="24"/>
        </w:rPr>
        <w:t>。</w:t>
      </w:r>
    </w:p>
    <w:p>
      <w:pPr>
        <w:spacing w:before="100" w:after="50" w:line="400" w:lineRule="exact"/>
        <w:ind w:firstLine="482" w:firstLineChars="200"/>
        <w:rPr>
          <w:rFonts w:hint="eastAsia" w:ascii="宋体" w:hAnsi="Times New Roman" w:eastAsia="宋体" w:cs="Times New Roman"/>
          <w:b/>
          <w:bCs/>
          <w:color w:val="FF0000"/>
          <w:kern w:val="21"/>
          <w:sz w:val="24"/>
          <w:szCs w:val="24"/>
          <w:lang w:val="en-US" w:eastAsia="zh-CN" w:bidi="ar-SA"/>
        </w:rPr>
      </w:pPr>
      <w:r>
        <w:rPr>
          <w:rFonts w:hint="eastAsia" w:ascii="宋体" w:hAnsi="Times New Roman" w:eastAsia="宋体" w:cs="Times New Roman"/>
          <w:b/>
          <w:bCs/>
          <w:color w:val="FF0000"/>
          <w:kern w:val="21"/>
          <w:sz w:val="24"/>
          <w:szCs w:val="24"/>
          <w:lang w:val="en-US" w:eastAsia="zh-CN" w:bidi="ar-SA"/>
        </w:rPr>
        <w:t>20.4为加强疫情防控工作，响应我市相关疫情防控政策，减少人员聚集，请各投标人在递交投标文件后即可离场,后续无需签字确认，开标结果以网上公示为准。</w:t>
      </w:r>
    </w:p>
    <w:p>
      <w:pPr>
        <w:tabs>
          <w:tab w:val="left" w:pos="360"/>
        </w:tabs>
        <w:spacing w:line="400" w:lineRule="exact"/>
        <w:ind w:left="142"/>
        <w:rPr>
          <w:rFonts w:hint="eastAsia" w:ascii="宋体"/>
          <w:b/>
          <w:color w:val="000000"/>
          <w:kern w:val="21"/>
          <w:sz w:val="24"/>
        </w:rPr>
      </w:pPr>
      <w:r>
        <w:rPr>
          <w:rFonts w:hint="eastAsia" w:ascii="宋体"/>
          <w:b/>
          <w:color w:val="000000"/>
          <w:kern w:val="21"/>
          <w:sz w:val="24"/>
        </w:rPr>
        <w:t>21.投标文件的修改与撤回</w:t>
      </w:r>
    </w:p>
    <w:p>
      <w:pPr>
        <w:spacing w:line="400" w:lineRule="exact"/>
        <w:ind w:firstLine="480" w:firstLineChars="200"/>
        <w:rPr>
          <w:rFonts w:hint="eastAsia" w:ascii="宋体" w:hAnsi="宋体"/>
          <w:bCs/>
          <w:color w:val="000000"/>
          <w:kern w:val="21"/>
          <w:sz w:val="24"/>
        </w:rPr>
      </w:pPr>
      <w:r>
        <w:rPr>
          <w:rFonts w:hint="eastAsia" w:ascii="宋体" w:hAnsi="宋体"/>
          <w:bCs/>
          <w:color w:val="000000"/>
          <w:kern w:val="21"/>
          <w:sz w:val="24"/>
        </w:rPr>
        <w:t>21.1 在投标人须知前附表第16项规定的投标截止时间前，投标人可以修改或撤回已递交的投标文件，但应以书面形式通知招标人。</w:t>
      </w:r>
    </w:p>
    <w:p>
      <w:pPr>
        <w:spacing w:line="400" w:lineRule="exact"/>
        <w:ind w:firstLine="480" w:firstLineChars="200"/>
        <w:rPr>
          <w:rFonts w:hint="eastAsia" w:ascii="宋体" w:hAnsi="宋体"/>
          <w:bCs/>
          <w:color w:val="000000"/>
          <w:kern w:val="21"/>
          <w:sz w:val="24"/>
        </w:rPr>
      </w:pPr>
      <w:r>
        <w:rPr>
          <w:rFonts w:hint="eastAsia" w:ascii="宋体" w:hAnsi="宋体"/>
          <w:bCs/>
          <w:color w:val="000000"/>
          <w:kern w:val="21"/>
          <w:sz w:val="24"/>
        </w:rPr>
        <w:t>21.2 投标人修改或撤回已递交投标文件的书面通知应由投标人的法定代表人（或委托代理人）签字或盖投标人公章。招标人收到书面通知后，向投标人出具签收凭证。</w:t>
      </w:r>
    </w:p>
    <w:p>
      <w:pPr>
        <w:pStyle w:val="13"/>
        <w:ind w:firstLine="480" w:firstLineChars="200"/>
        <w:rPr>
          <w:rFonts w:hint="eastAsia" w:ascii="宋体" w:hAnsi="宋体"/>
          <w:bCs/>
          <w:color w:val="000000"/>
          <w:kern w:val="21"/>
          <w:sz w:val="24"/>
        </w:rPr>
      </w:pPr>
      <w:r>
        <w:rPr>
          <w:rFonts w:hint="eastAsia" w:ascii="宋体" w:hAnsi="宋体"/>
          <w:bCs/>
          <w:color w:val="000000"/>
          <w:kern w:val="21"/>
          <w:sz w:val="24"/>
        </w:rPr>
        <w:t>21.3修改的内容为投标文件的组成部分。修改的投标文件应由投标人的法定代表人（或其委托代理人）签字或盖投标人公章，并按照本须知第19、20条规定进行密封、标</w:t>
      </w:r>
      <w:r>
        <w:rPr>
          <w:rFonts w:hint="eastAsia" w:ascii="宋体" w:hAnsi="宋体"/>
          <w:color w:val="000000"/>
          <w:kern w:val="21"/>
          <w:sz w:val="24"/>
        </w:rPr>
        <w:t>识</w:t>
      </w:r>
      <w:r>
        <w:rPr>
          <w:rFonts w:hint="eastAsia" w:ascii="宋体" w:hAnsi="宋体"/>
          <w:bCs/>
          <w:color w:val="000000"/>
          <w:kern w:val="21"/>
          <w:sz w:val="24"/>
        </w:rPr>
        <w:t>和递交，并标明“修改”字样。</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第六节  开  标</w:t>
      </w:r>
    </w:p>
    <w:p>
      <w:pPr>
        <w:tabs>
          <w:tab w:val="left" w:pos="360"/>
        </w:tabs>
        <w:spacing w:line="400" w:lineRule="exact"/>
        <w:ind w:left="142"/>
        <w:rPr>
          <w:rFonts w:hint="eastAsia" w:ascii="宋体"/>
          <w:b/>
          <w:color w:val="000000"/>
          <w:kern w:val="21"/>
          <w:sz w:val="24"/>
        </w:rPr>
      </w:pPr>
      <w:r>
        <w:rPr>
          <w:rFonts w:hint="eastAsia" w:ascii="宋体"/>
          <w:b/>
          <w:color w:val="000000"/>
          <w:kern w:val="21"/>
          <w:sz w:val="24"/>
        </w:rPr>
        <w:t>22.开标</w:t>
      </w:r>
    </w:p>
    <w:p>
      <w:pPr>
        <w:spacing w:line="380" w:lineRule="exact"/>
        <w:ind w:firstLine="480" w:firstLineChars="200"/>
        <w:rPr>
          <w:rFonts w:hint="eastAsia" w:ascii="宋体" w:hAnsi="宋体"/>
          <w:b/>
          <w:color w:val="000000"/>
          <w:sz w:val="24"/>
        </w:rPr>
      </w:pPr>
      <w:r>
        <w:rPr>
          <w:rFonts w:hint="eastAsia" w:ascii="宋体"/>
          <w:color w:val="000000"/>
          <w:kern w:val="21"/>
          <w:sz w:val="24"/>
        </w:rPr>
        <w:t>22.1招标人将于投标人须知前附表第17项规定的时间和地点召开开标会议</w:t>
      </w:r>
      <w:r>
        <w:rPr>
          <w:rFonts w:hint="eastAsia"/>
          <w:color w:val="000000"/>
          <w:sz w:val="24"/>
        </w:rPr>
        <w:t>。</w:t>
      </w:r>
    </w:p>
    <w:p>
      <w:pPr>
        <w:spacing w:line="370" w:lineRule="exact"/>
        <w:ind w:firstLine="470" w:firstLineChars="196"/>
        <w:rPr>
          <w:rFonts w:hint="eastAsia" w:ascii="宋体"/>
          <w:color w:val="000000"/>
          <w:kern w:val="21"/>
          <w:sz w:val="24"/>
        </w:rPr>
      </w:pPr>
      <w:r>
        <w:rPr>
          <w:rFonts w:hint="eastAsia" w:ascii="宋体" w:hAnsi="宋体" w:cs="宋体"/>
          <w:color w:val="000000"/>
          <w:kern w:val="0"/>
          <w:sz w:val="24"/>
        </w:rPr>
        <w:t xml:space="preserve">22.2委托代理人参加开标、询标的，须同时递交合法、有效的《投标授权委托书》原件。 </w:t>
      </w:r>
    </w:p>
    <w:p>
      <w:pPr>
        <w:spacing w:line="380" w:lineRule="exact"/>
        <w:ind w:firstLine="480" w:firstLineChars="200"/>
        <w:rPr>
          <w:rFonts w:hint="eastAsia" w:ascii="宋体"/>
          <w:color w:val="000000"/>
          <w:kern w:val="21"/>
          <w:sz w:val="24"/>
        </w:rPr>
      </w:pPr>
      <w:r>
        <w:rPr>
          <w:rFonts w:hint="eastAsia" w:ascii="宋体"/>
          <w:color w:val="000000"/>
          <w:kern w:val="21"/>
          <w:sz w:val="24"/>
        </w:rPr>
        <w:t>22.3</w:t>
      </w:r>
      <w:r>
        <w:rPr>
          <w:rFonts w:hint="eastAsia" w:ascii="宋体" w:hAnsi="宋体"/>
          <w:color w:val="000000"/>
          <w:kern w:val="21"/>
          <w:sz w:val="24"/>
        </w:rPr>
        <w:t>开标会议由招标人组织，依法接受相关部门的监督。</w:t>
      </w:r>
    </w:p>
    <w:p>
      <w:pPr>
        <w:spacing w:line="380" w:lineRule="exact"/>
        <w:ind w:firstLine="480" w:firstLineChars="200"/>
        <w:rPr>
          <w:rFonts w:hint="eastAsia" w:ascii="宋体"/>
          <w:color w:val="000000"/>
          <w:kern w:val="21"/>
          <w:sz w:val="24"/>
        </w:rPr>
      </w:pPr>
      <w:r>
        <w:rPr>
          <w:rFonts w:hint="eastAsia" w:ascii="宋体"/>
          <w:color w:val="000000"/>
          <w:kern w:val="21"/>
          <w:sz w:val="24"/>
        </w:rPr>
        <w:t>22.4开标程序</w:t>
      </w:r>
    </w:p>
    <w:p>
      <w:pPr>
        <w:spacing w:line="380" w:lineRule="exact"/>
        <w:ind w:firstLine="480" w:firstLineChars="200"/>
        <w:rPr>
          <w:rFonts w:hint="eastAsia" w:ascii="宋体"/>
          <w:color w:val="000000"/>
          <w:kern w:val="21"/>
          <w:sz w:val="24"/>
        </w:rPr>
      </w:pPr>
      <w:r>
        <w:rPr>
          <w:rFonts w:hint="eastAsia" w:ascii="宋体"/>
          <w:color w:val="000000"/>
          <w:kern w:val="21"/>
          <w:sz w:val="24"/>
        </w:rPr>
        <w:t>22.4.1</w:t>
      </w:r>
      <w:r>
        <w:rPr>
          <w:rFonts w:hint="eastAsia" w:ascii="宋体"/>
          <w:color w:val="000000"/>
          <w:kern w:val="21"/>
          <w:sz w:val="24"/>
          <w:u w:val="single"/>
        </w:rPr>
        <w:t>本工程先开资格标，资格标评定结果出来后，再开商务标。资格标评定为无效的，则商务标不予开标。</w:t>
      </w:r>
    </w:p>
    <w:p>
      <w:pPr>
        <w:spacing w:line="380" w:lineRule="exact"/>
        <w:ind w:firstLine="480" w:firstLineChars="200"/>
        <w:rPr>
          <w:rFonts w:hint="eastAsia" w:ascii="宋体"/>
          <w:color w:val="0000FF"/>
          <w:kern w:val="21"/>
          <w:sz w:val="24"/>
        </w:rPr>
      </w:pPr>
      <w:r>
        <w:rPr>
          <w:rFonts w:hint="eastAsia" w:ascii="宋体"/>
          <w:kern w:val="21"/>
          <w:sz w:val="24"/>
        </w:rPr>
        <w:t>22.4.2</w:t>
      </w:r>
      <w:r>
        <w:rPr>
          <w:rFonts w:hint="eastAsia" w:ascii="宋体"/>
          <w:b w:val="0"/>
          <w:bCs w:val="0"/>
          <w:color w:val="000000"/>
          <w:kern w:val="21"/>
          <w:sz w:val="24"/>
          <w:u w:val="single"/>
        </w:rPr>
        <w:t>招标人在开商务标前当众宣布资格标及投标保证金评定结果并宣布</w:t>
      </w:r>
      <w:r>
        <w:rPr>
          <w:rFonts w:hint="eastAsia" w:ascii="宋体"/>
          <w:b w:val="0"/>
          <w:bCs w:val="0"/>
          <w:color w:val="000000"/>
          <w:kern w:val="21"/>
          <w:sz w:val="24"/>
          <w:u w:val="single"/>
          <w:lang w:eastAsia="zh-CN"/>
        </w:rPr>
        <w:t>招</w:t>
      </w:r>
      <w:r>
        <w:rPr>
          <w:rFonts w:hint="eastAsia" w:ascii="宋体"/>
          <w:b w:val="0"/>
          <w:bCs w:val="0"/>
          <w:color w:val="000000"/>
          <w:kern w:val="21"/>
          <w:sz w:val="24"/>
          <w:u w:val="single"/>
          <w:lang w:val="en-US" w:eastAsia="zh-CN"/>
        </w:rPr>
        <w:t>标控制价（预算价）、浮动率范围</w:t>
      </w:r>
      <w:r>
        <w:rPr>
          <w:rFonts w:hint="eastAsia" w:ascii="宋体"/>
          <w:b w:val="0"/>
          <w:bCs w:val="0"/>
          <w:color w:val="000000"/>
          <w:kern w:val="21"/>
          <w:sz w:val="24"/>
          <w:u w:val="single"/>
        </w:rPr>
        <w:t>而后宣读有效投标的投标人名称、投标报价、工期承诺、质量承诺以及招标人认为适当的其他内容。</w:t>
      </w:r>
    </w:p>
    <w:p>
      <w:pPr>
        <w:spacing w:line="400" w:lineRule="exact"/>
        <w:ind w:firstLine="480" w:firstLineChars="200"/>
        <w:rPr>
          <w:rFonts w:hint="eastAsia" w:ascii="宋体"/>
          <w:color w:val="000000"/>
          <w:kern w:val="21"/>
          <w:sz w:val="24"/>
        </w:rPr>
      </w:pPr>
      <w:r>
        <w:rPr>
          <w:rFonts w:hint="eastAsia" w:ascii="宋体"/>
          <w:color w:val="000000"/>
          <w:kern w:val="21"/>
          <w:sz w:val="24"/>
        </w:rPr>
        <w:t>22.5按规定递交合格的撤回通知的投标文件不予开封，并退回给投标人。</w:t>
      </w:r>
    </w:p>
    <w:p>
      <w:pPr>
        <w:spacing w:line="400" w:lineRule="exact"/>
        <w:ind w:firstLine="480" w:firstLineChars="200"/>
        <w:rPr>
          <w:rFonts w:hint="eastAsia" w:ascii="宋体"/>
          <w:color w:val="000000"/>
          <w:kern w:val="21"/>
          <w:sz w:val="24"/>
        </w:rPr>
      </w:pPr>
      <w:r>
        <w:rPr>
          <w:rFonts w:hint="eastAsia" w:ascii="宋体"/>
          <w:color w:val="000000"/>
          <w:kern w:val="21"/>
          <w:sz w:val="24"/>
        </w:rPr>
        <w:t>22.6招标人在招标文件要求递交投标文件的截止时间前收到的投标文件，开标时都将当众予以拆封、宣读。</w:t>
      </w:r>
    </w:p>
    <w:p>
      <w:pPr>
        <w:spacing w:line="400" w:lineRule="exact"/>
        <w:ind w:firstLine="480" w:firstLineChars="200"/>
        <w:rPr>
          <w:rFonts w:hint="eastAsia" w:ascii="宋体"/>
          <w:color w:val="000000"/>
          <w:kern w:val="21"/>
          <w:sz w:val="24"/>
        </w:rPr>
      </w:pPr>
      <w:r>
        <w:rPr>
          <w:rFonts w:hint="eastAsia" w:ascii="宋体"/>
          <w:color w:val="000000"/>
          <w:kern w:val="21"/>
          <w:sz w:val="24"/>
        </w:rPr>
        <w:t>22.7招标人将对开标过程进行记录，并存档备查。</w:t>
      </w:r>
    </w:p>
    <w:p>
      <w:pPr>
        <w:rPr>
          <w:rFonts w:hint="eastAsia" w:ascii="宋体"/>
          <w:bCs/>
          <w:color w:val="000000"/>
          <w:kern w:val="21"/>
          <w:sz w:val="24"/>
        </w:rPr>
      </w:pPr>
      <w:r>
        <w:rPr>
          <w:rFonts w:hint="eastAsia" w:ascii="宋体"/>
          <w:bCs/>
          <w:color w:val="000000"/>
          <w:kern w:val="21"/>
          <w:sz w:val="24"/>
        </w:rPr>
        <w:t>22.8投标人对开标有异议的，应当在开标现场</w:t>
      </w:r>
      <w:r>
        <w:rPr>
          <w:rFonts w:hint="eastAsia" w:ascii="宋体" w:hAnsi="宋体"/>
          <w:color w:val="000000"/>
          <w:kern w:val="21"/>
          <w:sz w:val="24"/>
        </w:rPr>
        <w:t>以书面形式</w:t>
      </w:r>
      <w:r>
        <w:rPr>
          <w:rFonts w:hint="eastAsia" w:ascii="宋体"/>
          <w:bCs/>
          <w:color w:val="000000"/>
          <w:kern w:val="21"/>
          <w:sz w:val="24"/>
        </w:rPr>
        <w:t>提出异议，招标人应当当场作出答复，并制作记录。</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第七节  评  标</w:t>
      </w:r>
    </w:p>
    <w:p>
      <w:pPr>
        <w:tabs>
          <w:tab w:val="left" w:pos="360"/>
          <w:tab w:val="left" w:pos="4005"/>
          <w:tab w:val="left" w:pos="4080"/>
          <w:tab w:val="left" w:pos="6120"/>
          <w:tab w:val="left" w:pos="7540"/>
          <w:tab w:val="left" w:pos="8320"/>
        </w:tabs>
        <w:autoSpaceDE w:val="0"/>
        <w:autoSpaceDN w:val="0"/>
        <w:adjustRightInd w:val="0"/>
        <w:spacing w:before="17" w:line="400" w:lineRule="exact"/>
        <w:ind w:left="142" w:right="94"/>
        <w:rPr>
          <w:rFonts w:hint="eastAsia"/>
          <w:b/>
          <w:color w:val="000000"/>
          <w:sz w:val="24"/>
        </w:rPr>
      </w:pPr>
      <w:r>
        <w:rPr>
          <w:rFonts w:hint="eastAsia"/>
          <w:b/>
          <w:color w:val="000000"/>
          <w:sz w:val="24"/>
        </w:rPr>
        <w:t>23.评标委员会</w:t>
      </w:r>
    </w:p>
    <w:p>
      <w:pPr>
        <w:spacing w:line="400" w:lineRule="exact"/>
        <w:ind w:firstLine="360" w:firstLineChars="150"/>
        <w:rPr>
          <w:rFonts w:hint="eastAsia" w:ascii="宋体"/>
          <w:bCs/>
          <w:color w:val="000000"/>
          <w:kern w:val="21"/>
          <w:sz w:val="24"/>
        </w:rPr>
      </w:pPr>
      <w:r>
        <w:rPr>
          <w:rFonts w:hint="eastAsia" w:ascii="宋体"/>
          <w:bCs/>
          <w:color w:val="000000"/>
          <w:kern w:val="21"/>
          <w:sz w:val="24"/>
        </w:rPr>
        <w:t>23.1评标由招标人依法组建的评标委员会负责。</w:t>
      </w:r>
    </w:p>
    <w:p>
      <w:pPr>
        <w:spacing w:line="400" w:lineRule="exact"/>
        <w:ind w:firstLine="360" w:firstLineChars="150"/>
        <w:rPr>
          <w:rFonts w:ascii="宋体"/>
          <w:bCs/>
          <w:color w:val="000000"/>
          <w:kern w:val="21"/>
          <w:sz w:val="24"/>
        </w:rPr>
      </w:pPr>
      <w:r>
        <w:rPr>
          <w:rFonts w:hint="eastAsia"/>
          <w:snapToGrid w:val="0"/>
          <w:color w:val="000000"/>
          <w:kern w:val="0"/>
          <w:sz w:val="24"/>
        </w:rPr>
        <w:t>23</w:t>
      </w:r>
      <w:r>
        <w:rPr>
          <w:rFonts w:hint="eastAsia" w:ascii="宋体"/>
          <w:bCs/>
          <w:color w:val="000000"/>
          <w:kern w:val="21"/>
          <w:sz w:val="24"/>
        </w:rPr>
        <w:t>.</w:t>
      </w:r>
      <w:r>
        <w:rPr>
          <w:rFonts w:hint="eastAsia"/>
          <w:snapToGrid w:val="0"/>
          <w:color w:val="000000"/>
          <w:kern w:val="0"/>
          <w:sz w:val="24"/>
        </w:rPr>
        <w:t>2</w:t>
      </w:r>
      <w:r>
        <w:rPr>
          <w:rFonts w:hint="eastAsia" w:ascii="宋体"/>
          <w:bCs/>
          <w:color w:val="000000"/>
          <w:kern w:val="21"/>
          <w:sz w:val="24"/>
        </w:rPr>
        <w:t>评标委员会由招标人熟悉相关业务的代表，以及有关技术、经济等方面的专家组成。</w:t>
      </w:r>
      <w:r>
        <w:rPr>
          <w:rFonts w:hint="eastAsia"/>
          <w:snapToGrid w:val="0"/>
          <w:color w:val="000000"/>
          <w:kern w:val="0"/>
          <w:sz w:val="24"/>
        </w:rPr>
        <w:t>评标委员会成员应当客观、公正地履行职责，根据招标文件规定的评标标准和方法，对投标文件进行系统地评审和比较，招标文件中没有规定的标准和方法不得作为评标依据。评标委员会实行少数服从多数原则，评标结果经评标委员会全体成员过半数通过有效。</w:t>
      </w:r>
    </w:p>
    <w:p>
      <w:pPr>
        <w:spacing w:line="400" w:lineRule="exact"/>
        <w:ind w:firstLine="360" w:firstLineChars="150"/>
        <w:rPr>
          <w:rFonts w:ascii="宋体"/>
          <w:bCs/>
          <w:color w:val="000000"/>
          <w:kern w:val="21"/>
          <w:sz w:val="24"/>
        </w:rPr>
      </w:pPr>
      <w:r>
        <w:rPr>
          <w:rFonts w:hint="eastAsia" w:ascii="宋体"/>
          <w:bCs/>
          <w:color w:val="000000"/>
          <w:kern w:val="21"/>
          <w:sz w:val="24"/>
        </w:rPr>
        <w:t>23.3评标委员会成员有下列情形之一的，应当主动回避：</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1</w:t>
      </w:r>
      <w:r>
        <w:rPr>
          <w:rFonts w:hint="eastAsia" w:ascii="宋体"/>
          <w:bCs/>
          <w:color w:val="000000"/>
          <w:kern w:val="21"/>
          <w:sz w:val="24"/>
        </w:rPr>
        <w:t>）招标人或投标人的主要负责人的近亲属；</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2</w:t>
      </w:r>
      <w:r>
        <w:rPr>
          <w:rFonts w:hint="eastAsia" w:ascii="宋体"/>
          <w:bCs/>
          <w:color w:val="000000"/>
          <w:kern w:val="21"/>
          <w:sz w:val="24"/>
        </w:rPr>
        <w:t>）项目主管部门或者行政监督部门的人员；</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3</w:t>
      </w:r>
      <w:r>
        <w:rPr>
          <w:rFonts w:hint="eastAsia" w:ascii="宋体"/>
          <w:bCs/>
          <w:color w:val="000000"/>
          <w:kern w:val="21"/>
          <w:sz w:val="24"/>
        </w:rPr>
        <w:t>）与投标人有经济利益关系，可能影响对投标公正评审的；</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4</w:t>
      </w:r>
      <w:r>
        <w:rPr>
          <w:rFonts w:hint="eastAsia" w:ascii="宋体"/>
          <w:bCs/>
          <w:color w:val="000000"/>
          <w:kern w:val="21"/>
          <w:sz w:val="24"/>
        </w:rPr>
        <w:t>）曾因在招标、评标以及其他与招标投标有关活动中从事违法行为而受过行政处</w:t>
      </w:r>
      <w:r>
        <w:rPr>
          <w:rFonts w:ascii="宋体"/>
          <w:bCs/>
          <w:color w:val="000000"/>
          <w:kern w:val="21"/>
          <w:sz w:val="24"/>
        </w:rPr>
        <w:t xml:space="preserve"> </w:t>
      </w:r>
      <w:r>
        <w:rPr>
          <w:rFonts w:hint="eastAsia" w:ascii="宋体"/>
          <w:bCs/>
          <w:color w:val="000000"/>
          <w:kern w:val="21"/>
          <w:sz w:val="24"/>
        </w:rPr>
        <w:t>罚或刑事处罚的。</w:t>
      </w:r>
    </w:p>
    <w:p>
      <w:pPr>
        <w:spacing w:line="400" w:lineRule="exact"/>
        <w:ind w:firstLine="360" w:firstLineChars="150"/>
        <w:rPr>
          <w:rFonts w:ascii="宋体"/>
          <w:bCs/>
          <w:color w:val="000000"/>
          <w:kern w:val="21"/>
          <w:sz w:val="24"/>
        </w:rPr>
      </w:pPr>
      <w:r>
        <w:rPr>
          <w:rFonts w:hint="eastAsia" w:ascii="宋体"/>
          <w:bCs/>
          <w:color w:val="000000"/>
          <w:kern w:val="21"/>
          <w:sz w:val="24"/>
        </w:rPr>
        <w:t>23.4评标原则</w:t>
      </w:r>
    </w:p>
    <w:p>
      <w:pPr>
        <w:spacing w:line="400" w:lineRule="exact"/>
        <w:ind w:firstLine="636" w:firstLineChars="265"/>
        <w:rPr>
          <w:rFonts w:hint="eastAsia" w:ascii="宋体"/>
          <w:bCs/>
          <w:color w:val="000000"/>
          <w:kern w:val="21"/>
          <w:sz w:val="24"/>
        </w:rPr>
      </w:pPr>
      <w:r>
        <w:rPr>
          <w:rFonts w:hint="eastAsia" w:ascii="宋体"/>
          <w:bCs/>
          <w:color w:val="000000"/>
          <w:kern w:val="21"/>
          <w:sz w:val="24"/>
        </w:rPr>
        <w:t>评标活动遵循公平、公正、科学和择优的原则。</w:t>
      </w:r>
    </w:p>
    <w:p>
      <w:pPr>
        <w:tabs>
          <w:tab w:val="left" w:pos="360"/>
          <w:tab w:val="left" w:pos="4005"/>
          <w:tab w:val="left" w:pos="4080"/>
          <w:tab w:val="left" w:pos="6120"/>
          <w:tab w:val="left" w:pos="7540"/>
          <w:tab w:val="left" w:pos="8320"/>
        </w:tabs>
        <w:autoSpaceDE w:val="0"/>
        <w:autoSpaceDN w:val="0"/>
        <w:adjustRightInd w:val="0"/>
        <w:spacing w:before="17" w:line="400" w:lineRule="exact"/>
        <w:ind w:left="142" w:right="94"/>
        <w:rPr>
          <w:rFonts w:hint="eastAsia"/>
          <w:b/>
          <w:color w:val="000000"/>
          <w:sz w:val="24"/>
        </w:rPr>
      </w:pPr>
      <w:r>
        <w:rPr>
          <w:rFonts w:hint="eastAsia"/>
          <w:b/>
          <w:color w:val="000000"/>
          <w:sz w:val="24"/>
        </w:rPr>
        <w:t>24.评标</w:t>
      </w:r>
    </w:p>
    <w:p>
      <w:pPr>
        <w:spacing w:line="400" w:lineRule="exact"/>
        <w:ind w:firstLine="360" w:firstLineChars="150"/>
        <w:rPr>
          <w:rFonts w:hint="eastAsia" w:ascii="宋体"/>
          <w:color w:val="000000"/>
          <w:kern w:val="21"/>
          <w:sz w:val="24"/>
        </w:rPr>
      </w:pPr>
      <w:r>
        <w:rPr>
          <w:rFonts w:hint="eastAsia" w:ascii="宋体"/>
          <w:color w:val="000000"/>
          <w:kern w:val="21"/>
          <w:sz w:val="24"/>
        </w:rPr>
        <w:t>24.1 评标委员会按照第三章“评标办法”规定的方法、评审因素、标准和程序对投标文件进</w:t>
      </w:r>
      <w:r>
        <w:rPr>
          <w:rFonts w:ascii="宋体"/>
          <w:color w:val="000000"/>
          <w:kern w:val="21"/>
          <w:sz w:val="24"/>
        </w:rPr>
        <w:t xml:space="preserve"> </w:t>
      </w:r>
      <w:r>
        <w:rPr>
          <w:rFonts w:hint="eastAsia" w:ascii="宋体"/>
          <w:color w:val="000000"/>
          <w:kern w:val="21"/>
          <w:sz w:val="24"/>
        </w:rPr>
        <w:t>行评审。第三章“评标办法”没有规定的方法、评审因素和标准，不作为评标依据。</w:t>
      </w:r>
    </w:p>
    <w:p>
      <w:pPr>
        <w:tabs>
          <w:tab w:val="left" w:pos="360"/>
          <w:tab w:val="left" w:pos="4005"/>
          <w:tab w:val="left" w:pos="4080"/>
          <w:tab w:val="left" w:pos="6120"/>
          <w:tab w:val="left" w:pos="7540"/>
          <w:tab w:val="left" w:pos="8320"/>
        </w:tabs>
        <w:autoSpaceDE w:val="0"/>
        <w:autoSpaceDN w:val="0"/>
        <w:adjustRightInd w:val="0"/>
        <w:spacing w:before="17" w:line="400" w:lineRule="exact"/>
        <w:ind w:left="142" w:right="94"/>
        <w:rPr>
          <w:rFonts w:hint="eastAsia"/>
          <w:b/>
          <w:color w:val="000000"/>
          <w:sz w:val="24"/>
        </w:rPr>
      </w:pPr>
      <w:r>
        <w:rPr>
          <w:rFonts w:hint="eastAsia"/>
          <w:b/>
          <w:color w:val="000000"/>
          <w:sz w:val="24"/>
        </w:rPr>
        <w:t>25.评标过程的保密</w:t>
      </w:r>
    </w:p>
    <w:p>
      <w:pPr>
        <w:spacing w:line="400" w:lineRule="exact"/>
        <w:ind w:firstLine="360" w:firstLineChars="150"/>
        <w:rPr>
          <w:rFonts w:hint="eastAsia" w:ascii="宋体"/>
          <w:color w:val="000000"/>
          <w:kern w:val="21"/>
          <w:sz w:val="24"/>
        </w:rPr>
      </w:pPr>
      <w:r>
        <w:rPr>
          <w:rFonts w:hint="eastAsia" w:ascii="宋体"/>
          <w:color w:val="000000"/>
          <w:kern w:val="21"/>
          <w:sz w:val="24"/>
        </w:rPr>
        <w:t>25.1开标后，直至授予中标人合同为止，凡属于对投标文件的审查、澄清、评价和比较的有关资料以及中标候选人推荐情况等与评标有关的任何情况均严格保密。</w:t>
      </w:r>
    </w:p>
    <w:p>
      <w:pPr>
        <w:spacing w:line="400" w:lineRule="exact"/>
        <w:ind w:firstLine="360" w:firstLineChars="150"/>
        <w:rPr>
          <w:rFonts w:hint="eastAsia" w:ascii="宋体"/>
          <w:color w:val="000000"/>
          <w:kern w:val="21"/>
          <w:sz w:val="24"/>
        </w:rPr>
      </w:pPr>
      <w:r>
        <w:rPr>
          <w:rFonts w:hint="eastAsia" w:ascii="宋体"/>
          <w:color w:val="000000"/>
          <w:kern w:val="21"/>
          <w:sz w:val="24"/>
        </w:rPr>
        <w:t>25.2在投标文件的评审和比较、中标候选人推荐以及授予合同的过程中，投标人向招标人和评标委员会施加影响的任何行为，都将会导致其投标被拒绝。</w:t>
      </w:r>
    </w:p>
    <w:p>
      <w:pPr>
        <w:spacing w:line="400" w:lineRule="exact"/>
        <w:ind w:firstLine="360" w:firstLineChars="150"/>
        <w:rPr>
          <w:rFonts w:hint="eastAsia"/>
          <w:b/>
          <w:color w:val="000000"/>
          <w:sz w:val="24"/>
        </w:rPr>
      </w:pPr>
      <w:r>
        <w:rPr>
          <w:rFonts w:hint="eastAsia" w:ascii="宋体"/>
          <w:color w:val="000000"/>
          <w:kern w:val="21"/>
          <w:sz w:val="24"/>
        </w:rPr>
        <w:t>25.3中标人确定后，招标人不对未中标的投标人就评标过程以及未能中标原因作出任何解释。未中标的投标人不得向评标委员会组成人员或其他有关人员索问评标过程的情况和材料。</w:t>
      </w:r>
    </w:p>
    <w:p>
      <w:p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26.投标文件的澄清</w:t>
      </w:r>
    </w:p>
    <w:p>
      <w:pPr>
        <w:spacing w:line="400" w:lineRule="exact"/>
        <w:ind w:firstLine="360" w:firstLineChars="150"/>
        <w:rPr>
          <w:rFonts w:hint="eastAsia" w:ascii="宋体"/>
          <w:color w:val="000000"/>
          <w:kern w:val="21"/>
          <w:sz w:val="24"/>
        </w:rPr>
      </w:pPr>
      <w:r>
        <w:rPr>
          <w:rFonts w:hint="eastAsia" w:ascii="宋体"/>
          <w:color w:val="000000"/>
          <w:kern w:val="21"/>
          <w:sz w:val="24"/>
        </w:rPr>
        <w:t>26.1为有助于投标文件的审查、评价和比较，评标委员会可以以书面形式要求投标人对投标文件中含义不明确的内容、明显文字或者计算错误作必要的澄清或说明，投标人应采用书面形式进行澄清或说明，但不得超出投标文件的范围或更改投标报价等投标文件的实质性内容。</w:t>
      </w:r>
    </w:p>
    <w:p>
      <w:p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eastAsia="宋体"/>
          <w:b/>
          <w:color w:val="000000"/>
          <w:sz w:val="24"/>
        </w:rPr>
      </w:pPr>
      <w:r>
        <w:rPr>
          <w:rFonts w:hint="eastAsia" w:eastAsia="宋体"/>
          <w:b/>
          <w:color w:val="000000"/>
          <w:sz w:val="24"/>
        </w:rPr>
        <w:t>27.投标文件的符合性</w:t>
      </w:r>
    </w:p>
    <w:p>
      <w:pPr>
        <w:spacing w:line="400" w:lineRule="exact"/>
        <w:ind w:firstLine="360" w:firstLineChars="150"/>
        <w:rPr>
          <w:rFonts w:hint="eastAsia" w:ascii="宋体" w:eastAsia="宋体"/>
          <w:color w:val="000000"/>
          <w:kern w:val="21"/>
          <w:sz w:val="24"/>
        </w:rPr>
      </w:pPr>
      <w:r>
        <w:rPr>
          <w:rFonts w:hint="eastAsia" w:ascii="宋体" w:eastAsia="宋体"/>
          <w:color w:val="000000"/>
          <w:kern w:val="21"/>
          <w:sz w:val="24"/>
        </w:rPr>
        <w:t>27.1如果投标文件实质上不响应招标文件的要求，招标人将予以拒绝，并且不允许通过修正或撤消其不符合要求的差异或保留，使之成为具有响应性的投标。</w:t>
      </w: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第八节  合同授予</w:t>
      </w:r>
    </w:p>
    <w:p>
      <w:p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28.合同授予标准</w:t>
      </w:r>
    </w:p>
    <w:p>
      <w:pPr>
        <w:spacing w:line="400" w:lineRule="exact"/>
        <w:ind w:firstLine="360" w:firstLineChars="150"/>
        <w:rPr>
          <w:rFonts w:hint="eastAsia" w:ascii="宋体"/>
          <w:color w:val="000000"/>
          <w:kern w:val="21"/>
          <w:sz w:val="24"/>
        </w:rPr>
      </w:pPr>
      <w:r>
        <w:rPr>
          <w:rFonts w:hint="eastAsia" w:ascii="宋体"/>
          <w:color w:val="000000"/>
          <w:kern w:val="21"/>
          <w:sz w:val="24"/>
        </w:rPr>
        <w:t>28.1招标人将把合同授予其投标文件在实质上响应招标文件要求和本须知第24条规定评出的投标人。</w:t>
      </w:r>
    </w:p>
    <w:p>
      <w:pPr>
        <w:tabs>
          <w:tab w:val="left" w:pos="360"/>
          <w:tab w:val="left" w:pos="4005"/>
          <w:tab w:val="left" w:pos="4080"/>
          <w:tab w:val="left" w:pos="6120"/>
          <w:tab w:val="left" w:pos="7540"/>
          <w:tab w:val="left" w:pos="8320"/>
        </w:tabs>
        <w:autoSpaceDE w:val="0"/>
        <w:autoSpaceDN w:val="0"/>
        <w:adjustRightInd w:val="0"/>
        <w:spacing w:before="17" w:line="400" w:lineRule="exact"/>
        <w:ind w:right="94"/>
        <w:rPr>
          <w:rFonts w:hint="eastAsia"/>
          <w:b/>
          <w:color w:val="000000"/>
          <w:sz w:val="24"/>
        </w:rPr>
      </w:pPr>
      <w:r>
        <w:rPr>
          <w:rFonts w:hint="eastAsia"/>
          <w:b/>
          <w:color w:val="000000"/>
          <w:sz w:val="24"/>
        </w:rPr>
        <w:t>29.中标通知书</w:t>
      </w:r>
    </w:p>
    <w:p>
      <w:pPr>
        <w:spacing w:line="400" w:lineRule="exact"/>
        <w:ind w:firstLine="480" w:firstLineChars="200"/>
        <w:rPr>
          <w:rFonts w:hint="eastAsia" w:ascii="宋体"/>
          <w:color w:val="000000"/>
          <w:kern w:val="21"/>
          <w:sz w:val="24"/>
        </w:rPr>
      </w:pPr>
      <w:r>
        <w:rPr>
          <w:rFonts w:hint="eastAsia" w:ascii="宋体"/>
          <w:color w:val="000000"/>
          <w:kern w:val="21"/>
          <w:sz w:val="24"/>
        </w:rPr>
        <w:t>29.1招标人根据评标结果，按照《浙江省招标投标条例》的要求，对中标候选人、被否决的投标及否决原因进行公示。投标人和其他利害关系人认为招标投标活动不符合法律、行政法规规定的，可以在中标候选人公示期间向有关行政监督部门投诉。就《中华人民共和国招标投标法实施条例》第二十二条、第四十四条、第五十四条规定事项投诉的，应当先向招标人以书面形式提出异议。评标结果公示后投标人资格无效的，评标基准价不作调整。</w:t>
      </w:r>
    </w:p>
    <w:p>
      <w:pPr>
        <w:spacing w:line="400" w:lineRule="exact"/>
        <w:ind w:firstLine="480" w:firstLineChars="200"/>
        <w:rPr>
          <w:rFonts w:hint="eastAsia" w:ascii="宋体"/>
          <w:color w:val="000000"/>
          <w:kern w:val="21"/>
          <w:sz w:val="24"/>
        </w:rPr>
      </w:pPr>
      <w:r>
        <w:rPr>
          <w:rFonts w:hint="eastAsia" w:ascii="宋体"/>
          <w:color w:val="000000"/>
          <w:kern w:val="21"/>
          <w:sz w:val="24"/>
        </w:rPr>
        <w:t>29.2</w:t>
      </w:r>
      <w:r>
        <w:rPr>
          <w:color w:val="000000"/>
          <w:kern w:val="21"/>
          <w:sz w:val="24"/>
        </w:rPr>
        <w:t>招标人</w:t>
      </w:r>
      <w:r>
        <w:rPr>
          <w:rFonts w:ascii="宋体"/>
          <w:color w:val="000000"/>
          <w:kern w:val="21"/>
          <w:sz w:val="24"/>
        </w:rPr>
        <w:t>将</w:t>
      </w:r>
      <w:r>
        <w:rPr>
          <w:rFonts w:hint="eastAsia" w:ascii="宋体"/>
          <w:color w:val="000000"/>
          <w:kern w:val="21"/>
          <w:sz w:val="24"/>
        </w:rPr>
        <w:t>在</w:t>
      </w:r>
      <w:r>
        <w:rPr>
          <w:rFonts w:ascii="宋体"/>
          <w:color w:val="000000"/>
          <w:kern w:val="21"/>
          <w:sz w:val="24"/>
        </w:rPr>
        <w:t>公示</w:t>
      </w:r>
      <w:r>
        <w:rPr>
          <w:rFonts w:hint="eastAsia" w:ascii="宋体"/>
          <w:color w:val="000000"/>
          <w:kern w:val="21"/>
          <w:sz w:val="24"/>
        </w:rPr>
        <w:t>结束后</w:t>
      </w:r>
      <w:r>
        <w:rPr>
          <w:rFonts w:ascii="宋体"/>
          <w:color w:val="000000"/>
          <w:kern w:val="21"/>
          <w:sz w:val="24"/>
        </w:rPr>
        <w:t>的</w:t>
      </w:r>
      <w:r>
        <w:rPr>
          <w:rFonts w:hint="eastAsia" w:ascii="宋体"/>
          <w:color w:val="000000"/>
          <w:kern w:val="21"/>
          <w:sz w:val="24"/>
        </w:rPr>
        <w:t>十五天内（有异议、投诉的除外）向中标人发出中标通知书，并向未中标的投标人通知中标结果。</w:t>
      </w:r>
    </w:p>
    <w:p>
      <w:pPr>
        <w:spacing w:line="400" w:lineRule="exact"/>
        <w:ind w:firstLine="480" w:firstLineChars="200"/>
        <w:rPr>
          <w:rFonts w:hint="eastAsia" w:ascii="宋体"/>
          <w:color w:val="000000"/>
          <w:kern w:val="21"/>
          <w:sz w:val="24"/>
        </w:rPr>
      </w:pPr>
      <w:r>
        <w:rPr>
          <w:rFonts w:hint="eastAsia" w:ascii="宋体"/>
          <w:color w:val="000000"/>
          <w:kern w:val="21"/>
          <w:sz w:val="24"/>
        </w:rPr>
        <w:t>29.3中标通知书将成为合同的组成部分。</w:t>
      </w:r>
    </w:p>
    <w:p>
      <w:pPr>
        <w:tabs>
          <w:tab w:val="left" w:pos="360"/>
          <w:tab w:val="left" w:pos="4005"/>
          <w:tab w:val="left" w:pos="4080"/>
          <w:tab w:val="left" w:pos="6120"/>
          <w:tab w:val="left" w:pos="7540"/>
          <w:tab w:val="left" w:pos="8320"/>
        </w:tabs>
        <w:autoSpaceDE w:val="0"/>
        <w:autoSpaceDN w:val="0"/>
        <w:adjustRightInd w:val="0"/>
        <w:spacing w:before="17" w:line="400" w:lineRule="exact"/>
        <w:ind w:left="142" w:right="94"/>
        <w:rPr>
          <w:rFonts w:hint="eastAsia" w:eastAsia="宋体"/>
          <w:b/>
          <w:color w:val="000000"/>
          <w:sz w:val="24"/>
          <w:lang w:eastAsia="zh-CN"/>
        </w:rPr>
      </w:pPr>
      <w:r>
        <w:rPr>
          <w:rFonts w:hint="eastAsia"/>
          <w:b/>
          <w:color w:val="000000"/>
          <w:sz w:val="24"/>
        </w:rPr>
        <w:t>30.履约</w:t>
      </w:r>
      <w:r>
        <w:rPr>
          <w:rFonts w:hint="eastAsia"/>
          <w:b/>
          <w:color w:val="000000"/>
          <w:sz w:val="24"/>
          <w:lang w:eastAsia="zh-CN"/>
        </w:rPr>
        <w:t>担保与支付担保</w:t>
      </w:r>
    </w:p>
    <w:p>
      <w:pPr>
        <w:spacing w:line="400" w:lineRule="exact"/>
        <w:ind w:firstLine="480" w:firstLineChars="200"/>
        <w:rPr>
          <w:rFonts w:hint="eastAsia" w:ascii="宋体"/>
          <w:color w:val="000000"/>
          <w:kern w:val="21"/>
          <w:sz w:val="24"/>
        </w:rPr>
      </w:pPr>
      <w:r>
        <w:rPr>
          <w:rFonts w:hint="eastAsia" w:ascii="宋体"/>
          <w:color w:val="000000"/>
          <w:kern w:val="21"/>
          <w:sz w:val="24"/>
        </w:rPr>
        <w:t>30.1中标人应按投标人须知前附表第18项所规定的形式、金额向招标人提供履约保证金。</w:t>
      </w:r>
    </w:p>
    <w:p>
      <w:pPr>
        <w:spacing w:line="360" w:lineRule="exact"/>
        <w:ind w:firstLine="480" w:firstLineChars="200"/>
        <w:rPr>
          <w:rFonts w:hint="eastAsia" w:ascii="宋体" w:hAnsi="宋体"/>
          <w:color w:val="000000"/>
          <w:kern w:val="21"/>
          <w:sz w:val="24"/>
        </w:rPr>
      </w:pPr>
      <w:r>
        <w:rPr>
          <w:rFonts w:hint="eastAsia" w:ascii="宋体"/>
          <w:color w:val="000000"/>
          <w:kern w:val="21"/>
          <w:sz w:val="24"/>
        </w:rPr>
        <w:t>30.2</w:t>
      </w:r>
      <w:r>
        <w:rPr>
          <w:rFonts w:hint="eastAsia" w:ascii="宋体" w:hAnsi="宋体"/>
          <w:color w:val="000000"/>
          <w:kern w:val="21"/>
          <w:sz w:val="24"/>
        </w:rPr>
        <w:t>中标人如未按上述规定提供履约</w:t>
      </w:r>
      <w:r>
        <w:rPr>
          <w:rFonts w:hint="eastAsia" w:ascii="宋体"/>
          <w:color w:val="000000"/>
          <w:kern w:val="21"/>
          <w:sz w:val="24"/>
        </w:rPr>
        <w:t>保证金</w:t>
      </w:r>
      <w:r>
        <w:rPr>
          <w:rFonts w:hint="eastAsia" w:ascii="宋体" w:hAnsi="宋体"/>
          <w:color w:val="000000"/>
          <w:kern w:val="21"/>
          <w:sz w:val="24"/>
        </w:rPr>
        <w:t>，则招标人有充分理由取消其中标资格并报温岭市公共资源交易管理委员会备案，其投标保证金不予退还。</w:t>
      </w:r>
    </w:p>
    <w:p>
      <w:pPr>
        <w:pStyle w:val="19"/>
        <w:rPr>
          <w:rFonts w:hint="default" w:eastAsia="宋体"/>
          <w:lang w:val="en-US" w:eastAsia="zh-CN"/>
        </w:rPr>
      </w:pPr>
      <w:r>
        <w:rPr>
          <w:rFonts w:hint="eastAsia" w:ascii="宋体" w:hAnsi="宋体"/>
          <w:color w:val="000000"/>
          <w:kern w:val="21"/>
          <w:sz w:val="24"/>
          <w:lang w:val="en-US" w:eastAsia="zh-CN"/>
        </w:rPr>
        <w:t>30.3支付担保：招标人应当向中标人提供相同金额的工程款支付担保。</w:t>
      </w:r>
    </w:p>
    <w:p>
      <w:pPr>
        <w:tabs>
          <w:tab w:val="left" w:pos="360"/>
          <w:tab w:val="left" w:pos="4005"/>
          <w:tab w:val="left" w:pos="4080"/>
          <w:tab w:val="left" w:pos="6120"/>
          <w:tab w:val="left" w:pos="7540"/>
          <w:tab w:val="left" w:pos="8320"/>
        </w:tabs>
        <w:autoSpaceDE w:val="0"/>
        <w:autoSpaceDN w:val="0"/>
        <w:adjustRightInd w:val="0"/>
        <w:spacing w:before="17" w:line="390" w:lineRule="exact"/>
        <w:ind w:right="94"/>
        <w:rPr>
          <w:rFonts w:hint="eastAsia"/>
          <w:b/>
          <w:color w:val="000000"/>
          <w:sz w:val="24"/>
        </w:rPr>
      </w:pPr>
      <w:r>
        <w:rPr>
          <w:rFonts w:hint="eastAsia"/>
          <w:b/>
          <w:color w:val="000000"/>
          <w:sz w:val="24"/>
        </w:rPr>
        <w:t>31.合同的签订</w:t>
      </w:r>
    </w:p>
    <w:p>
      <w:pPr>
        <w:spacing w:line="360" w:lineRule="exact"/>
        <w:ind w:firstLine="480" w:firstLineChars="200"/>
        <w:rPr>
          <w:rFonts w:hint="eastAsia" w:ascii="宋体"/>
          <w:color w:val="000000"/>
          <w:kern w:val="21"/>
          <w:sz w:val="24"/>
        </w:rPr>
      </w:pPr>
      <w:r>
        <w:rPr>
          <w:rFonts w:hint="eastAsia" w:ascii="宋体"/>
          <w:color w:val="000000"/>
          <w:kern w:val="21"/>
          <w:sz w:val="24"/>
        </w:rPr>
        <w:t>31.1招标人和中标人应当自中标通知书发出之日起30天内且在投标有效期内，根据招标文件和中标人的投标文件订立书面合同。</w:t>
      </w:r>
    </w:p>
    <w:p>
      <w:pPr>
        <w:spacing w:line="360" w:lineRule="exact"/>
        <w:ind w:firstLine="480" w:firstLineChars="200"/>
        <w:rPr>
          <w:color w:val="000000"/>
          <w:kern w:val="21"/>
          <w:sz w:val="24"/>
        </w:rPr>
      </w:pPr>
      <w:r>
        <w:rPr>
          <w:rFonts w:ascii="宋体"/>
          <w:color w:val="000000"/>
          <w:kern w:val="21"/>
          <w:sz w:val="24"/>
        </w:rPr>
        <w:t>3</w:t>
      </w:r>
      <w:r>
        <w:rPr>
          <w:rFonts w:hint="eastAsia" w:ascii="宋体"/>
          <w:color w:val="000000"/>
          <w:kern w:val="21"/>
          <w:sz w:val="24"/>
        </w:rPr>
        <w:t>1</w:t>
      </w:r>
      <w:r>
        <w:rPr>
          <w:rFonts w:ascii="宋体"/>
          <w:color w:val="000000"/>
          <w:kern w:val="21"/>
          <w:sz w:val="24"/>
        </w:rPr>
        <w:t>.</w:t>
      </w:r>
      <w:r>
        <w:rPr>
          <w:rFonts w:hint="eastAsia" w:ascii="宋体"/>
          <w:color w:val="000000"/>
          <w:kern w:val="21"/>
          <w:sz w:val="24"/>
        </w:rPr>
        <w:t xml:space="preserve">2 </w:t>
      </w:r>
      <w:r>
        <w:rPr>
          <w:color w:val="000000"/>
          <w:kern w:val="21"/>
          <w:sz w:val="24"/>
        </w:rPr>
        <w:t>招标人在发出中标通知书后拒绝与中标人签订合同，除返还投标保证金外还赔偿由此造成中标人的有关损失。</w:t>
      </w:r>
    </w:p>
    <w:p>
      <w:pPr>
        <w:pStyle w:val="13"/>
        <w:ind w:firstLine="480" w:firstLineChars="200"/>
        <w:rPr>
          <w:color w:val="000000"/>
          <w:kern w:val="21"/>
          <w:sz w:val="24"/>
        </w:rPr>
      </w:pPr>
      <w:r>
        <w:rPr>
          <w:rFonts w:ascii="宋体"/>
          <w:color w:val="000000"/>
          <w:kern w:val="21"/>
          <w:sz w:val="24"/>
        </w:rPr>
        <w:t>3</w:t>
      </w:r>
      <w:r>
        <w:rPr>
          <w:rFonts w:hint="eastAsia" w:ascii="宋体"/>
          <w:color w:val="000000"/>
          <w:kern w:val="21"/>
          <w:sz w:val="24"/>
        </w:rPr>
        <w:t>1</w:t>
      </w:r>
      <w:r>
        <w:rPr>
          <w:rFonts w:ascii="宋体"/>
          <w:color w:val="000000"/>
          <w:kern w:val="21"/>
          <w:sz w:val="24"/>
        </w:rPr>
        <w:t>.</w:t>
      </w:r>
      <w:r>
        <w:rPr>
          <w:rFonts w:hint="eastAsia" w:ascii="宋体"/>
          <w:color w:val="000000"/>
          <w:kern w:val="21"/>
          <w:sz w:val="24"/>
        </w:rPr>
        <w:t>3</w:t>
      </w:r>
      <w:r>
        <w:rPr>
          <w:color w:val="000000"/>
          <w:kern w:val="21"/>
          <w:sz w:val="24"/>
        </w:rPr>
        <w:t>中标人拒绝在规定的时间签订合同，招标人将取消其中标资格，其投标保证金不予退还，且赔偿由此造成的招标人的有关损失，同时依法承担相应法律责任。</w:t>
      </w:r>
    </w:p>
    <w:p>
      <w:pPr>
        <w:rPr>
          <w:color w:val="000000"/>
          <w:kern w:val="21"/>
          <w:sz w:val="24"/>
        </w:rPr>
      </w:pPr>
    </w:p>
    <w:p>
      <w:pPr>
        <w:tabs>
          <w:tab w:val="left" w:pos="4005"/>
          <w:tab w:val="left" w:pos="4080"/>
          <w:tab w:val="left" w:pos="6120"/>
          <w:tab w:val="left" w:pos="7540"/>
          <w:tab w:val="left" w:pos="8320"/>
        </w:tabs>
        <w:autoSpaceDE w:val="0"/>
        <w:autoSpaceDN w:val="0"/>
        <w:adjustRightInd w:val="0"/>
        <w:spacing w:before="240" w:after="156" w:afterLines="50" w:line="400" w:lineRule="exact"/>
        <w:ind w:right="96"/>
        <w:jc w:val="center"/>
        <w:rPr>
          <w:rFonts w:hint="eastAsia"/>
          <w:b/>
          <w:color w:val="000000"/>
          <w:sz w:val="28"/>
          <w:szCs w:val="28"/>
        </w:rPr>
      </w:pPr>
      <w:r>
        <w:rPr>
          <w:rFonts w:hint="eastAsia"/>
          <w:b/>
          <w:color w:val="000000"/>
          <w:sz w:val="28"/>
          <w:szCs w:val="28"/>
        </w:rPr>
        <w:t>第十节  纪律和监督</w:t>
      </w:r>
    </w:p>
    <w:p>
      <w:pPr>
        <w:autoSpaceDE w:val="0"/>
        <w:autoSpaceDN w:val="0"/>
        <w:adjustRightInd w:val="0"/>
        <w:jc w:val="left"/>
        <w:rPr>
          <w:rFonts w:ascii="宋体"/>
          <w:b/>
          <w:color w:val="000000"/>
          <w:kern w:val="21"/>
          <w:sz w:val="24"/>
        </w:rPr>
      </w:pPr>
      <w:r>
        <w:rPr>
          <w:rFonts w:ascii="宋体"/>
          <w:b/>
          <w:color w:val="000000"/>
          <w:kern w:val="21"/>
          <w:sz w:val="24"/>
        </w:rPr>
        <w:t>3</w:t>
      </w:r>
      <w:r>
        <w:rPr>
          <w:rFonts w:hint="eastAsia" w:ascii="宋体"/>
          <w:b/>
          <w:color w:val="000000"/>
          <w:kern w:val="21"/>
          <w:sz w:val="24"/>
        </w:rPr>
        <w:t>4</w:t>
      </w:r>
      <w:r>
        <w:rPr>
          <w:rFonts w:ascii="宋体"/>
          <w:b/>
          <w:color w:val="000000"/>
          <w:kern w:val="21"/>
          <w:sz w:val="24"/>
        </w:rPr>
        <w:t>.</w:t>
      </w:r>
      <w:r>
        <w:rPr>
          <w:rFonts w:hint="eastAsia" w:ascii="宋体"/>
          <w:b/>
          <w:color w:val="000000"/>
          <w:kern w:val="21"/>
          <w:sz w:val="24"/>
        </w:rPr>
        <w:t>对招标人的纪律要求</w:t>
      </w:r>
    </w:p>
    <w:p>
      <w:pPr>
        <w:spacing w:line="390" w:lineRule="exact"/>
        <w:ind w:firstLine="360" w:firstLineChars="150"/>
        <w:rPr>
          <w:rFonts w:hint="eastAsia" w:ascii="宋体"/>
          <w:color w:val="000000"/>
          <w:kern w:val="21"/>
          <w:sz w:val="24"/>
        </w:rPr>
      </w:pPr>
      <w:r>
        <w:rPr>
          <w:rFonts w:ascii="宋体"/>
          <w:color w:val="000000"/>
          <w:kern w:val="21"/>
          <w:sz w:val="24"/>
        </w:rPr>
        <w:t>3</w:t>
      </w:r>
      <w:r>
        <w:rPr>
          <w:rFonts w:hint="eastAsia" w:ascii="宋体"/>
          <w:color w:val="000000"/>
          <w:kern w:val="21"/>
          <w:sz w:val="24"/>
        </w:rPr>
        <w:t>4</w:t>
      </w:r>
      <w:r>
        <w:rPr>
          <w:rFonts w:ascii="宋体"/>
          <w:color w:val="000000"/>
          <w:kern w:val="21"/>
          <w:sz w:val="24"/>
        </w:rPr>
        <w:t xml:space="preserve">.1 </w:t>
      </w:r>
      <w:r>
        <w:rPr>
          <w:rFonts w:hint="eastAsia" w:ascii="宋体"/>
          <w:color w:val="000000"/>
          <w:kern w:val="21"/>
          <w:sz w:val="24"/>
        </w:rPr>
        <w:t>招标人不得泄漏招标投标活动中应当保密的情况和资料，不得与投标人串通损害国家利益、社会公共利益或者他人合法权益。</w:t>
      </w:r>
    </w:p>
    <w:p>
      <w:pPr>
        <w:autoSpaceDE w:val="0"/>
        <w:autoSpaceDN w:val="0"/>
        <w:adjustRightInd w:val="0"/>
        <w:jc w:val="left"/>
        <w:rPr>
          <w:rFonts w:ascii="宋体"/>
          <w:b/>
          <w:color w:val="000000"/>
          <w:kern w:val="21"/>
          <w:sz w:val="24"/>
        </w:rPr>
      </w:pPr>
      <w:r>
        <w:rPr>
          <w:rFonts w:ascii="宋体"/>
          <w:b/>
          <w:color w:val="000000"/>
          <w:kern w:val="21"/>
          <w:sz w:val="24"/>
        </w:rPr>
        <w:t>3</w:t>
      </w:r>
      <w:r>
        <w:rPr>
          <w:rFonts w:hint="eastAsia" w:ascii="宋体"/>
          <w:b/>
          <w:color w:val="000000"/>
          <w:kern w:val="21"/>
          <w:sz w:val="24"/>
        </w:rPr>
        <w:t>5</w:t>
      </w:r>
      <w:r>
        <w:rPr>
          <w:rFonts w:ascii="宋体"/>
          <w:b/>
          <w:color w:val="000000"/>
          <w:kern w:val="21"/>
          <w:sz w:val="24"/>
        </w:rPr>
        <w:t>.</w:t>
      </w:r>
      <w:r>
        <w:rPr>
          <w:rFonts w:hint="eastAsia" w:ascii="宋体"/>
          <w:b/>
          <w:color w:val="000000"/>
          <w:kern w:val="21"/>
          <w:sz w:val="24"/>
        </w:rPr>
        <w:t>对投标人的纪律要求</w:t>
      </w:r>
    </w:p>
    <w:p>
      <w:pPr>
        <w:autoSpaceDE w:val="0"/>
        <w:autoSpaceDN w:val="0"/>
        <w:adjustRightInd w:val="0"/>
        <w:jc w:val="left"/>
        <w:rPr>
          <w:rFonts w:ascii="宋体"/>
          <w:color w:val="000000"/>
          <w:kern w:val="21"/>
          <w:sz w:val="24"/>
        </w:rPr>
      </w:pPr>
      <w:r>
        <w:rPr>
          <w:rFonts w:hint="eastAsia" w:ascii="宋体"/>
          <w:b/>
          <w:color w:val="000000"/>
          <w:kern w:val="21"/>
          <w:sz w:val="24"/>
        </w:rPr>
        <w:t xml:space="preserve">   </w:t>
      </w:r>
      <w:r>
        <w:rPr>
          <w:rFonts w:ascii="宋体"/>
          <w:color w:val="000000"/>
          <w:kern w:val="21"/>
          <w:sz w:val="24"/>
        </w:rPr>
        <w:t>3</w:t>
      </w:r>
      <w:r>
        <w:rPr>
          <w:rFonts w:hint="eastAsia" w:ascii="宋体"/>
          <w:color w:val="000000"/>
          <w:kern w:val="21"/>
          <w:sz w:val="24"/>
        </w:rPr>
        <w:t>5</w:t>
      </w:r>
      <w:r>
        <w:rPr>
          <w:rFonts w:ascii="宋体"/>
          <w:color w:val="000000"/>
          <w:kern w:val="21"/>
          <w:sz w:val="24"/>
        </w:rPr>
        <w:t xml:space="preserve">.1 </w:t>
      </w:r>
      <w:r>
        <w:rPr>
          <w:rFonts w:hint="eastAsia" w:ascii="宋体"/>
          <w:color w:val="000000"/>
          <w:kern w:val="2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jc w:val="left"/>
        <w:rPr>
          <w:rFonts w:ascii="宋体"/>
          <w:b/>
          <w:color w:val="000000"/>
          <w:kern w:val="21"/>
          <w:sz w:val="24"/>
        </w:rPr>
      </w:pPr>
      <w:r>
        <w:rPr>
          <w:rFonts w:ascii="宋体"/>
          <w:b/>
          <w:color w:val="000000"/>
          <w:kern w:val="21"/>
          <w:sz w:val="24"/>
        </w:rPr>
        <w:t>3</w:t>
      </w:r>
      <w:r>
        <w:rPr>
          <w:rFonts w:hint="eastAsia" w:ascii="宋体"/>
          <w:b/>
          <w:color w:val="000000"/>
          <w:kern w:val="21"/>
          <w:sz w:val="24"/>
        </w:rPr>
        <w:t>6</w:t>
      </w:r>
      <w:r>
        <w:rPr>
          <w:rFonts w:ascii="宋体"/>
          <w:b/>
          <w:color w:val="000000"/>
          <w:kern w:val="21"/>
          <w:sz w:val="24"/>
        </w:rPr>
        <w:t>.</w:t>
      </w:r>
      <w:r>
        <w:rPr>
          <w:rFonts w:hint="eastAsia" w:ascii="宋体"/>
          <w:b/>
          <w:color w:val="000000"/>
          <w:kern w:val="21"/>
          <w:sz w:val="24"/>
        </w:rPr>
        <w:t>对评标委员会成员的纪律要求</w:t>
      </w:r>
    </w:p>
    <w:p>
      <w:pPr>
        <w:spacing w:line="390" w:lineRule="exact"/>
        <w:ind w:firstLine="360" w:firstLineChars="150"/>
        <w:rPr>
          <w:rFonts w:ascii="宋体"/>
          <w:color w:val="000000"/>
          <w:kern w:val="21"/>
          <w:sz w:val="24"/>
        </w:rPr>
      </w:pPr>
      <w:r>
        <w:rPr>
          <w:rFonts w:ascii="宋体"/>
          <w:color w:val="000000"/>
          <w:kern w:val="21"/>
          <w:sz w:val="24"/>
        </w:rPr>
        <w:t>3</w:t>
      </w:r>
      <w:r>
        <w:rPr>
          <w:rFonts w:hint="eastAsia" w:ascii="宋体"/>
          <w:color w:val="000000"/>
          <w:kern w:val="21"/>
          <w:sz w:val="24"/>
        </w:rPr>
        <w:t>6</w:t>
      </w:r>
      <w:r>
        <w:rPr>
          <w:rFonts w:ascii="宋体"/>
          <w:color w:val="000000"/>
          <w:kern w:val="21"/>
          <w:sz w:val="24"/>
        </w:rPr>
        <w:t xml:space="preserve">.1 </w:t>
      </w:r>
      <w:r>
        <w:rPr>
          <w:rFonts w:hint="eastAsia" w:ascii="宋体"/>
          <w:color w:val="000000"/>
          <w:kern w:val="21"/>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jc w:val="left"/>
        <w:rPr>
          <w:rFonts w:ascii="宋体"/>
          <w:b/>
          <w:color w:val="000000"/>
          <w:kern w:val="21"/>
          <w:sz w:val="24"/>
        </w:rPr>
      </w:pPr>
      <w:r>
        <w:rPr>
          <w:rFonts w:ascii="宋体"/>
          <w:b/>
          <w:color w:val="000000"/>
          <w:kern w:val="21"/>
          <w:sz w:val="24"/>
        </w:rPr>
        <w:t>3</w:t>
      </w:r>
      <w:r>
        <w:rPr>
          <w:rFonts w:hint="eastAsia" w:ascii="宋体"/>
          <w:b/>
          <w:color w:val="000000"/>
          <w:kern w:val="21"/>
          <w:sz w:val="24"/>
        </w:rPr>
        <w:t>7</w:t>
      </w:r>
      <w:r>
        <w:rPr>
          <w:rFonts w:ascii="宋体"/>
          <w:b/>
          <w:color w:val="000000"/>
          <w:kern w:val="21"/>
          <w:sz w:val="24"/>
        </w:rPr>
        <w:t>.</w:t>
      </w:r>
      <w:r>
        <w:rPr>
          <w:rFonts w:hint="eastAsia" w:ascii="宋体"/>
          <w:b/>
          <w:color w:val="000000"/>
          <w:kern w:val="21"/>
          <w:sz w:val="24"/>
        </w:rPr>
        <w:t>对与评标活动有关的工作人员的纪律要求</w:t>
      </w:r>
    </w:p>
    <w:p>
      <w:pPr>
        <w:spacing w:line="390" w:lineRule="exact"/>
        <w:ind w:firstLine="360" w:firstLineChars="150"/>
        <w:rPr>
          <w:rFonts w:ascii="宋体"/>
          <w:color w:val="000000"/>
          <w:kern w:val="21"/>
          <w:sz w:val="24"/>
        </w:rPr>
      </w:pPr>
      <w:r>
        <w:rPr>
          <w:rFonts w:ascii="宋体"/>
          <w:color w:val="000000"/>
          <w:kern w:val="21"/>
          <w:sz w:val="24"/>
        </w:rPr>
        <w:t>3</w:t>
      </w:r>
      <w:r>
        <w:rPr>
          <w:rFonts w:hint="eastAsia" w:ascii="宋体"/>
          <w:color w:val="000000"/>
          <w:kern w:val="21"/>
          <w:sz w:val="24"/>
        </w:rPr>
        <w:t>7</w:t>
      </w:r>
      <w:r>
        <w:rPr>
          <w:rFonts w:ascii="宋体"/>
          <w:color w:val="000000"/>
          <w:kern w:val="21"/>
          <w:sz w:val="24"/>
        </w:rPr>
        <w:t xml:space="preserve">.1 </w:t>
      </w:r>
      <w:r>
        <w:rPr>
          <w:rFonts w:hint="eastAsia" w:ascii="宋体"/>
          <w:color w:val="000000"/>
          <w:kern w:val="2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jc w:val="left"/>
        <w:rPr>
          <w:rFonts w:ascii="宋体"/>
          <w:b/>
          <w:color w:val="000000"/>
          <w:kern w:val="21"/>
          <w:sz w:val="24"/>
        </w:rPr>
      </w:pPr>
      <w:r>
        <w:rPr>
          <w:rFonts w:ascii="宋体"/>
          <w:b/>
          <w:color w:val="000000"/>
          <w:kern w:val="21"/>
          <w:sz w:val="24"/>
        </w:rPr>
        <w:t>3</w:t>
      </w:r>
      <w:r>
        <w:rPr>
          <w:rFonts w:hint="eastAsia" w:ascii="宋体"/>
          <w:b/>
          <w:color w:val="000000"/>
          <w:kern w:val="21"/>
          <w:sz w:val="24"/>
        </w:rPr>
        <w:t>8</w:t>
      </w:r>
      <w:r>
        <w:rPr>
          <w:rFonts w:ascii="宋体"/>
          <w:b/>
          <w:color w:val="000000"/>
          <w:kern w:val="21"/>
          <w:sz w:val="24"/>
        </w:rPr>
        <w:t>.</w:t>
      </w:r>
      <w:r>
        <w:rPr>
          <w:rFonts w:hint="eastAsia" w:ascii="宋体"/>
          <w:b/>
          <w:color w:val="000000"/>
          <w:kern w:val="21"/>
          <w:sz w:val="24"/>
        </w:rPr>
        <w:t>投诉</w:t>
      </w:r>
    </w:p>
    <w:p>
      <w:pPr>
        <w:pStyle w:val="13"/>
        <w:ind w:firstLine="480" w:firstLineChars="200"/>
        <w:rPr>
          <w:rFonts w:hint="eastAsia" w:ascii="宋体"/>
          <w:color w:val="000000"/>
          <w:kern w:val="21"/>
          <w:sz w:val="24"/>
        </w:rPr>
      </w:pPr>
      <w:r>
        <w:rPr>
          <w:rFonts w:ascii="宋体"/>
          <w:color w:val="000000"/>
          <w:kern w:val="21"/>
          <w:sz w:val="24"/>
        </w:rPr>
        <w:t>3</w:t>
      </w:r>
      <w:r>
        <w:rPr>
          <w:rFonts w:hint="eastAsia" w:ascii="宋体"/>
          <w:color w:val="000000"/>
          <w:kern w:val="21"/>
          <w:sz w:val="24"/>
        </w:rPr>
        <w:t>8</w:t>
      </w:r>
      <w:r>
        <w:rPr>
          <w:rFonts w:ascii="宋体"/>
          <w:color w:val="000000"/>
          <w:kern w:val="21"/>
          <w:sz w:val="24"/>
        </w:rPr>
        <w:t xml:space="preserve">.1 </w:t>
      </w:r>
      <w:r>
        <w:rPr>
          <w:rFonts w:hint="eastAsia" w:ascii="宋体"/>
          <w:color w:val="000000"/>
          <w:kern w:val="21"/>
          <w:sz w:val="24"/>
        </w:rPr>
        <w:t>投标人和其他利害关系人认为本次招标活动违反法律、法规和规章规定的，有权向有关行政监督部门投诉。</w:t>
      </w: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rPr>
          <w:rFonts w:hint="eastAsia" w:ascii="宋体"/>
          <w:color w:val="000000"/>
          <w:kern w:val="21"/>
          <w:sz w:val="24"/>
        </w:rPr>
      </w:pPr>
    </w:p>
    <w:p>
      <w:pPr>
        <w:pStyle w:val="13"/>
        <w:rPr>
          <w:rFonts w:hint="eastAsia" w:ascii="宋体"/>
          <w:color w:val="000000"/>
          <w:kern w:val="21"/>
          <w:sz w:val="24"/>
        </w:rPr>
      </w:pPr>
    </w:p>
    <w:p>
      <w:pPr>
        <w:keepNext w:val="0"/>
        <w:keepLines w:val="0"/>
        <w:pageBreakBefore w:val="0"/>
        <w:widowControl w:val="0"/>
        <w:kinsoku/>
        <w:wordWrap/>
        <w:overflowPunct/>
        <w:topLinePunct w:val="0"/>
        <w:bidi w:val="0"/>
        <w:snapToGrid/>
        <w:spacing w:line="400" w:lineRule="exact"/>
        <w:ind w:firstLine="422" w:firstLineChars="150"/>
        <w:jc w:val="center"/>
        <w:rPr>
          <w:rFonts w:hint="eastAsia"/>
          <w:b/>
          <w:color w:val="000000"/>
          <w:sz w:val="28"/>
          <w:szCs w:val="28"/>
        </w:rPr>
      </w:pPr>
      <w:r>
        <w:rPr>
          <w:rFonts w:hint="eastAsia"/>
          <w:b/>
          <w:color w:val="000000"/>
          <w:sz w:val="28"/>
          <w:szCs w:val="28"/>
        </w:rPr>
        <w:t>第三章  评标办法</w:t>
      </w:r>
      <w:r>
        <w:rPr>
          <w:rFonts w:hint="eastAsia"/>
          <w:b/>
          <w:color w:val="000000"/>
          <w:sz w:val="28"/>
          <w:szCs w:val="28"/>
          <w:lang w:val="en-US" w:eastAsia="zh-CN"/>
        </w:rPr>
        <w:t>（基准下浮率接近法）</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before="17" w:line="400" w:lineRule="exact"/>
        <w:ind w:right="94"/>
        <w:rPr>
          <w:rFonts w:hint="eastAsia"/>
          <w:b/>
          <w:color w:val="000000"/>
          <w:sz w:val="24"/>
        </w:rPr>
      </w:pPr>
      <w:r>
        <w:rPr>
          <w:rFonts w:hint="eastAsia"/>
          <w:b/>
          <w:color w:val="000000"/>
          <w:sz w:val="24"/>
        </w:rPr>
        <w:t>一、总则</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color w:val="000000"/>
          <w:sz w:val="24"/>
        </w:rPr>
      </w:pPr>
      <w:r>
        <w:rPr>
          <w:rFonts w:hint="eastAsia" w:ascii="宋体" w:hAnsi="宋体"/>
          <w:color w:val="000000"/>
          <w:sz w:val="24"/>
        </w:rPr>
        <w:t>根据《中华人民共和国招标投标法》《中华人民共和国招标投标法实施条例》《评标委员会和评标办法暂行规定》等法律、法规规定，制定本评标办法。评标活动依法进行，任何单位和个人不得非法干预或者影响评标过程和结果。评标活动及其当事人应当接受依法实施的监督。</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before="17" w:line="400" w:lineRule="exact"/>
        <w:ind w:right="94"/>
        <w:rPr>
          <w:rFonts w:hint="eastAsia"/>
          <w:b/>
          <w:color w:val="000000"/>
          <w:sz w:val="24"/>
        </w:rPr>
      </w:pPr>
      <w:r>
        <w:rPr>
          <w:rFonts w:hint="eastAsia"/>
          <w:b/>
          <w:color w:val="000000"/>
          <w:sz w:val="24"/>
        </w:rPr>
        <w:t>二、评标程序</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color w:val="000000"/>
          <w:sz w:val="24"/>
        </w:rPr>
      </w:pPr>
      <w:r>
        <w:rPr>
          <w:rFonts w:hint="eastAsia" w:ascii="宋体" w:hAnsi="宋体"/>
          <w:color w:val="000000"/>
          <w:sz w:val="24"/>
        </w:rPr>
        <w:t>2.1 评标委员会先对投标保证金、资格标进行评审，再对商务标评审。</w:t>
      </w:r>
    </w:p>
    <w:p>
      <w:pPr>
        <w:keepNext w:val="0"/>
        <w:keepLines w:val="0"/>
        <w:pageBreakBefore w:val="0"/>
        <w:widowControl w:val="0"/>
        <w:kinsoku/>
        <w:wordWrap/>
        <w:overflowPunct/>
        <w:topLinePunct w:val="0"/>
        <w:bidi w:val="0"/>
        <w:snapToGrid/>
        <w:spacing w:line="400" w:lineRule="exact"/>
        <w:ind w:hanging="3"/>
        <w:rPr>
          <w:rFonts w:hint="eastAsia" w:ascii="宋体" w:hAnsi="宋体"/>
          <w:color w:val="000000"/>
          <w:sz w:val="24"/>
        </w:rPr>
      </w:pPr>
      <w:r>
        <w:rPr>
          <w:rFonts w:hint="eastAsia" w:ascii="宋体" w:hAnsi="宋体"/>
          <w:color w:val="000000"/>
          <w:sz w:val="24"/>
        </w:rPr>
        <w:t xml:space="preserve">    2.2 商务标评审只针对通过投标保证金、资格标评审的投标人。</w:t>
      </w:r>
    </w:p>
    <w:p>
      <w:pPr>
        <w:keepNext w:val="0"/>
        <w:keepLines w:val="0"/>
        <w:pageBreakBefore w:val="0"/>
        <w:widowControl w:val="0"/>
        <w:kinsoku/>
        <w:wordWrap/>
        <w:overflowPunct/>
        <w:topLinePunct w:val="0"/>
        <w:bidi w:val="0"/>
        <w:snapToGrid/>
        <w:spacing w:line="400" w:lineRule="exact"/>
        <w:rPr>
          <w:rFonts w:hint="eastAsia" w:ascii="宋体" w:hAnsi="宋体"/>
          <w:b/>
          <w:color w:val="000000"/>
          <w:sz w:val="24"/>
        </w:rPr>
      </w:pPr>
      <w:r>
        <w:rPr>
          <w:rFonts w:hint="eastAsia" w:ascii="宋体" w:hAnsi="宋体"/>
          <w:b/>
          <w:color w:val="000000"/>
          <w:sz w:val="24"/>
        </w:rPr>
        <w:t>三.评标标准及办法</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3.1在评标过程中，评标委员会发现投标人有下列情形之一的，应否决其投标，不再对其投标文件进行评审，也不影响本项目继续评标。评标结束后，评标委员会应将有串通投标嫌疑的投标文件及相关评标分析材料及时移交</w:t>
      </w:r>
      <w:r>
        <w:rPr>
          <w:rFonts w:ascii="宋体" w:hAnsi="宋体" w:eastAsia="宋体" w:cs="宋体"/>
          <w:sz w:val="24"/>
          <w:szCs w:val="24"/>
          <w:u w:val="single"/>
        </w:rPr>
        <w:t>温岭市住房和城乡建设局</w:t>
      </w:r>
      <w:r>
        <w:rPr>
          <w:rFonts w:hint="eastAsia" w:ascii="宋体" w:hAnsi="宋体"/>
          <w:snapToGrid w:val="0"/>
          <w:color w:val="000000"/>
          <w:kern w:val="0"/>
          <w:sz w:val="24"/>
        </w:rPr>
        <w:t>作进一步调查处理，即使最终无法认定串通投标行为成立，也不影响否决其投标的处理结果。</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w:t>
      </w:r>
      <w:r>
        <w:rPr>
          <w:rFonts w:ascii="宋体" w:hAnsi="宋体"/>
          <w:snapToGrid w:val="0"/>
          <w:color w:val="000000"/>
          <w:kern w:val="0"/>
          <w:sz w:val="24"/>
        </w:rPr>
        <w:t>招标人（或招标代理机构）在规定的</w:t>
      </w:r>
      <w:r>
        <w:rPr>
          <w:rFonts w:hint="eastAsia" w:ascii="宋体" w:hAnsi="宋体"/>
          <w:snapToGrid w:val="0"/>
          <w:color w:val="000000"/>
          <w:kern w:val="0"/>
          <w:sz w:val="24"/>
        </w:rPr>
        <w:t>递交</w:t>
      </w:r>
      <w:r>
        <w:rPr>
          <w:rFonts w:ascii="宋体" w:hAnsi="宋体"/>
          <w:snapToGrid w:val="0"/>
          <w:color w:val="000000"/>
          <w:kern w:val="0"/>
          <w:sz w:val="24"/>
        </w:rPr>
        <w:t>投标文件截止时间后，协助投标人撤换投标文件</w:t>
      </w:r>
      <w:r>
        <w:rPr>
          <w:rFonts w:hint="eastAsia" w:ascii="宋体" w:hAnsi="宋体"/>
          <w:snapToGrid w:val="0"/>
          <w:color w:val="000000"/>
          <w:kern w:val="0"/>
          <w:sz w:val="24"/>
        </w:rPr>
        <w:t>，更改报价</w:t>
      </w:r>
      <w:r>
        <w:rPr>
          <w:rFonts w:ascii="宋体" w:hAnsi="宋体"/>
          <w:snapToGrid w:val="0"/>
          <w:color w:val="000000"/>
          <w:kern w:val="0"/>
          <w:sz w:val="24"/>
        </w:rPr>
        <w:t>；</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3.2.2</w:t>
      </w:r>
      <w:r>
        <w:rPr>
          <w:rFonts w:ascii="宋体" w:hAnsi="宋体"/>
          <w:snapToGrid w:val="0"/>
          <w:color w:val="000000"/>
          <w:kern w:val="0"/>
          <w:sz w:val="24"/>
        </w:rPr>
        <w:t>招标人（或招标代理机构）泄露投标人名称、数量或联系方式等应当保密的事项；</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3.2.3</w:t>
      </w:r>
      <w:r>
        <w:rPr>
          <w:rFonts w:ascii="宋体" w:hAnsi="宋体"/>
          <w:snapToGrid w:val="0"/>
          <w:color w:val="000000"/>
          <w:kern w:val="0"/>
          <w:sz w:val="24"/>
        </w:rPr>
        <w:t>不同投标人的投标文件由同一单位（或个人）编制或提供投标咨询服务；</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3.2.4</w:t>
      </w:r>
      <w:r>
        <w:rPr>
          <w:rFonts w:ascii="宋体" w:hAnsi="宋体"/>
          <w:snapToGrid w:val="0"/>
          <w:color w:val="000000"/>
          <w:kern w:val="0"/>
          <w:sz w:val="24"/>
        </w:rPr>
        <w:t>不同投标人使用同一人或者同一单位的资金交纳投标保证金；</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3.2.5</w:t>
      </w:r>
      <w:r>
        <w:rPr>
          <w:rFonts w:ascii="宋体" w:hAnsi="宋体"/>
          <w:snapToGrid w:val="0"/>
          <w:color w:val="000000"/>
          <w:kern w:val="0"/>
          <w:sz w:val="24"/>
        </w:rPr>
        <w:t>不同投标人委托同一人办理投标事宜的或不同投标人与同一投标人联合投标的；</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3.2.6</w:t>
      </w:r>
      <w:r>
        <w:rPr>
          <w:rFonts w:ascii="宋体" w:hAnsi="宋体"/>
          <w:snapToGrid w:val="0"/>
          <w:color w:val="000000"/>
          <w:kern w:val="0"/>
          <w:sz w:val="24"/>
        </w:rPr>
        <w:t>不同投标人的投标文件内容出现非正常一致；</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3.2.7不同投标人的投标文件载明的项目管理人员出现同一人的情况；</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3.2.8不同投标人的投标文件相互混装；</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3.2.9 投标人之间协商投标报价等投标文件的实质性内容；</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3.2.10投标人之间约定中标人；</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3.2.11投标人之间约定部分投标人放弃投标或者中标；</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3.2.12属于同一集团、协会、商会等组织成员的投标人按照该组织要求协同投标；</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3.2.13投标人之间为谋取中标或者排斥特定投标人而采取的其他联合行动。</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3.2.14招标人在开标前开启投标文件并将有关信息泄露给其他投标人；</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3.2.15招标人直接或者间接向投标人泄露标底、评标委员会成员等信息；</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3.2.16招标人明示或者暗示投标人压低或者抬高投标报价；</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3.2.17招标人明示或者暗示投标人为特定投标人中标提供方便；</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3.2.18招标人与投标人为谋求特定投标人中标而采取的其他串通行为。</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3.2.19法律、法规或规章规定的其他串通投标行为。</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color w:val="000000"/>
          <w:sz w:val="24"/>
        </w:rPr>
      </w:pPr>
      <w:r>
        <w:rPr>
          <w:rFonts w:hint="eastAsia" w:ascii="宋体" w:hAnsi="宋体"/>
          <w:b/>
          <w:color w:val="000000"/>
          <w:sz w:val="24"/>
        </w:rPr>
        <w:t>3.3投标保证金评审</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投标人有下列情形之一的，其投标无效，不再进入下一步评审：</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u w:val="single"/>
        </w:rPr>
      </w:pPr>
      <w:r>
        <w:rPr>
          <w:rFonts w:hint="eastAsia" w:ascii="宋体" w:hAnsi="宋体"/>
          <w:snapToGrid w:val="0"/>
          <w:color w:val="000000"/>
          <w:kern w:val="0"/>
          <w:sz w:val="24"/>
          <w:u w:val="single"/>
        </w:rPr>
        <w:t>3.3.1投标人未按本投标人须知第17.1条规定提供投标保证金的或提供的投标保证金形式不符合本投标人须知第17.1条规定的。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color w:val="000000"/>
          <w:sz w:val="24"/>
        </w:rPr>
      </w:pPr>
      <w:r>
        <w:rPr>
          <w:rFonts w:hint="eastAsia" w:ascii="宋体" w:hAnsi="宋体"/>
          <w:b/>
          <w:color w:val="000000"/>
          <w:sz w:val="24"/>
        </w:rPr>
        <w:t>3.4资格标评审</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资格标有下列情形之一的，其投标无效，不再进入下一步评审：</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3.4.1</w:t>
      </w:r>
      <w:r>
        <w:rPr>
          <w:rFonts w:hint="eastAsia" w:ascii="宋体" w:hAnsi="宋体"/>
          <w:b/>
          <w:color w:val="000000"/>
          <w:sz w:val="24"/>
          <w:u w:val="single"/>
        </w:rPr>
        <w:t>委托代理人没有提供合法、有效的《投标授权委托书》原件的</w:t>
      </w:r>
      <w:r>
        <w:rPr>
          <w:rFonts w:hint="eastAsia" w:ascii="宋体" w:hAnsi="宋体"/>
          <w:b/>
          <w:snapToGrid w:val="0"/>
          <w:color w:val="000000"/>
          <w:kern w:val="0"/>
          <w:sz w:val="24"/>
          <w:u w:val="single"/>
        </w:rPr>
        <w:t>；</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3.4.2资格后审申请文件无法区分正、副本的</w:t>
      </w:r>
      <w:r>
        <w:rPr>
          <w:rFonts w:hint="eastAsia" w:ascii="宋体" w:hAnsi="宋体"/>
          <w:b/>
          <w:snapToGrid w:val="0"/>
          <w:color w:val="000000"/>
          <w:kern w:val="0"/>
          <w:sz w:val="24"/>
          <w:u w:val="single"/>
          <w:lang w:eastAsia="zh-CN"/>
        </w:rPr>
        <w:t>，</w:t>
      </w:r>
      <w:r>
        <w:rPr>
          <w:rFonts w:hint="eastAsia" w:ascii="宋体" w:hAnsi="宋体"/>
          <w:b/>
          <w:snapToGrid w:val="0"/>
          <w:color w:val="000000"/>
          <w:kern w:val="0"/>
          <w:sz w:val="24"/>
          <w:u w:val="single"/>
        </w:rPr>
        <w:t>资格后审申请文件份数未按投标人须知前附表第15项规定份数提供的；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 xml:space="preserve">3.4.3 资格后审申请文件未按第二章“投标人须知”第18.2款规定加盖投标人公章的或未经投标人的法定代表人盖章（或签字）的； </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3.4.4 资格标内容不全或未按规定格式填写或关键内容字迹模糊、无法辨认的，或者提供的资料不符合要求，或者提供的资料无效的</w:t>
      </w:r>
      <w:r>
        <w:rPr>
          <w:rFonts w:hint="eastAsia" w:ascii="宋体" w:hAnsi="宋体"/>
          <w:b/>
          <w:snapToGrid w:val="0"/>
          <w:color w:val="000000"/>
          <w:kern w:val="0"/>
          <w:sz w:val="24"/>
          <w:u w:val="single"/>
          <w:lang w:eastAsia="zh-CN"/>
        </w:rPr>
        <w:t>，或者提供的证书及资料的复印件未加盖公章的</w:t>
      </w:r>
      <w:r>
        <w:rPr>
          <w:rFonts w:hint="eastAsia" w:ascii="宋体" w:hAnsi="宋体"/>
          <w:b/>
          <w:snapToGrid w:val="0"/>
          <w:color w:val="000000"/>
          <w:kern w:val="0"/>
          <w:sz w:val="24"/>
          <w:u w:val="single"/>
        </w:rPr>
        <w:t>；</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3.4.5投标人存在“第二章”投标人须知第4.4条款情形之一的；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snapToGrid w:val="0"/>
          <w:color w:val="000000"/>
          <w:kern w:val="0"/>
          <w:sz w:val="24"/>
          <w:u w:val="single"/>
        </w:rPr>
      </w:pPr>
      <w:r>
        <w:rPr>
          <w:rFonts w:hint="eastAsia" w:ascii="宋体" w:hAnsi="宋体"/>
          <w:b/>
          <w:snapToGrid w:val="0"/>
          <w:color w:val="000000"/>
          <w:kern w:val="0"/>
          <w:sz w:val="24"/>
          <w:u w:val="single"/>
        </w:rPr>
        <w:t>3.4.6</w:t>
      </w:r>
      <w:r>
        <w:rPr>
          <w:rFonts w:hint="eastAsia" w:ascii="宋体" w:hAnsi="宋体"/>
          <w:b/>
          <w:color w:val="000000"/>
          <w:sz w:val="24"/>
          <w:u w:val="single"/>
        </w:rPr>
        <w:t>投标人、项目经理等级或类别（专业）不符合招标文件要求的</w:t>
      </w:r>
      <w:r>
        <w:rPr>
          <w:rFonts w:hint="eastAsia" w:ascii="宋体" w:hAnsi="宋体"/>
          <w:b/>
          <w:snapToGrid w:val="0"/>
          <w:color w:val="000000"/>
          <w:kern w:val="0"/>
          <w:sz w:val="24"/>
          <w:u w:val="single"/>
        </w:rPr>
        <w:t>；</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snapToGrid w:val="0"/>
          <w:color w:val="000000"/>
          <w:kern w:val="0"/>
          <w:sz w:val="24"/>
          <w:u w:val="single"/>
        </w:rPr>
      </w:pPr>
      <w:r>
        <w:rPr>
          <w:rFonts w:hint="eastAsia" w:ascii="宋体" w:hAnsi="宋体"/>
          <w:b/>
          <w:snapToGrid w:val="0"/>
          <w:color w:val="000000"/>
          <w:kern w:val="0"/>
          <w:sz w:val="24"/>
          <w:u w:val="single"/>
        </w:rPr>
        <w:t xml:space="preserve">3.4.7有挂靠迹象的。 </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eastAsia="宋体"/>
          <w:b/>
          <w:snapToGrid w:val="0"/>
          <w:color w:val="000000"/>
          <w:kern w:val="0"/>
          <w:sz w:val="24"/>
          <w:u w:val="single"/>
          <w:lang w:eastAsia="zh-CN"/>
        </w:rPr>
      </w:pPr>
      <w:r>
        <w:rPr>
          <w:rFonts w:hint="eastAsia" w:ascii="宋体" w:hAnsi="宋体"/>
          <w:b/>
          <w:snapToGrid w:val="0"/>
          <w:color w:val="000000"/>
          <w:kern w:val="0"/>
          <w:sz w:val="24"/>
          <w:u w:val="single"/>
          <w:lang w:val="en-US" w:eastAsia="zh-CN"/>
        </w:rPr>
        <w:t>3.4.8</w:t>
      </w:r>
      <w:r>
        <w:rPr>
          <w:rFonts w:ascii="宋体" w:hAnsi="宋体"/>
          <w:b/>
          <w:snapToGrid w:val="0"/>
          <w:color w:val="000000"/>
          <w:kern w:val="0"/>
          <w:sz w:val="24"/>
          <w:u w:val="single"/>
        </w:rPr>
        <w:t>本项目网上报名资料与纸质投标资料不一致的</w:t>
      </w:r>
      <w:r>
        <w:rPr>
          <w:rFonts w:hint="eastAsia" w:ascii="宋体" w:hAnsi="宋体"/>
          <w:b/>
          <w:snapToGrid w:val="0"/>
          <w:color w:val="000000"/>
          <w:kern w:val="0"/>
          <w:sz w:val="24"/>
          <w:u w:val="single"/>
          <w:lang w:eastAsia="zh-CN"/>
        </w:rPr>
        <w:t>；</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color w:val="000000"/>
          <w:sz w:val="24"/>
        </w:rPr>
      </w:pPr>
      <w:r>
        <w:rPr>
          <w:rFonts w:hint="eastAsia" w:ascii="宋体" w:hAnsi="宋体"/>
          <w:b/>
          <w:color w:val="000000"/>
          <w:sz w:val="24"/>
        </w:rPr>
        <w:t>3.5商务标评审</w:t>
      </w:r>
    </w:p>
    <w:p>
      <w:pPr>
        <w:keepNext w:val="0"/>
        <w:keepLines w:val="0"/>
        <w:pageBreakBefore w:val="0"/>
        <w:widowControl w:val="0"/>
        <w:kinsoku/>
        <w:wordWrap/>
        <w:overflowPunct/>
        <w:topLinePunct w:val="0"/>
        <w:bidi w:val="0"/>
        <w:snapToGrid/>
        <w:spacing w:line="400" w:lineRule="exact"/>
        <w:ind w:firstLine="480" w:firstLineChars="200"/>
        <w:rPr>
          <w:rFonts w:hint="eastAsia" w:ascii="宋体" w:hAnsi="宋体"/>
          <w:b/>
          <w:snapToGrid w:val="0"/>
          <w:color w:val="000000"/>
          <w:kern w:val="0"/>
          <w:sz w:val="24"/>
        </w:rPr>
      </w:pPr>
      <w:r>
        <w:rPr>
          <w:rFonts w:hint="eastAsia" w:ascii="宋体" w:hAnsi="宋体"/>
          <w:snapToGrid w:val="0"/>
          <w:color w:val="000000"/>
          <w:kern w:val="0"/>
          <w:sz w:val="24"/>
        </w:rPr>
        <w:t>商务标有下列情形之一的，其投标无效，不再进入下一步评审：</w:t>
      </w:r>
    </w:p>
    <w:p>
      <w:pPr>
        <w:keepNext w:val="0"/>
        <w:keepLines w:val="0"/>
        <w:pageBreakBefore w:val="0"/>
        <w:widowControl w:val="0"/>
        <w:kinsoku/>
        <w:wordWrap/>
        <w:overflowPunct/>
        <w:topLinePunct w:val="0"/>
        <w:bidi w:val="0"/>
        <w:snapToGrid/>
        <w:spacing w:line="400" w:lineRule="exact"/>
        <w:ind w:firstLine="472" w:firstLineChars="196"/>
        <w:rPr>
          <w:rFonts w:hint="eastAsia" w:ascii="宋体" w:hAnsi="宋体"/>
          <w:b/>
          <w:bCs/>
          <w:color w:val="000000"/>
          <w:sz w:val="24"/>
          <w:u w:val="single"/>
        </w:rPr>
      </w:pPr>
      <w:r>
        <w:rPr>
          <w:rFonts w:hint="eastAsia" w:ascii="宋体" w:hAnsi="宋体"/>
          <w:b/>
          <w:bCs/>
          <w:color w:val="000000"/>
          <w:sz w:val="24"/>
          <w:u w:val="single"/>
        </w:rPr>
        <w:t>3.5.1商务标中封面或投标函</w:t>
      </w:r>
      <w:r>
        <w:rPr>
          <w:rFonts w:hint="eastAsia" w:ascii="宋体" w:hAnsi="宋体"/>
          <w:b/>
          <w:bCs/>
          <w:color w:val="000000"/>
          <w:sz w:val="24"/>
          <w:u w:val="single"/>
          <w:lang w:eastAsia="zh-CN"/>
        </w:rPr>
        <w:t>或投标报价计算书</w:t>
      </w:r>
      <w:r>
        <w:rPr>
          <w:rFonts w:hint="eastAsia" w:ascii="宋体" w:hAnsi="宋体"/>
          <w:b/>
          <w:bCs/>
          <w:color w:val="000000"/>
          <w:sz w:val="24"/>
          <w:u w:val="single"/>
        </w:rPr>
        <w:t>未按招标文件规定的要求加盖投标人单位公章、或未经投标人法定代表人盖章(或签字)；</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3.5.2商务标无法区分正、副本的，或未按投标须知前附表要求提供正、副本份数的；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3.5.3投标人的工期超出投标须知前附表规定范围或未承诺的或未按招标文件要求承诺的；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3.5.4质量承诺低于前附表中规定的质量要求的或未承诺的；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snapToGrid w:val="0"/>
          <w:color w:val="000000"/>
          <w:kern w:val="0"/>
          <w:sz w:val="24"/>
          <w:u w:val="single"/>
        </w:rPr>
      </w:pPr>
      <w:r>
        <w:rPr>
          <w:rFonts w:hint="eastAsia" w:ascii="宋体" w:hAnsi="宋体"/>
          <w:b/>
          <w:bCs/>
          <w:color w:val="000000"/>
          <w:sz w:val="24"/>
          <w:u w:val="single"/>
        </w:rPr>
        <w:t>3.5.5投标人递交两份或多份内容不同的投标文件，或在一份投标文件报有两个或多个报价，且未声明哪一个有效(按招标文件规定递交备选投标方案的除外)。</w:t>
      </w:r>
    </w:p>
    <w:p>
      <w:pPr>
        <w:pStyle w:val="5"/>
        <w:keepNext w:val="0"/>
        <w:keepLines w:val="0"/>
        <w:pageBreakBefore w:val="0"/>
        <w:widowControl w:val="0"/>
        <w:tabs>
          <w:tab w:val="left" w:pos="900"/>
        </w:tabs>
        <w:kinsoku/>
        <w:wordWrap/>
        <w:overflowPunct/>
        <w:topLinePunct w:val="0"/>
        <w:bidi w:val="0"/>
        <w:adjustRightInd w:val="0"/>
        <w:snapToGrid/>
        <w:spacing w:line="400" w:lineRule="exact"/>
        <w:ind w:firstLine="472" w:firstLineChars="196"/>
        <w:textAlignment w:val="baseline"/>
        <w:rPr>
          <w:rFonts w:hint="eastAsia" w:ascii="宋体" w:hAnsi="宋体"/>
          <w:b/>
          <w:bCs/>
          <w:color w:val="000000"/>
          <w:sz w:val="24"/>
          <w:szCs w:val="24"/>
          <w:u w:val="single"/>
        </w:rPr>
      </w:pPr>
      <w:r>
        <w:rPr>
          <w:rFonts w:hint="eastAsia" w:ascii="宋体" w:hAnsi="宋体"/>
          <w:b/>
          <w:bCs/>
          <w:color w:val="000000"/>
          <w:sz w:val="24"/>
          <w:szCs w:val="24"/>
          <w:u w:val="single"/>
        </w:rPr>
        <w:t>3.5.6商务标的关键内容字迹模糊、无法辨认的，或商务标中投标函的投标报价大写不符合国家有关规定的</w:t>
      </w:r>
      <w:r>
        <w:rPr>
          <w:rFonts w:hint="eastAsia" w:ascii="宋体" w:hAnsi="宋体"/>
          <w:b/>
          <w:bCs/>
          <w:color w:val="000000"/>
          <w:sz w:val="24"/>
          <w:szCs w:val="24"/>
          <w:u w:val="single"/>
          <w:lang w:eastAsia="zh-CN"/>
        </w:rPr>
        <w:t>，</w:t>
      </w:r>
      <w:r>
        <w:rPr>
          <w:rFonts w:hint="eastAsia" w:ascii="宋体" w:hAnsi="宋体"/>
          <w:b/>
          <w:snapToGrid w:val="0"/>
          <w:color w:val="000000"/>
          <w:kern w:val="0"/>
          <w:sz w:val="24"/>
          <w:u w:val="single"/>
        </w:rPr>
        <w:t>投标函投标下浮率未承诺或超出投标人规定（</w:t>
      </w:r>
      <w:r>
        <w:rPr>
          <w:rFonts w:hint="eastAsia" w:ascii="宋体" w:hAnsi="宋体"/>
          <w:snapToGrid w:val="0"/>
          <w:color w:val="FF0000"/>
          <w:kern w:val="0"/>
          <w:sz w:val="24"/>
          <w:u w:val="single"/>
        </w:rPr>
        <w:t>—</w:t>
      </w:r>
      <w:r>
        <w:rPr>
          <w:rFonts w:hint="eastAsia" w:ascii="宋体" w:hAnsi="宋体"/>
          <w:snapToGrid w:val="0"/>
          <w:color w:val="FF0000"/>
          <w:kern w:val="0"/>
          <w:sz w:val="24"/>
          <w:u w:val="single"/>
          <w:lang w:val="en-US" w:eastAsia="zh-CN"/>
        </w:rPr>
        <w:t>8.00%</w:t>
      </w:r>
      <w:r>
        <w:rPr>
          <w:rFonts w:hint="eastAsia" w:ascii="宋体" w:hAnsi="宋体"/>
          <w:snapToGrid w:val="0"/>
          <w:color w:val="FF0000"/>
          <w:kern w:val="0"/>
          <w:sz w:val="24"/>
          <w:u w:val="single"/>
        </w:rPr>
        <w:t>～—</w:t>
      </w:r>
      <w:r>
        <w:rPr>
          <w:rFonts w:hint="eastAsia" w:ascii="宋体" w:hAnsi="宋体"/>
          <w:snapToGrid w:val="0"/>
          <w:color w:val="FF0000"/>
          <w:kern w:val="0"/>
          <w:sz w:val="24"/>
          <w:u w:val="single"/>
          <w:lang w:eastAsia="zh-CN"/>
        </w:rPr>
        <w:t>1</w:t>
      </w:r>
      <w:r>
        <w:rPr>
          <w:rFonts w:hint="eastAsia" w:ascii="宋体" w:hAnsi="宋体"/>
          <w:snapToGrid w:val="0"/>
          <w:color w:val="FF0000"/>
          <w:kern w:val="0"/>
          <w:sz w:val="24"/>
          <w:u w:val="single"/>
          <w:lang w:val="en-US" w:eastAsia="zh-CN"/>
        </w:rPr>
        <w:t>3</w:t>
      </w:r>
      <w:r>
        <w:rPr>
          <w:rFonts w:hint="eastAsia" w:ascii="宋体" w:hAnsi="宋体"/>
          <w:snapToGrid w:val="0"/>
          <w:color w:val="FF0000"/>
          <w:kern w:val="0"/>
          <w:sz w:val="24"/>
          <w:u w:val="single"/>
          <w:lang w:eastAsia="zh-CN"/>
        </w:rPr>
        <w:t>.00%</w:t>
      </w:r>
      <w:r>
        <w:rPr>
          <w:rFonts w:hint="eastAsia" w:ascii="宋体" w:hAnsi="宋体"/>
          <w:b/>
          <w:snapToGrid w:val="0"/>
          <w:color w:val="000000"/>
          <w:kern w:val="0"/>
          <w:sz w:val="24"/>
          <w:u w:val="single"/>
        </w:rPr>
        <w:t>）范围的，投标报价计算书中的下浮率未填写的</w:t>
      </w:r>
      <w:r>
        <w:rPr>
          <w:rFonts w:hint="eastAsia" w:ascii="宋体" w:hAnsi="宋体"/>
          <w:b/>
          <w:bCs/>
          <w:color w:val="000000"/>
          <w:sz w:val="24"/>
          <w:szCs w:val="24"/>
          <w:u w:val="single"/>
        </w:rPr>
        <w:t>。</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3.5.7投标人擅自调整预算书或工程费用计算程序表中招标人提供的数据、规格、型号、品牌、计算程序的；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3.5.8投标人擅自调整招标人确定的发包价的；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3.5.9商务标附有招标人不能接受的条件；</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3.5.10商务标中出现重大计算错误而导致评标委员会无法按要求调整的；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3.5.11投标文件其他实质上未响应招标文件要求的。</w:t>
      </w:r>
    </w:p>
    <w:p>
      <w:pPr>
        <w:keepNext w:val="0"/>
        <w:keepLines w:val="0"/>
        <w:pageBreakBefore w:val="0"/>
        <w:widowControl w:val="0"/>
        <w:kinsoku/>
        <w:wordWrap/>
        <w:overflowPunct/>
        <w:topLinePunct w:val="0"/>
        <w:bidi w:val="0"/>
        <w:snapToGrid/>
        <w:spacing w:line="400" w:lineRule="exact"/>
        <w:ind w:firstLine="472" w:firstLineChars="196"/>
        <w:rPr>
          <w:rFonts w:hint="eastAsia" w:ascii="宋体"/>
          <w:b/>
          <w:bCs/>
          <w:color w:val="000000"/>
          <w:kern w:val="21"/>
          <w:sz w:val="24"/>
          <w:u w:val="single"/>
        </w:rPr>
      </w:pPr>
      <w:r>
        <w:rPr>
          <w:rFonts w:hint="eastAsia" w:ascii="宋体"/>
          <w:b/>
          <w:bCs/>
          <w:color w:val="000000"/>
          <w:kern w:val="21"/>
          <w:sz w:val="24"/>
          <w:u w:val="single"/>
        </w:rPr>
        <w:t>3.5.12</w:t>
      </w:r>
      <w:r>
        <w:rPr>
          <w:rFonts w:ascii="宋体"/>
          <w:b/>
          <w:bCs/>
          <w:color w:val="000000"/>
          <w:kern w:val="21"/>
          <w:sz w:val="24"/>
          <w:u w:val="single"/>
        </w:rPr>
        <w:t>弄虚作假或有其他违法行为的；</w:t>
      </w:r>
      <w:r>
        <w:rPr>
          <w:rFonts w:hint="eastAsia" w:ascii="宋体"/>
          <w:b/>
          <w:bCs/>
          <w:color w:val="000000"/>
          <w:kern w:val="21"/>
          <w:sz w:val="24"/>
          <w:u w:val="single"/>
        </w:rPr>
        <w:t xml:space="preserve">    </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rPr>
        <w:t>3.5.13不按评标委员会要求澄清、说明或补正的。</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rPr>
        <w:t>3.</w:t>
      </w:r>
      <w:r>
        <w:rPr>
          <w:rFonts w:hint="eastAsia" w:ascii="宋体"/>
          <w:b/>
          <w:bCs/>
          <w:color w:val="000000"/>
          <w:kern w:val="21"/>
          <w:sz w:val="24"/>
          <w:u w:val="single"/>
          <w:lang w:val="en-US" w:eastAsia="zh-CN"/>
        </w:rPr>
        <w:t>6</w:t>
      </w:r>
      <w:r>
        <w:rPr>
          <w:rFonts w:hint="eastAsia" w:ascii="宋体"/>
          <w:b/>
          <w:bCs/>
          <w:color w:val="000000"/>
          <w:kern w:val="21"/>
          <w:sz w:val="24"/>
          <w:u w:val="single"/>
        </w:rPr>
        <w:t>投标报价算术性修正</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rPr>
        <w:t>投标报价有算术错误的，评标委员会按以下原则对投标报价进行修正，修正的价格经投标人书面确认后具有约束力。投标人不接受或不予以书面确认修正价格的，其投标无效。</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rPr>
        <w:t>3.</w:t>
      </w:r>
      <w:r>
        <w:rPr>
          <w:rFonts w:hint="eastAsia" w:ascii="宋体"/>
          <w:b/>
          <w:bCs/>
          <w:color w:val="000000"/>
          <w:kern w:val="21"/>
          <w:sz w:val="24"/>
          <w:u w:val="single"/>
          <w:lang w:val="en-US" w:eastAsia="zh-CN"/>
        </w:rPr>
        <w:t>6.1</w:t>
      </w:r>
      <w:r>
        <w:rPr>
          <w:rFonts w:hint="eastAsia" w:ascii="宋体"/>
          <w:b/>
          <w:bCs/>
          <w:color w:val="000000"/>
          <w:kern w:val="21"/>
          <w:sz w:val="24"/>
          <w:u w:val="single"/>
        </w:rPr>
        <w:t xml:space="preserve"> 投标文件中投标函的大写金额与小写金额不一致的，以大写金额为准；</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lang w:val="en-US" w:eastAsia="zh-CN"/>
        </w:rPr>
        <w:t>3.6</w:t>
      </w:r>
      <w:r>
        <w:rPr>
          <w:rFonts w:hint="eastAsia" w:ascii="宋体"/>
          <w:b/>
          <w:bCs/>
          <w:color w:val="000000"/>
          <w:kern w:val="21"/>
          <w:sz w:val="24"/>
          <w:u w:val="single"/>
        </w:rPr>
        <w:t>.2 总价金额与依据单价计算出的结果不一致的，以单价金额为准修正总价，</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lang w:val="en-US" w:eastAsia="zh-CN"/>
        </w:rPr>
        <w:t>3.6.3</w:t>
      </w:r>
      <w:r>
        <w:rPr>
          <w:rFonts w:hint="eastAsia" w:ascii="宋体"/>
          <w:b/>
          <w:bCs/>
          <w:color w:val="000000"/>
          <w:kern w:val="21"/>
          <w:sz w:val="24"/>
          <w:u w:val="single"/>
        </w:rPr>
        <w:t>但单价金额小数点有明显错误的，以总价金额为准修正单价。</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lang w:val="en-US" w:eastAsia="zh-CN"/>
        </w:rPr>
        <w:t>3.6.4</w:t>
      </w:r>
      <w:r>
        <w:rPr>
          <w:rFonts w:hint="eastAsia" w:ascii="宋体"/>
          <w:b/>
          <w:bCs/>
          <w:color w:val="000000"/>
          <w:kern w:val="21"/>
          <w:sz w:val="24"/>
          <w:u w:val="single"/>
        </w:rPr>
        <w:t>其余算术错误按招标人要求进行修正。</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rPr>
        <w:t>3.</w:t>
      </w:r>
      <w:r>
        <w:rPr>
          <w:rFonts w:hint="eastAsia" w:ascii="宋体"/>
          <w:b/>
          <w:bCs/>
          <w:color w:val="000000"/>
          <w:kern w:val="21"/>
          <w:sz w:val="24"/>
          <w:u w:val="single"/>
          <w:lang w:val="en-US" w:eastAsia="zh-CN"/>
        </w:rPr>
        <w:t>7</w:t>
      </w:r>
      <w:r>
        <w:rPr>
          <w:rFonts w:hint="eastAsia" w:ascii="宋体"/>
          <w:b/>
          <w:bCs/>
          <w:color w:val="000000"/>
          <w:kern w:val="21"/>
          <w:sz w:val="24"/>
          <w:u w:val="single"/>
        </w:rPr>
        <w:t xml:space="preserve"> 细微偏差补正</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rPr>
        <w:t>评标委员会仅对经算术性修正后投标报价进行细微偏差补正。评标委员会应当书</w:t>
      </w:r>
    </w:p>
    <w:p>
      <w:pPr>
        <w:keepNext w:val="0"/>
        <w:keepLines w:val="0"/>
        <w:pageBreakBefore w:val="0"/>
        <w:widowControl w:val="0"/>
        <w:kinsoku/>
        <w:wordWrap/>
        <w:overflowPunct/>
        <w:topLinePunct w:val="0"/>
        <w:bidi w:val="0"/>
        <w:snapToGrid/>
        <w:spacing w:line="400" w:lineRule="exact"/>
        <w:rPr>
          <w:rFonts w:hint="eastAsia" w:ascii="宋体"/>
          <w:b/>
          <w:bCs/>
          <w:color w:val="000000"/>
          <w:kern w:val="21"/>
          <w:sz w:val="24"/>
          <w:u w:val="single"/>
        </w:rPr>
      </w:pPr>
      <w:r>
        <w:rPr>
          <w:rFonts w:hint="eastAsia" w:ascii="宋体"/>
          <w:b/>
          <w:bCs/>
          <w:color w:val="000000"/>
          <w:kern w:val="21"/>
          <w:sz w:val="24"/>
          <w:u w:val="single"/>
        </w:rPr>
        <w:t>面要求存在细微偏差的投标人在评标结束前予以补正。细微偏差是指投标文件在实质上响应招标文件要求，但在个别地方存在漏项或者提供了不完整的技术信息和数据等</w:t>
      </w:r>
    </w:p>
    <w:p>
      <w:pPr>
        <w:keepNext w:val="0"/>
        <w:keepLines w:val="0"/>
        <w:pageBreakBefore w:val="0"/>
        <w:widowControl w:val="0"/>
        <w:kinsoku/>
        <w:wordWrap/>
        <w:overflowPunct/>
        <w:topLinePunct w:val="0"/>
        <w:bidi w:val="0"/>
        <w:snapToGrid/>
        <w:spacing w:line="400" w:lineRule="exact"/>
        <w:rPr>
          <w:rFonts w:hint="eastAsia" w:ascii="宋体"/>
          <w:b/>
          <w:bCs/>
          <w:color w:val="000000"/>
          <w:kern w:val="21"/>
          <w:sz w:val="24"/>
          <w:u w:val="single"/>
        </w:rPr>
      </w:pPr>
      <w:r>
        <w:rPr>
          <w:rFonts w:hint="eastAsia" w:ascii="宋体"/>
          <w:b/>
          <w:bCs/>
          <w:color w:val="000000"/>
          <w:kern w:val="21"/>
          <w:sz w:val="24"/>
          <w:u w:val="single"/>
        </w:rPr>
        <w:t>情况，并且补正这些遗漏或者不完整不会对其他投标人造成不公平的结果。细微偏差不影响投标文件的有效性。</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rPr>
        <w:t>3.</w:t>
      </w:r>
      <w:r>
        <w:rPr>
          <w:rFonts w:hint="eastAsia" w:ascii="宋体"/>
          <w:b/>
          <w:bCs/>
          <w:color w:val="000000"/>
          <w:kern w:val="21"/>
          <w:sz w:val="24"/>
          <w:u w:val="single"/>
          <w:lang w:val="en-US" w:eastAsia="zh-CN"/>
        </w:rPr>
        <w:t>7.</w:t>
      </w:r>
      <w:r>
        <w:rPr>
          <w:rFonts w:hint="eastAsia" w:ascii="宋体"/>
          <w:b/>
          <w:bCs/>
          <w:color w:val="000000"/>
          <w:kern w:val="21"/>
          <w:sz w:val="24"/>
          <w:u w:val="single"/>
        </w:rPr>
        <w:t>1 投标文件中填报的投标工期承诺、工程质量承诺前后不一致时，以投标函为准。</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u w:val="single"/>
        </w:rPr>
      </w:pPr>
      <w:r>
        <w:rPr>
          <w:rFonts w:hint="eastAsia" w:ascii="宋体"/>
          <w:b/>
          <w:bCs/>
          <w:color w:val="000000"/>
          <w:kern w:val="21"/>
          <w:sz w:val="24"/>
          <w:u w:val="single"/>
        </w:rPr>
        <w:t>3.</w:t>
      </w:r>
      <w:r>
        <w:rPr>
          <w:rFonts w:hint="eastAsia" w:ascii="宋体"/>
          <w:b/>
          <w:bCs/>
          <w:color w:val="000000"/>
          <w:kern w:val="21"/>
          <w:sz w:val="24"/>
          <w:u w:val="single"/>
          <w:lang w:val="en-US" w:eastAsia="zh-CN"/>
        </w:rPr>
        <w:t>7</w:t>
      </w:r>
      <w:r>
        <w:rPr>
          <w:rFonts w:hint="eastAsia" w:ascii="宋体"/>
          <w:b/>
          <w:bCs/>
          <w:color w:val="000000"/>
          <w:kern w:val="21"/>
          <w:sz w:val="24"/>
          <w:u w:val="single"/>
        </w:rPr>
        <w:t>.2 按照上述规定进行补正后的投标报价经投标人的法定代表人（或其委托代理人）签字确认后产生约束力</w:t>
      </w:r>
    </w:p>
    <w:p>
      <w:pPr>
        <w:keepNext w:val="0"/>
        <w:keepLines w:val="0"/>
        <w:pageBreakBefore w:val="0"/>
        <w:widowControl w:val="0"/>
        <w:kinsoku/>
        <w:wordWrap/>
        <w:overflowPunct/>
        <w:topLinePunct w:val="0"/>
        <w:bidi w:val="0"/>
        <w:snapToGrid/>
        <w:spacing w:line="400" w:lineRule="exact"/>
        <w:ind w:firstLine="482" w:firstLineChars="200"/>
        <w:rPr>
          <w:rFonts w:hint="eastAsia" w:ascii="宋体"/>
          <w:b/>
          <w:bCs/>
          <w:color w:val="000000"/>
          <w:kern w:val="21"/>
          <w:sz w:val="24"/>
        </w:rPr>
      </w:pPr>
      <w:r>
        <w:rPr>
          <w:rFonts w:hint="eastAsia" w:ascii="宋体" w:hAnsi="宋体"/>
          <w:b/>
          <w:color w:val="000000"/>
          <w:sz w:val="24"/>
        </w:rPr>
        <w:t xml:space="preserve">4 </w:t>
      </w:r>
      <w:r>
        <w:rPr>
          <w:rFonts w:hint="eastAsia" w:ascii="宋体" w:hAnsi="宋体"/>
          <w:b/>
          <w:color w:val="000000"/>
          <w:sz w:val="24"/>
          <w:lang w:val="en-US" w:eastAsia="zh-CN"/>
        </w:rPr>
        <w:t>基准下浮率的确定</w:t>
      </w:r>
    </w:p>
    <w:p>
      <w:pPr>
        <w:keepNext w:val="0"/>
        <w:keepLines w:val="0"/>
        <w:pageBreakBefore w:val="0"/>
        <w:widowControl w:val="0"/>
        <w:kinsoku/>
        <w:wordWrap/>
        <w:overflowPunct/>
        <w:topLinePunct w:val="0"/>
        <w:bidi w:val="0"/>
        <w:snapToGrid/>
        <w:spacing w:line="400" w:lineRule="exact"/>
        <w:ind w:firstLine="480" w:firstLineChars="200"/>
        <w:rPr>
          <w:rFonts w:hint="eastAsia"/>
          <w:snapToGrid w:val="0"/>
          <w:color w:val="FF0000"/>
          <w:kern w:val="0"/>
          <w:sz w:val="24"/>
        </w:rPr>
      </w:pPr>
      <w:r>
        <w:rPr>
          <w:rFonts w:hint="eastAsia" w:ascii="宋体" w:hAnsi="宋体"/>
          <w:color w:val="FF0000"/>
          <w:sz w:val="24"/>
          <w:lang w:val="en-US" w:eastAsia="zh-CN"/>
        </w:rPr>
        <w:t>基准下浮率的确定：在-8.00%～-13.00%（包含-8.00%、-13.00%）内每球平均相隔0.5%）以</w:t>
      </w:r>
      <w:r>
        <w:rPr>
          <w:rFonts w:hint="eastAsia" w:ascii="宋体" w:hAnsi="宋体"/>
          <w:b/>
          <w:bCs/>
          <w:color w:val="FF0000"/>
          <w:sz w:val="24"/>
          <w:lang w:val="en-US" w:eastAsia="zh-CN"/>
        </w:rPr>
        <w:t>随机不重复抽取</w:t>
      </w:r>
      <w:r>
        <w:rPr>
          <w:rFonts w:hint="eastAsia" w:ascii="宋体" w:hAnsi="宋体"/>
          <w:color w:val="FF0000"/>
          <w:sz w:val="24"/>
          <w:lang w:val="en-US" w:eastAsia="zh-CN"/>
        </w:rPr>
        <w:t>（5—7 次）下浮率的平均下浮率（保留小数点后两位，若有第三位，四舍五入）为基准下浮率（即每抽取一个数值后不再重复放回抽取）。（抽取次数现场抽签确定）</w:t>
      </w:r>
      <w:r>
        <w:rPr>
          <w:rFonts w:hint="eastAsia" w:ascii="宋体" w:hAnsi="宋体"/>
          <w:color w:val="FF0000"/>
          <w:sz w:val="24"/>
        </w:rPr>
        <w:t>。</w:t>
      </w:r>
    </w:p>
    <w:p>
      <w:pPr>
        <w:keepNext w:val="0"/>
        <w:keepLines w:val="0"/>
        <w:pageBreakBefore w:val="0"/>
        <w:widowControl w:val="0"/>
        <w:tabs>
          <w:tab w:val="left" w:pos="735"/>
        </w:tabs>
        <w:kinsoku/>
        <w:wordWrap/>
        <w:overflowPunct/>
        <w:topLinePunct w:val="0"/>
        <w:bidi w:val="0"/>
        <w:snapToGrid/>
        <w:spacing w:line="400" w:lineRule="exact"/>
        <w:ind w:firstLine="472" w:firstLineChars="196"/>
        <w:rPr>
          <w:rFonts w:hint="eastAsia" w:ascii="宋体" w:hAnsi="宋体"/>
          <w:b/>
          <w:color w:val="000000"/>
          <w:sz w:val="24"/>
        </w:rPr>
      </w:pPr>
      <w:r>
        <w:rPr>
          <w:rFonts w:hint="eastAsia" w:ascii="宋体" w:hAnsi="宋体"/>
          <w:b/>
          <w:color w:val="000000"/>
          <w:sz w:val="24"/>
        </w:rPr>
        <w:t>5推荐中标候选人</w:t>
      </w:r>
    </w:p>
    <w:p>
      <w:pPr>
        <w:keepNext w:val="0"/>
        <w:keepLines w:val="0"/>
        <w:widowControl/>
        <w:suppressLineNumbers w:val="0"/>
        <w:spacing w:line="360" w:lineRule="auto"/>
        <w:ind w:firstLine="480" w:firstLineChars="200"/>
        <w:jc w:val="left"/>
        <w:rPr>
          <w:rFonts w:hint="eastAsia"/>
          <w:color w:val="000000"/>
          <w:sz w:val="24"/>
        </w:rPr>
      </w:pPr>
      <w:r>
        <w:rPr>
          <w:rFonts w:hint="eastAsia" w:ascii="宋体" w:hAnsi="宋体"/>
          <w:snapToGrid w:val="0"/>
          <w:color w:val="000000"/>
          <w:kern w:val="0"/>
          <w:sz w:val="24"/>
        </w:rPr>
        <w:t>5.1</w:t>
      </w:r>
      <w:r>
        <w:rPr>
          <w:rFonts w:hint="eastAsia" w:ascii="宋体" w:hAnsi="宋体" w:eastAsia="宋体" w:cs="宋体"/>
          <w:color w:val="000000"/>
          <w:kern w:val="0"/>
          <w:sz w:val="24"/>
          <w:szCs w:val="24"/>
          <w:lang w:val="en-US" w:eastAsia="zh-CN" w:bidi="ar"/>
        </w:rPr>
        <w:t>第一中标候选人的确定：基准下浮率下接近的投标人（向相对基准下浮率低的方向移动）作为第一中标候选人；如无下接近基准下浮率的，等于基准下浮率的 投标人作为第一中标候选人；如无下接近(且不等于基准下浮率)的上接近作为第一中 标候选人，但中标价按基准下浮率计算。如遇下浮率相同则由投标人抽签确定第一中 标候选人</w:t>
      </w:r>
      <w:r>
        <w:rPr>
          <w:rFonts w:hint="eastAsia"/>
          <w:color w:val="000000"/>
          <w:sz w:val="24"/>
        </w:rPr>
        <w:t>。</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如遇</w:t>
      </w:r>
      <w:r>
        <w:rPr>
          <w:rFonts w:hint="eastAsia" w:ascii="宋体" w:hAnsi="宋体"/>
          <w:snapToGrid w:val="0"/>
          <w:color w:val="000000"/>
          <w:kern w:val="0"/>
          <w:sz w:val="24"/>
          <w:lang w:eastAsia="zh-CN"/>
        </w:rPr>
        <w:t>下浮率</w:t>
      </w:r>
      <w:r>
        <w:rPr>
          <w:rFonts w:hint="eastAsia" w:ascii="宋体" w:hAnsi="宋体"/>
          <w:snapToGrid w:val="0"/>
          <w:color w:val="000000"/>
          <w:kern w:val="0"/>
          <w:sz w:val="24"/>
        </w:rPr>
        <w:t>相同的同抽签方式如下：</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（1）由</w:t>
      </w:r>
      <w:r>
        <w:rPr>
          <w:rFonts w:hint="eastAsia" w:ascii="宋体" w:hAnsi="宋体"/>
          <w:snapToGrid w:val="0"/>
          <w:color w:val="000000"/>
          <w:kern w:val="0"/>
          <w:sz w:val="24"/>
          <w:lang w:eastAsia="zh-CN"/>
        </w:rPr>
        <w:t>下浮率</w:t>
      </w:r>
      <w:r>
        <w:rPr>
          <w:rFonts w:hint="eastAsia" w:ascii="宋体" w:hAnsi="宋体"/>
          <w:snapToGrid w:val="0"/>
          <w:color w:val="000000"/>
          <w:kern w:val="0"/>
          <w:sz w:val="24"/>
        </w:rPr>
        <w:t>相同的投标单位法定代表人或其委托代理人公开抽取、登记代表该投标人的号码，并当场公布每个号码所对应的投标人。</w:t>
      </w:r>
    </w:p>
    <w:p>
      <w:pPr>
        <w:spacing w:line="44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（2）由招标人在</w:t>
      </w:r>
      <w:r>
        <w:rPr>
          <w:rFonts w:hint="eastAsia" w:ascii="宋体" w:hAnsi="宋体"/>
          <w:snapToGrid w:val="0"/>
          <w:color w:val="000000"/>
          <w:kern w:val="0"/>
          <w:sz w:val="24"/>
          <w:lang w:eastAsia="zh-CN"/>
        </w:rPr>
        <w:t>下浮率</w:t>
      </w:r>
      <w:r>
        <w:rPr>
          <w:rFonts w:hint="eastAsia" w:ascii="宋体" w:hAnsi="宋体"/>
          <w:snapToGrid w:val="0"/>
          <w:color w:val="000000"/>
          <w:kern w:val="0"/>
          <w:sz w:val="24"/>
        </w:rPr>
        <w:t>相同的投标单位所抽取的不同编号号码中公开随机抽取，抽取的第一个号码对应的投标人为第</w:t>
      </w:r>
      <w:r>
        <w:rPr>
          <w:rFonts w:hint="eastAsia" w:ascii="宋体" w:hAnsi="宋体"/>
          <w:snapToGrid w:val="0"/>
          <w:color w:val="000000"/>
          <w:kern w:val="0"/>
          <w:sz w:val="24"/>
          <w:lang w:val="en-US" w:eastAsia="zh-CN"/>
        </w:rPr>
        <w:t>一</w:t>
      </w:r>
      <w:r>
        <w:rPr>
          <w:rFonts w:hint="eastAsia" w:ascii="宋体" w:hAnsi="宋体"/>
          <w:snapToGrid w:val="0"/>
          <w:color w:val="000000"/>
          <w:kern w:val="0"/>
          <w:sz w:val="24"/>
        </w:rPr>
        <w:t>中标候选人，抽取的第二个号码对应的投标人为第</w:t>
      </w:r>
      <w:r>
        <w:rPr>
          <w:rFonts w:hint="eastAsia" w:ascii="宋体" w:hAnsi="宋体"/>
          <w:snapToGrid w:val="0"/>
          <w:color w:val="000000"/>
          <w:kern w:val="0"/>
          <w:sz w:val="24"/>
          <w:lang w:val="en-US" w:eastAsia="zh-CN"/>
        </w:rPr>
        <w:t>二</w:t>
      </w:r>
      <w:r>
        <w:rPr>
          <w:rFonts w:hint="eastAsia" w:ascii="宋体" w:hAnsi="宋体"/>
          <w:snapToGrid w:val="0"/>
          <w:color w:val="000000"/>
          <w:kern w:val="0"/>
          <w:sz w:val="24"/>
        </w:rPr>
        <w:t>中标候选人。</w:t>
      </w:r>
    </w:p>
    <w:p>
      <w:pPr>
        <w:keepNext w:val="0"/>
        <w:keepLines w:val="0"/>
        <w:pageBreakBefore w:val="0"/>
        <w:widowControl w:val="0"/>
        <w:kinsoku/>
        <w:wordWrap/>
        <w:overflowPunct/>
        <w:topLinePunct w:val="0"/>
        <w:bidi w:val="0"/>
        <w:snapToGrid/>
        <w:spacing w:line="400" w:lineRule="exact"/>
        <w:ind w:firstLine="480" w:firstLineChars="200"/>
        <w:rPr>
          <w:rFonts w:hint="eastAsia"/>
          <w:color w:val="000000"/>
          <w:sz w:val="24"/>
          <w:lang w:val="en-US" w:eastAsia="zh-CN"/>
        </w:rPr>
      </w:pPr>
      <w:r>
        <w:rPr>
          <w:rFonts w:hint="eastAsia"/>
          <w:color w:val="000000"/>
          <w:sz w:val="24"/>
          <w:lang w:val="en-US" w:eastAsia="zh-CN"/>
        </w:rPr>
        <w:t>5.2招标人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19"/>
        <w:rPr>
          <w:rFonts w:hint="eastAsia"/>
        </w:rPr>
      </w:pPr>
      <w:r>
        <w:rPr>
          <w:rFonts w:hint="eastAsia"/>
          <w:color w:val="000000"/>
          <w:kern w:val="2"/>
          <w:sz w:val="24"/>
          <w:szCs w:val="24"/>
          <w:lang w:val="en-US" w:eastAsia="zh-CN" w:bidi="ar-SA"/>
        </w:rPr>
        <w:t>中标候选人因不可抗力之外的原因放弃中标权的，必须按招标文件的规定不予退还其投标保证金。没收的投标保证金不能弥补由于其放弃中标权而给招标人造成报价的差额损失的，由放弃中标权的中标候选人承担。</w:t>
      </w:r>
      <w:r>
        <w:rPr>
          <w:rFonts w:hint="eastAsia"/>
          <w:color w:val="000000"/>
          <w:kern w:val="2"/>
          <w:sz w:val="24"/>
          <w:szCs w:val="24"/>
          <w:u w:val="single"/>
          <w:lang w:val="en-US" w:eastAsia="zh-CN" w:bidi="ar-SA"/>
        </w:rPr>
        <w:t>所有中标候选人放弃中标权或被取消中标资格的，招标人应当重新依法组织招标。</w:t>
      </w:r>
    </w:p>
    <w:p>
      <w:pPr>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5.</w:t>
      </w:r>
      <w:r>
        <w:rPr>
          <w:rFonts w:hint="eastAsia" w:ascii="宋体" w:hAnsi="宋体"/>
          <w:snapToGrid w:val="0"/>
          <w:color w:val="000000"/>
          <w:kern w:val="0"/>
          <w:sz w:val="24"/>
          <w:lang w:val="en-US" w:eastAsia="zh-CN"/>
        </w:rPr>
        <w:t>3</w:t>
      </w:r>
      <w:r>
        <w:rPr>
          <w:rFonts w:hint="eastAsia" w:ascii="宋体" w:hAnsi="宋体"/>
          <w:snapToGrid w:val="0"/>
          <w:color w:val="000000"/>
          <w:kern w:val="0"/>
          <w:sz w:val="24"/>
        </w:rPr>
        <w:t>评标委员会经评审，认为所有投标都不符合招标文件要求的，可以否决所有投标。所有投标被否决后，招标人应当依法重新招标。</w:t>
      </w:r>
    </w:p>
    <w:p>
      <w:pPr>
        <w:pStyle w:val="13"/>
        <w:rPr>
          <w:rFonts w:hint="eastAsia" w:ascii="宋体" w:hAnsi="宋体"/>
          <w:snapToGrid w:val="0"/>
          <w:color w:val="000000"/>
          <w:kern w:val="0"/>
          <w:sz w:val="24"/>
        </w:rPr>
      </w:pPr>
    </w:p>
    <w:p>
      <w:pPr>
        <w:rPr>
          <w:rFonts w:hint="eastAsia" w:ascii="宋体" w:hAnsi="宋体"/>
          <w:snapToGrid w:val="0"/>
          <w:color w:val="000000"/>
          <w:kern w:val="0"/>
          <w:sz w:val="24"/>
        </w:rPr>
      </w:pPr>
    </w:p>
    <w:p>
      <w:pPr>
        <w:pStyle w:val="13"/>
        <w:rPr>
          <w:rFonts w:hint="eastAsia" w:ascii="宋体" w:hAnsi="宋体"/>
          <w:snapToGrid w:val="0"/>
          <w:color w:val="000000"/>
          <w:kern w:val="0"/>
          <w:sz w:val="24"/>
        </w:rPr>
      </w:pPr>
    </w:p>
    <w:p>
      <w:pPr>
        <w:rPr>
          <w:rFonts w:hint="eastAsia" w:ascii="宋体" w:hAnsi="宋体"/>
          <w:snapToGrid w:val="0"/>
          <w:color w:val="000000"/>
          <w:kern w:val="0"/>
          <w:sz w:val="24"/>
        </w:rPr>
      </w:pPr>
    </w:p>
    <w:p>
      <w:pPr>
        <w:pStyle w:val="13"/>
        <w:rPr>
          <w:rFonts w:hint="eastAsia" w:ascii="宋体" w:hAnsi="宋体"/>
          <w:snapToGrid w:val="0"/>
          <w:color w:val="000000"/>
          <w:kern w:val="0"/>
          <w:sz w:val="24"/>
        </w:rPr>
      </w:pPr>
    </w:p>
    <w:p>
      <w:pPr>
        <w:rPr>
          <w:rFonts w:hint="eastAsia" w:ascii="宋体" w:hAnsi="宋体"/>
          <w:snapToGrid w:val="0"/>
          <w:color w:val="000000"/>
          <w:kern w:val="0"/>
          <w:sz w:val="24"/>
        </w:rPr>
      </w:pPr>
    </w:p>
    <w:p>
      <w:pPr>
        <w:pStyle w:val="13"/>
        <w:rPr>
          <w:rFonts w:hint="eastAsia" w:ascii="宋体" w:hAnsi="宋体"/>
          <w:snapToGrid w:val="0"/>
          <w:color w:val="000000"/>
          <w:kern w:val="0"/>
          <w:sz w:val="24"/>
        </w:rPr>
      </w:pPr>
    </w:p>
    <w:p>
      <w:pPr>
        <w:rPr>
          <w:rFonts w:hint="eastAsia" w:ascii="宋体" w:hAnsi="宋体"/>
          <w:snapToGrid w:val="0"/>
          <w:color w:val="000000"/>
          <w:kern w:val="0"/>
          <w:sz w:val="24"/>
        </w:rPr>
      </w:pPr>
    </w:p>
    <w:p>
      <w:pPr>
        <w:pStyle w:val="13"/>
        <w:rPr>
          <w:rFonts w:hint="eastAsia" w:ascii="宋体" w:hAnsi="宋体"/>
          <w:snapToGrid w:val="0"/>
          <w:color w:val="000000"/>
          <w:kern w:val="0"/>
          <w:sz w:val="24"/>
        </w:rPr>
      </w:pPr>
    </w:p>
    <w:p>
      <w:pPr>
        <w:rPr>
          <w:rFonts w:hint="eastAsia" w:ascii="宋体" w:hAnsi="宋体"/>
          <w:snapToGrid w:val="0"/>
          <w:color w:val="000000"/>
          <w:kern w:val="0"/>
          <w:sz w:val="24"/>
        </w:rPr>
      </w:pPr>
    </w:p>
    <w:p>
      <w:pPr>
        <w:pStyle w:val="13"/>
        <w:rPr>
          <w:rFonts w:hint="eastAsia" w:ascii="宋体" w:hAnsi="宋体"/>
          <w:snapToGrid w:val="0"/>
          <w:color w:val="000000"/>
          <w:kern w:val="0"/>
          <w:sz w:val="24"/>
        </w:rPr>
      </w:pPr>
    </w:p>
    <w:p>
      <w:pPr>
        <w:rPr>
          <w:rFonts w:hint="eastAsia"/>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color w:val="000000"/>
          <w:sz w:val="24"/>
        </w:rPr>
      </w:pPr>
      <w:r>
        <w:rPr>
          <w:rFonts w:hint="eastAsia"/>
          <w:b/>
          <w:color w:val="000000"/>
          <w:sz w:val="28"/>
          <w:szCs w:val="28"/>
        </w:rPr>
        <w:t>第四章  合同条款及格式</w:t>
      </w:r>
      <w:bookmarkStart w:id="46" w:name="_Toc201383232"/>
      <w:bookmarkStart w:id="47" w:name="_Toc103956897"/>
    </w:p>
    <w:bookmarkEnd w:id="46"/>
    <w:bookmarkEnd w:id="47"/>
    <w:p>
      <w:pPr>
        <w:pStyle w:val="3"/>
        <w:numPr>
          <w:ilvl w:val="0"/>
          <w:numId w:val="0"/>
        </w:numPr>
        <w:tabs>
          <w:tab w:val="clear" w:pos="720"/>
        </w:tabs>
        <w:spacing w:line="120" w:lineRule="auto"/>
        <w:rPr>
          <w:rFonts w:ascii="宋体" w:hAnsi="宋体"/>
          <w:b w:val="0"/>
          <w:color w:val="000000"/>
          <w:sz w:val="28"/>
          <w:szCs w:val="28"/>
        </w:rPr>
      </w:pPr>
      <w:bookmarkStart w:id="48" w:name="_Toc351203480"/>
      <w:r>
        <w:rPr>
          <w:rFonts w:ascii="宋体" w:hAnsi="宋体"/>
          <w:color w:val="000000"/>
          <w:sz w:val="28"/>
          <w:szCs w:val="28"/>
        </w:rPr>
        <w:t>第一部分 合同协议书</w:t>
      </w:r>
      <w:bookmarkEnd w:id="48"/>
    </w:p>
    <w:p>
      <w:pPr>
        <w:spacing w:line="380" w:lineRule="exact"/>
        <w:rPr>
          <w:rFonts w:hint="eastAsia" w:ascii="宋体" w:hAnsi="宋体" w:eastAsia="宋体"/>
          <w:b/>
          <w:color w:val="000000"/>
          <w:szCs w:val="21"/>
          <w:u w:val="single"/>
          <w:lang w:val="en-US" w:eastAsia="zh-CN"/>
        </w:rPr>
      </w:pPr>
      <w:r>
        <w:rPr>
          <w:rFonts w:ascii="宋体" w:hAnsi="宋体"/>
          <w:b/>
          <w:color w:val="000000"/>
          <w:szCs w:val="21"/>
        </w:rPr>
        <w:t>发包人（全称）：</w:t>
      </w:r>
      <w:r>
        <w:rPr>
          <w:rFonts w:hint="eastAsia" w:ascii="宋体" w:hAnsi="宋体"/>
          <w:b/>
          <w:color w:val="000000"/>
          <w:szCs w:val="21"/>
          <w:u w:val="single"/>
        </w:rPr>
        <w:t xml:space="preserve">                </w:t>
      </w:r>
      <w:r>
        <w:rPr>
          <w:rFonts w:ascii="宋体" w:hAnsi="宋体"/>
          <w:b/>
          <w:color w:val="000000"/>
          <w:szCs w:val="21"/>
          <w:u w:val="single"/>
        </w:rPr>
        <w:t xml:space="preserve">      </w:t>
      </w:r>
      <w:r>
        <w:rPr>
          <w:rFonts w:hint="eastAsia" w:ascii="宋体" w:hAnsi="宋体"/>
          <w:b/>
          <w:color w:val="000000"/>
          <w:szCs w:val="21"/>
          <w:u w:val="single"/>
        </w:rPr>
        <w:t xml:space="preserve"> </w:t>
      </w:r>
      <w:r>
        <w:rPr>
          <w:rFonts w:ascii="宋体" w:hAnsi="宋体"/>
          <w:b/>
          <w:color w:val="000000"/>
          <w:szCs w:val="21"/>
          <w:u w:val="single"/>
        </w:rPr>
        <w:t xml:space="preserve"> </w:t>
      </w:r>
      <w:r>
        <w:rPr>
          <w:rFonts w:hint="eastAsia" w:ascii="宋体" w:hAnsi="宋体"/>
          <w:b/>
          <w:color w:val="000000"/>
          <w:szCs w:val="21"/>
          <w:u w:val="single"/>
        </w:rPr>
        <w:t xml:space="preserve">            </w:t>
      </w:r>
      <w:r>
        <w:rPr>
          <w:rFonts w:hint="eastAsia" w:ascii="宋体" w:hAnsi="宋体"/>
          <w:b/>
          <w:color w:val="000000"/>
          <w:szCs w:val="21"/>
          <w:u w:val="single"/>
          <w:lang w:val="en-US" w:eastAsia="zh-CN"/>
        </w:rPr>
        <w:t xml:space="preserve"> </w:t>
      </w:r>
    </w:p>
    <w:p>
      <w:pPr>
        <w:spacing w:line="380" w:lineRule="exact"/>
        <w:rPr>
          <w:rFonts w:ascii="宋体" w:hAnsi="宋体"/>
          <w:b/>
          <w:color w:val="000000"/>
          <w:szCs w:val="21"/>
          <w:u w:val="single"/>
        </w:rPr>
      </w:pPr>
      <w:r>
        <w:rPr>
          <w:rFonts w:ascii="宋体" w:hAnsi="宋体"/>
          <w:b/>
          <w:color w:val="000000"/>
          <w:szCs w:val="21"/>
        </w:rPr>
        <w:t>承包人（全称）：</w:t>
      </w:r>
      <w:r>
        <w:rPr>
          <w:rFonts w:hint="eastAsia" w:ascii="宋体" w:hAnsi="宋体"/>
          <w:b/>
          <w:color w:val="000000"/>
          <w:szCs w:val="21"/>
          <w:u w:val="single"/>
        </w:rPr>
        <w:t xml:space="preserve">                </w:t>
      </w:r>
      <w:r>
        <w:rPr>
          <w:rFonts w:ascii="宋体" w:hAnsi="宋体"/>
          <w:b/>
          <w:color w:val="000000"/>
          <w:szCs w:val="21"/>
          <w:u w:val="single"/>
        </w:rPr>
        <w:t xml:space="preserve">  </w:t>
      </w:r>
      <w:r>
        <w:rPr>
          <w:rFonts w:hint="eastAsia" w:ascii="宋体" w:hAnsi="宋体"/>
          <w:b/>
          <w:color w:val="000000"/>
          <w:szCs w:val="21"/>
          <w:u w:val="single"/>
        </w:rPr>
        <w:t xml:space="preserve"> </w:t>
      </w:r>
      <w:r>
        <w:rPr>
          <w:rFonts w:ascii="宋体" w:hAnsi="宋体"/>
          <w:b/>
          <w:color w:val="000000"/>
          <w:szCs w:val="21"/>
          <w:u w:val="single"/>
        </w:rPr>
        <w:t xml:space="preserve">      </w:t>
      </w:r>
      <w:r>
        <w:rPr>
          <w:rFonts w:hint="eastAsia" w:ascii="宋体" w:hAnsi="宋体"/>
          <w:b/>
          <w:color w:val="000000"/>
          <w:szCs w:val="21"/>
          <w:u w:val="single"/>
        </w:rPr>
        <w:t xml:space="preserve">            </w:t>
      </w:r>
    </w:p>
    <w:p>
      <w:pPr>
        <w:spacing w:line="380" w:lineRule="exact"/>
        <w:ind w:firstLine="480" w:firstLineChars="200"/>
        <w:rPr>
          <w:rFonts w:ascii="宋体" w:hAnsi="宋体"/>
          <w:color w:val="000000"/>
          <w:sz w:val="24"/>
        </w:rPr>
      </w:pPr>
      <w:r>
        <w:rPr>
          <w:rFonts w:ascii="宋体" w:hAnsi="宋体"/>
          <w:color w:val="000000"/>
          <w:sz w:val="24"/>
        </w:rPr>
        <w:t>根据《中华人民共和国</w:t>
      </w:r>
      <w:r>
        <w:rPr>
          <w:rFonts w:hint="eastAsia" w:ascii="宋体" w:hAnsi="宋体"/>
          <w:color w:val="000000"/>
          <w:sz w:val="24"/>
          <w:lang w:val="en-US" w:eastAsia="zh-CN"/>
        </w:rPr>
        <w:t>民法典</w:t>
      </w:r>
      <w:r>
        <w:rPr>
          <w:rFonts w:ascii="宋体" w:hAnsi="宋体"/>
          <w:color w:val="000000"/>
          <w:sz w:val="24"/>
        </w:rPr>
        <w:t>》、《中华人民共和国建筑法》及有关法律规定，遵循平等、自愿、公平和诚实信用的原则，双方就</w:t>
      </w:r>
      <w:r>
        <w:rPr>
          <w:rFonts w:ascii="宋体" w:hAnsi="宋体"/>
          <w:color w:val="000000"/>
          <w:sz w:val="24"/>
          <w:u w:val="single"/>
        </w:rPr>
        <w:t>温岭市新河镇中心幼儿园总园操场塑 胶跑道改造工程</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pStyle w:val="4"/>
        <w:keepNext w:val="0"/>
        <w:keepLines w:val="0"/>
        <w:pageBreakBefore w:val="0"/>
        <w:widowControl w:val="0"/>
        <w:kinsoku/>
        <w:wordWrap/>
        <w:overflowPunct/>
        <w:topLinePunct w:val="0"/>
        <w:bidi w:val="0"/>
        <w:snapToGrid/>
        <w:spacing w:before="0" w:after="0" w:line="400" w:lineRule="exact"/>
        <w:textAlignment w:val="auto"/>
        <w:rPr>
          <w:rFonts w:ascii="宋体" w:hAnsi="宋体" w:eastAsia="宋体"/>
          <w:bCs w:val="0"/>
          <w:color w:val="000000"/>
          <w:sz w:val="24"/>
          <w:szCs w:val="24"/>
        </w:rPr>
      </w:pPr>
      <w:r>
        <w:rPr>
          <w:rFonts w:ascii="宋体" w:hAnsi="宋体" w:eastAsia="宋体"/>
          <w:bCs w:val="0"/>
          <w:color w:val="000000"/>
          <w:sz w:val="24"/>
          <w:szCs w:val="24"/>
        </w:rPr>
        <w:t xml:space="preserve">   </w:t>
      </w:r>
      <w:r>
        <w:rPr>
          <w:rFonts w:ascii="宋体" w:hAnsi="宋体" w:eastAsia="宋体"/>
          <w:b w:val="0"/>
          <w:color w:val="000000"/>
          <w:sz w:val="24"/>
          <w:szCs w:val="24"/>
        </w:rPr>
        <w:t xml:space="preserve"> </w:t>
      </w:r>
      <w:bookmarkStart w:id="49" w:name="_Toc390088638"/>
      <w:r>
        <w:rPr>
          <w:rFonts w:ascii="宋体" w:hAnsi="宋体" w:eastAsia="宋体"/>
          <w:b w:val="0"/>
          <w:color w:val="000000"/>
          <w:sz w:val="24"/>
          <w:szCs w:val="24"/>
        </w:rPr>
        <w:t>一、工程概况</w:t>
      </w:r>
      <w:bookmarkEnd w:id="49"/>
    </w:p>
    <w:p>
      <w:pPr>
        <w:keepNext w:val="0"/>
        <w:keepLines w:val="0"/>
        <w:pageBreakBefore w:val="0"/>
        <w:widowControl w:val="0"/>
        <w:kinsoku/>
        <w:wordWrap/>
        <w:overflowPunct/>
        <w:topLinePunct w:val="0"/>
        <w:bidi w:val="0"/>
        <w:snapToGrid/>
        <w:spacing w:line="400" w:lineRule="exact"/>
        <w:ind w:firstLine="590" w:firstLineChars="246"/>
        <w:textAlignment w:val="auto"/>
        <w:rPr>
          <w:rFonts w:hint="eastAsia" w:ascii="宋体" w:hAnsi="宋体" w:eastAsia="宋体"/>
          <w:color w:val="000000"/>
          <w:sz w:val="24"/>
          <w:u w:val="single"/>
          <w:lang w:val="en-US" w:eastAsia="zh-CN"/>
        </w:rPr>
      </w:pPr>
      <w:r>
        <w:rPr>
          <w:rFonts w:ascii="宋体" w:hAnsi="宋体"/>
          <w:bCs/>
          <w:color w:val="000000"/>
          <w:sz w:val="24"/>
        </w:rPr>
        <w:t>1.工程名称</w:t>
      </w:r>
      <w:r>
        <w:rPr>
          <w:rFonts w:ascii="宋体" w:hAnsi="宋体"/>
          <w:color w:val="000000"/>
          <w:sz w:val="24"/>
        </w:rPr>
        <w:t>：</w:t>
      </w:r>
      <w:r>
        <w:rPr>
          <w:rFonts w:ascii="宋体" w:hAnsi="宋体"/>
          <w:color w:val="000000"/>
          <w:sz w:val="24"/>
          <w:u w:val="single"/>
        </w:rPr>
        <w:t>温岭市新河镇中心幼儿园总园操场塑胶跑道改造工程</w:t>
      </w:r>
    </w:p>
    <w:p>
      <w:pPr>
        <w:keepNext w:val="0"/>
        <w:keepLines w:val="0"/>
        <w:pageBreakBefore w:val="0"/>
        <w:widowControl w:val="0"/>
        <w:kinsoku/>
        <w:wordWrap/>
        <w:overflowPunct/>
        <w:topLinePunct w:val="0"/>
        <w:bidi w:val="0"/>
        <w:snapToGrid/>
        <w:spacing w:line="400" w:lineRule="exact"/>
        <w:ind w:firstLine="590" w:firstLineChars="246"/>
        <w:textAlignment w:val="auto"/>
        <w:rPr>
          <w:rFonts w:hint="eastAsia" w:ascii="宋体" w:hAnsi="宋体"/>
          <w:bCs/>
          <w:color w:val="000000"/>
          <w:sz w:val="24"/>
        </w:rPr>
      </w:pPr>
      <w:r>
        <w:rPr>
          <w:rFonts w:ascii="宋体" w:hAnsi="宋体"/>
          <w:bCs/>
          <w:color w:val="000000"/>
          <w:sz w:val="24"/>
        </w:rPr>
        <w:t>2.工程地点：</w:t>
      </w:r>
      <w:r>
        <w:rPr>
          <w:rFonts w:hint="eastAsia" w:ascii="宋体" w:hAnsi="宋体"/>
          <w:bCs/>
          <w:color w:val="000000"/>
          <w:sz w:val="24"/>
          <w:u w:val="single"/>
          <w:lang w:val="zh-CN" w:eastAsia="zh-CN"/>
        </w:rPr>
        <w:t>温岭市新河镇新新中路</w:t>
      </w:r>
      <w:r>
        <w:rPr>
          <w:rFonts w:hint="eastAsia" w:ascii="宋体" w:hAnsi="宋体"/>
          <w:bCs/>
          <w:color w:val="000000"/>
          <w:sz w:val="24"/>
          <w:u w:val="single"/>
        </w:rPr>
        <w:t xml:space="preserve"> </w:t>
      </w:r>
      <w:r>
        <w:rPr>
          <w:rFonts w:hint="eastAsia" w:ascii="宋体" w:hAnsi="宋体"/>
          <w:bCs/>
          <w:color w:val="000000"/>
          <w:sz w:val="24"/>
        </w:rPr>
        <w:t xml:space="preserve">    </w:t>
      </w:r>
    </w:p>
    <w:p>
      <w:pPr>
        <w:keepNext w:val="0"/>
        <w:keepLines w:val="0"/>
        <w:pageBreakBefore w:val="0"/>
        <w:widowControl w:val="0"/>
        <w:kinsoku/>
        <w:wordWrap/>
        <w:overflowPunct/>
        <w:topLinePunct w:val="0"/>
        <w:bidi w:val="0"/>
        <w:snapToGrid/>
        <w:spacing w:line="400" w:lineRule="exact"/>
        <w:ind w:firstLine="590" w:firstLineChars="246"/>
        <w:textAlignment w:val="auto"/>
        <w:rPr>
          <w:rFonts w:hint="default" w:ascii="宋体" w:hAnsi="宋体"/>
          <w:bCs/>
          <w:color w:val="000000"/>
          <w:sz w:val="24"/>
          <w:u w:val="single"/>
          <w:lang w:val="en-US"/>
        </w:rPr>
      </w:pPr>
      <w:r>
        <w:rPr>
          <w:rFonts w:hint="eastAsia" w:ascii="宋体" w:hAnsi="宋体"/>
          <w:bCs/>
          <w:color w:val="000000"/>
          <w:sz w:val="24"/>
        </w:rPr>
        <w:t>3</w:t>
      </w:r>
      <w:r>
        <w:rPr>
          <w:rFonts w:ascii="宋体" w:hAnsi="宋体"/>
          <w:bCs/>
          <w:color w:val="000000"/>
          <w:sz w:val="24"/>
        </w:rPr>
        <w:t>.资金来源：</w:t>
      </w:r>
      <w:r>
        <w:rPr>
          <w:rFonts w:hint="eastAsia" w:ascii="宋体" w:hAnsi="宋体"/>
          <w:bCs/>
          <w:color w:val="000000" w:themeColor="text1"/>
          <w:sz w:val="24"/>
          <w:u w:val="single"/>
          <w:lang w:val="en-US" w:eastAsia="zh-CN"/>
          <w14:textFill>
            <w14:solidFill>
              <w14:schemeClr w14:val="tx1"/>
            </w14:solidFill>
          </w14:textFill>
        </w:rPr>
        <w:t xml:space="preserve">市财政及新河镇财政解决 </w:t>
      </w:r>
    </w:p>
    <w:p>
      <w:pPr>
        <w:keepNext w:val="0"/>
        <w:keepLines w:val="0"/>
        <w:pageBreakBefore w:val="0"/>
        <w:widowControl w:val="0"/>
        <w:kinsoku/>
        <w:wordWrap/>
        <w:overflowPunct/>
        <w:topLinePunct w:val="0"/>
        <w:bidi w:val="0"/>
        <w:snapToGrid/>
        <w:spacing w:line="400" w:lineRule="exact"/>
        <w:ind w:firstLine="480" w:firstLineChars="200"/>
        <w:textAlignment w:val="auto"/>
        <w:outlineLvl w:val="9"/>
        <w:rPr>
          <w:rFonts w:hint="eastAsia" w:ascii="宋体" w:hAnsi="宋体" w:eastAsia="宋体"/>
          <w:bCs/>
          <w:color w:val="000000"/>
          <w:sz w:val="24"/>
          <w:lang w:val="en-US" w:eastAsia="zh-CN"/>
        </w:rPr>
      </w:pPr>
      <w:r>
        <w:rPr>
          <w:rFonts w:hint="eastAsia" w:ascii="宋体" w:hAnsi="宋体"/>
          <w:bCs/>
          <w:color w:val="000000"/>
          <w:sz w:val="24"/>
        </w:rPr>
        <w:t>4.工程内容：</w:t>
      </w:r>
      <w:r>
        <w:rPr>
          <w:rFonts w:hint="eastAsia" w:ascii="宋体" w:hAnsi="宋体" w:cs="宋体"/>
          <w:color w:val="000000"/>
          <w:sz w:val="24"/>
          <w:lang w:val="zh-CN"/>
        </w:rPr>
        <w:t>本工程为</w:t>
      </w:r>
      <w:r>
        <w:rPr>
          <w:rFonts w:ascii="宋体" w:hAnsi="宋体"/>
          <w:color w:val="000000"/>
          <w:sz w:val="24"/>
          <w:u w:val="single"/>
        </w:rPr>
        <w:t>温岭市新河镇中心幼儿园总园操场塑胶跑道改造工程</w:t>
      </w:r>
      <w:r>
        <w:rPr>
          <w:rFonts w:hint="eastAsia" w:ascii="宋体" w:hAnsi="宋体" w:cs="宋体"/>
          <w:color w:val="000000"/>
          <w:sz w:val="24"/>
          <w:lang w:val="zh-CN"/>
        </w:rPr>
        <w:t>，</w:t>
      </w:r>
      <w:r>
        <w:rPr>
          <w:rFonts w:hint="eastAsia" w:ascii="宋体" w:hAnsi="宋体" w:cs="宋体"/>
          <w:color w:val="auto"/>
          <w:sz w:val="24"/>
          <w:lang w:val="zh-CN"/>
        </w:rPr>
        <w:t>主要施工内容：</w:t>
      </w:r>
      <w:r>
        <w:rPr>
          <w:rFonts w:hint="eastAsia" w:ascii="宋体" w:hAnsi="宋体" w:eastAsia="宋体"/>
          <w:bCs/>
          <w:color w:val="000000"/>
          <w:sz w:val="24"/>
        </w:rPr>
        <w:t>现状EPDM操场面层铲除及修复(EPDM塑胶跑道8+5mm修复面积约1670m</w:t>
      </w:r>
      <w:r>
        <w:rPr>
          <w:rFonts w:hint="eastAsia" w:ascii="宋体" w:hAnsi="宋体" w:eastAsia="宋体"/>
          <w:bCs/>
          <w:color w:val="000000"/>
          <w:sz w:val="24"/>
          <w:lang w:val="en-US" w:eastAsia="zh-CN"/>
        </w:rPr>
        <w:t>²</w:t>
      </w:r>
      <w:r>
        <w:rPr>
          <w:rFonts w:hint="eastAsia" w:ascii="宋体" w:hAnsi="宋体" w:eastAsia="宋体"/>
          <w:bCs/>
          <w:color w:val="000000"/>
          <w:sz w:val="24"/>
        </w:rPr>
        <w:t>);PE实壁管DN200铺设约60m,φ315塑料井建设及其它零星工程。</w:t>
      </w:r>
    </w:p>
    <w:p>
      <w:pPr>
        <w:snapToGrid w:val="0"/>
        <w:spacing w:line="460" w:lineRule="exact"/>
        <w:ind w:firstLine="480"/>
        <w:rPr>
          <w:rFonts w:hint="eastAsia" w:ascii="宋体" w:hAnsi="宋体"/>
          <w:bCs/>
          <w:color w:val="000000"/>
          <w:sz w:val="24"/>
        </w:rPr>
      </w:pPr>
      <w:r>
        <w:rPr>
          <w:rFonts w:hint="eastAsia" w:ascii="宋体" w:hAnsi="宋体"/>
          <w:bCs/>
          <w:color w:val="000000"/>
          <w:sz w:val="24"/>
        </w:rPr>
        <w:t>5．</w:t>
      </w:r>
      <w:r>
        <w:rPr>
          <w:rFonts w:ascii="宋体" w:hAnsi="宋体"/>
          <w:bCs/>
          <w:color w:val="000000"/>
          <w:sz w:val="24"/>
        </w:rPr>
        <w:t>招标范围：</w:t>
      </w:r>
      <w:bookmarkStart w:id="50" w:name="_Toc390088639"/>
      <w:r>
        <w:rPr>
          <w:rFonts w:hint="eastAsia" w:ascii="宋体" w:hAnsi="宋体"/>
          <w:bCs/>
          <w:color w:val="000000"/>
          <w:sz w:val="24"/>
          <w:lang w:eastAsia="zh-CN"/>
        </w:rPr>
        <w:t>施工图范围内招标人指定的</w:t>
      </w:r>
      <w:r>
        <w:rPr>
          <w:rFonts w:hint="eastAsia" w:ascii="宋体" w:hAnsi="宋体"/>
          <w:bCs/>
          <w:color w:val="000000"/>
          <w:sz w:val="24"/>
          <w:lang w:val="zh-CN" w:eastAsia="zh-CN"/>
        </w:rPr>
        <w:t>温岭市新河镇中心幼儿园总园操场塑胶跑道改造工程</w:t>
      </w:r>
      <w:r>
        <w:rPr>
          <w:rFonts w:hint="eastAsia" w:ascii="宋体" w:hAnsi="宋体"/>
          <w:bCs/>
          <w:color w:val="000000"/>
          <w:sz w:val="24"/>
        </w:rPr>
        <w:t>。</w:t>
      </w:r>
    </w:p>
    <w:p>
      <w:pPr>
        <w:snapToGrid w:val="0"/>
        <w:spacing w:line="460" w:lineRule="exact"/>
        <w:ind w:firstLine="480"/>
        <w:rPr>
          <w:rFonts w:ascii="宋体" w:hAnsi="宋体"/>
          <w:b/>
          <w:color w:val="000000"/>
          <w:sz w:val="24"/>
        </w:rPr>
      </w:pPr>
      <w:r>
        <w:rPr>
          <w:rFonts w:ascii="宋体" w:hAnsi="宋体"/>
          <w:b/>
          <w:color w:val="000000"/>
          <w:sz w:val="24"/>
        </w:rPr>
        <w:t>二、合同工期</w:t>
      </w:r>
      <w:bookmarkEnd w:id="50"/>
    </w:p>
    <w:p>
      <w:pPr>
        <w:spacing w:line="380" w:lineRule="exact"/>
        <w:ind w:firstLine="459"/>
        <w:rPr>
          <w:rFonts w:ascii="宋体" w:hAnsi="宋体"/>
          <w:color w:val="000000"/>
          <w:sz w:val="24"/>
        </w:rPr>
      </w:pPr>
      <w:r>
        <w:rPr>
          <w:rFonts w:ascii="宋体" w:hAnsi="宋体"/>
          <w:color w:val="000000"/>
          <w:sz w:val="24"/>
        </w:rPr>
        <w:t>工期</w:t>
      </w:r>
      <w:r>
        <w:rPr>
          <w:rFonts w:hint="eastAsia" w:ascii="宋体" w:hAnsi="宋体"/>
          <w:color w:val="000000"/>
          <w:sz w:val="24"/>
          <w:lang w:val="en-US" w:eastAsia="zh-CN"/>
        </w:rPr>
        <w:t>要求：须在2022年8月20日前完工</w:t>
      </w:r>
      <w:r>
        <w:rPr>
          <w:rFonts w:ascii="宋体" w:hAnsi="宋体"/>
          <w:color w:val="000000"/>
          <w:sz w:val="24"/>
        </w:rPr>
        <w:t>。</w:t>
      </w:r>
    </w:p>
    <w:p>
      <w:pPr>
        <w:pStyle w:val="4"/>
        <w:keepNext w:val="0"/>
        <w:keepLines w:val="0"/>
        <w:spacing w:before="0" w:after="0" w:line="380" w:lineRule="exact"/>
        <w:rPr>
          <w:rFonts w:ascii="宋体" w:hAnsi="宋体" w:eastAsia="宋体"/>
          <w:bCs w:val="0"/>
          <w:color w:val="000000"/>
          <w:sz w:val="24"/>
          <w:szCs w:val="24"/>
        </w:rPr>
      </w:pPr>
      <w:r>
        <w:rPr>
          <w:rFonts w:ascii="宋体" w:hAnsi="宋体" w:eastAsia="宋体"/>
          <w:bCs w:val="0"/>
          <w:color w:val="000000"/>
          <w:sz w:val="24"/>
          <w:szCs w:val="24"/>
        </w:rPr>
        <w:t xml:space="preserve">    </w:t>
      </w:r>
      <w:bookmarkStart w:id="51" w:name="_Toc390088640"/>
      <w:r>
        <w:rPr>
          <w:rFonts w:ascii="宋体" w:hAnsi="宋体" w:eastAsia="宋体"/>
          <w:b w:val="0"/>
          <w:color w:val="000000"/>
          <w:sz w:val="24"/>
          <w:szCs w:val="24"/>
        </w:rPr>
        <w:t>三、质量标准</w:t>
      </w:r>
      <w:bookmarkEnd w:id="51"/>
    </w:p>
    <w:p>
      <w:pPr>
        <w:spacing w:line="380" w:lineRule="exact"/>
        <w:ind w:firstLine="459"/>
        <w:rPr>
          <w:rFonts w:hint="eastAsia" w:ascii="宋体" w:hAnsi="宋体"/>
          <w:color w:val="000000"/>
          <w:sz w:val="24"/>
        </w:rPr>
      </w:pPr>
      <w:r>
        <w:rPr>
          <w:rFonts w:ascii="宋体" w:hAnsi="宋体"/>
          <w:color w:val="000000"/>
          <w:sz w:val="24"/>
        </w:rPr>
        <w:t>工程质量符合</w:t>
      </w:r>
      <w:r>
        <w:rPr>
          <w:rFonts w:hint="eastAsia" w:ascii="宋体" w:hAnsi="宋体"/>
          <w:color w:val="000000"/>
          <w:sz w:val="24"/>
          <w:u w:val="single"/>
        </w:rPr>
        <w:t xml:space="preserve">  </w:t>
      </w:r>
      <w:r>
        <w:rPr>
          <w:rFonts w:hint="eastAsia" w:ascii="宋体" w:hAnsi="宋体"/>
          <w:color w:val="000000"/>
          <w:sz w:val="24"/>
          <w:u w:val="single"/>
          <w:lang w:val="en-US" w:eastAsia="zh-CN"/>
        </w:rPr>
        <w:t>合格</w:t>
      </w:r>
      <w:r>
        <w:rPr>
          <w:rFonts w:hint="eastAsia" w:ascii="宋体" w:hAnsi="宋体"/>
          <w:color w:val="000000"/>
          <w:sz w:val="24"/>
          <w:u w:val="single"/>
        </w:rPr>
        <w:t xml:space="preserve">   </w:t>
      </w:r>
      <w:r>
        <w:rPr>
          <w:rFonts w:ascii="宋体" w:hAnsi="宋体"/>
          <w:color w:val="000000"/>
          <w:sz w:val="24"/>
        </w:rPr>
        <w:t>标准</w:t>
      </w:r>
      <w:r>
        <w:rPr>
          <w:rFonts w:hint="eastAsia" w:ascii="宋体" w:hAnsi="宋体"/>
          <w:color w:val="000000"/>
          <w:sz w:val="24"/>
        </w:rPr>
        <w:t>。</w:t>
      </w:r>
    </w:p>
    <w:p>
      <w:pPr>
        <w:pStyle w:val="4"/>
        <w:keepNext w:val="0"/>
        <w:keepLines w:val="0"/>
        <w:spacing w:before="0" w:after="0" w:line="380" w:lineRule="exact"/>
        <w:rPr>
          <w:rFonts w:ascii="宋体" w:hAnsi="宋体" w:eastAsia="宋体"/>
          <w:bCs w:val="0"/>
          <w:color w:val="000000"/>
          <w:sz w:val="24"/>
          <w:szCs w:val="24"/>
        </w:rPr>
      </w:pPr>
      <w:r>
        <w:rPr>
          <w:rFonts w:ascii="宋体" w:hAnsi="宋体" w:eastAsia="宋体"/>
          <w:bCs w:val="0"/>
          <w:color w:val="000000"/>
          <w:sz w:val="24"/>
          <w:szCs w:val="24"/>
        </w:rPr>
        <w:t xml:space="preserve">   </w:t>
      </w:r>
      <w:r>
        <w:rPr>
          <w:rFonts w:ascii="宋体" w:hAnsi="宋体" w:eastAsia="宋体"/>
          <w:b w:val="0"/>
          <w:color w:val="000000"/>
          <w:sz w:val="24"/>
          <w:szCs w:val="24"/>
        </w:rPr>
        <w:t xml:space="preserve"> </w:t>
      </w:r>
      <w:bookmarkStart w:id="52" w:name="_Toc390088641"/>
      <w:r>
        <w:rPr>
          <w:rFonts w:ascii="宋体" w:hAnsi="宋体" w:eastAsia="宋体"/>
          <w:b w:val="0"/>
          <w:color w:val="000000"/>
          <w:sz w:val="24"/>
          <w:szCs w:val="24"/>
        </w:rPr>
        <w:t>四、签约合同价与合同价格形式</w:t>
      </w:r>
      <w:bookmarkEnd w:id="52"/>
      <w:r>
        <w:rPr>
          <w:rFonts w:ascii="宋体" w:hAnsi="宋体" w:eastAsia="宋体"/>
          <w:b w:val="0"/>
          <w:color w:val="000000"/>
          <w:sz w:val="24"/>
          <w:szCs w:val="24"/>
        </w:rPr>
        <w:tab/>
      </w:r>
    </w:p>
    <w:p>
      <w:pPr>
        <w:spacing w:line="380" w:lineRule="exact"/>
        <w:ind w:firstLine="480" w:firstLineChars="200"/>
      </w:pPr>
      <w:r>
        <w:rPr>
          <w:rFonts w:ascii="宋体" w:hAnsi="宋体"/>
          <w:color w:val="000000"/>
          <w:sz w:val="24"/>
        </w:rPr>
        <w:t>1.签约合同价为：</w:t>
      </w:r>
    </w:p>
    <w:p>
      <w:pPr>
        <w:spacing w:line="380" w:lineRule="exact"/>
        <w:ind w:firstLine="600" w:firstLineChars="2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380" w:lineRule="exact"/>
        <w:ind w:firstLine="480" w:firstLineChars="200"/>
        <w:rPr>
          <w:rFonts w:hint="eastAsia" w:ascii="宋体" w:hAnsi="宋体"/>
          <w:color w:val="000000"/>
          <w:sz w:val="24"/>
        </w:rPr>
      </w:pPr>
      <w:r>
        <w:rPr>
          <w:rFonts w:ascii="宋体" w:hAnsi="宋体"/>
          <w:color w:val="000000"/>
          <w:sz w:val="24"/>
        </w:rPr>
        <w:t>其中：</w:t>
      </w:r>
      <w:r>
        <w:rPr>
          <w:rFonts w:hint="eastAsia" w:ascii="宋体" w:hAnsi="宋体"/>
          <w:color w:val="000000"/>
          <w:sz w:val="24"/>
        </w:rPr>
        <w:t xml:space="preserve"> </w:t>
      </w:r>
    </w:p>
    <w:p>
      <w:pPr>
        <w:spacing w:line="380" w:lineRule="exact"/>
        <w:ind w:firstLine="480" w:firstLineChars="200"/>
        <w:rPr>
          <w:rFonts w:ascii="宋体" w:hAnsi="宋体"/>
          <w:color w:val="000000"/>
          <w:sz w:val="24"/>
        </w:rPr>
      </w:pPr>
      <w:r>
        <w:rPr>
          <w:rFonts w:ascii="宋体" w:hAnsi="宋体"/>
          <w:color w:val="000000"/>
          <w:sz w:val="24"/>
        </w:rPr>
        <w:t>（1）安全文明施工基本费：</w:t>
      </w:r>
    </w:p>
    <w:p>
      <w:pPr>
        <w:spacing w:line="380" w:lineRule="exact"/>
        <w:ind w:firstLine="1080" w:firstLineChars="450"/>
        <w:rPr>
          <w:rFonts w:hint="eastAsia"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lang w:eastAsia="zh-CN"/>
        </w:rPr>
        <w:t>壹仟陆佰壹拾元陆角肆分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lang w:val="en-US" w:eastAsia="zh-CN"/>
        </w:rPr>
        <w:t>1610.64</w:t>
      </w:r>
      <w:r>
        <w:rPr>
          <w:rFonts w:ascii="宋体" w:hAnsi="宋体"/>
          <w:color w:val="000000"/>
          <w:sz w:val="24"/>
          <w:u w:val="single"/>
        </w:rPr>
        <w:t xml:space="preserve"> </w:t>
      </w:r>
      <w:r>
        <w:rPr>
          <w:rFonts w:ascii="宋体" w:hAnsi="宋体"/>
          <w:color w:val="000000"/>
          <w:sz w:val="24"/>
        </w:rPr>
        <w:t>元)；</w:t>
      </w:r>
    </w:p>
    <w:p>
      <w:pPr>
        <w:spacing w:line="38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lang w:val="en-US" w:eastAsia="zh-CN"/>
        </w:rPr>
        <w:t>2</w:t>
      </w:r>
      <w:r>
        <w:rPr>
          <w:rFonts w:ascii="宋体" w:hAnsi="宋体"/>
          <w:color w:val="000000"/>
          <w:sz w:val="24"/>
        </w:rPr>
        <w:t>）专业工程暂估价金额：</w:t>
      </w:r>
    </w:p>
    <w:p>
      <w:pPr>
        <w:spacing w:line="380" w:lineRule="exact"/>
        <w:ind w:firstLine="1080" w:firstLineChars="450"/>
        <w:rPr>
          <w:rFonts w:ascii="宋体" w:hAnsi="宋体"/>
          <w:color w:val="000000"/>
          <w:sz w:val="24"/>
        </w:rPr>
      </w:pPr>
      <w:r>
        <w:rPr>
          <w:rFonts w:ascii="宋体" w:hAnsi="宋体"/>
          <w:color w:val="000000"/>
          <w:sz w:val="24"/>
        </w:rPr>
        <w:t>人民币（大写）</w:t>
      </w:r>
      <w:r>
        <w:rPr>
          <w:rFonts w:hint="eastAsia" w:ascii="宋体" w:hAnsi="宋体"/>
          <w:color w:val="000000"/>
          <w:sz w:val="24"/>
          <w:u w:val="single"/>
        </w:rPr>
        <w:t xml:space="preserve">      /        </w:t>
      </w:r>
      <w:r>
        <w:rPr>
          <w:rFonts w:ascii="宋体" w:hAnsi="宋体"/>
          <w:color w:val="000000"/>
          <w:sz w:val="24"/>
        </w:rPr>
        <w:t xml:space="preserve"> (¥</w:t>
      </w:r>
      <w:r>
        <w:rPr>
          <w:rFonts w:hint="eastAsia" w:ascii="宋体" w:hAnsi="宋体"/>
          <w:color w:val="000000"/>
          <w:sz w:val="24"/>
          <w:u w:val="single"/>
        </w:rPr>
        <w:t xml:space="preserve">     /     </w:t>
      </w:r>
      <w:r>
        <w:rPr>
          <w:rFonts w:ascii="宋体" w:hAnsi="宋体"/>
          <w:color w:val="000000"/>
          <w:sz w:val="24"/>
        </w:rPr>
        <w:t>元)；</w:t>
      </w:r>
    </w:p>
    <w:p>
      <w:pPr>
        <w:spacing w:line="38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lang w:eastAsia="zh-CN"/>
        </w:rPr>
        <w:t>（</w:t>
      </w:r>
      <w:r>
        <w:rPr>
          <w:rFonts w:hint="eastAsia" w:ascii="宋体" w:hAnsi="宋体" w:eastAsia="宋体" w:cs="Times New Roman"/>
          <w:color w:val="000000"/>
          <w:sz w:val="24"/>
          <w:lang w:val="en-US" w:eastAsia="zh-CN"/>
        </w:rPr>
        <w:t>3</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rPr>
        <w:t>暂列金额：</w:t>
      </w:r>
    </w:p>
    <w:p>
      <w:pPr>
        <w:spacing w:line="38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rPr>
        <w:t>人民币（大写）</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u w:val="single"/>
          <w:lang w:val="en-US" w:eastAsia="zh-CN"/>
        </w:rPr>
        <w:t>贰万元整</w:t>
      </w:r>
      <w:r>
        <w:rPr>
          <w:rFonts w:hint="eastAsia" w:ascii="宋体" w:hAnsi="宋体" w:eastAsia="宋体" w:cs="Times New Roman"/>
          <w:color w:val="auto"/>
          <w:sz w:val="24"/>
          <w:u w:val="single"/>
        </w:rPr>
        <w:t xml:space="preserve"> </w:t>
      </w:r>
      <w:r>
        <w:rPr>
          <w:rFonts w:hint="eastAsia" w:ascii="宋体" w:hAnsi="宋体" w:eastAsia="宋体" w:cs="Times New Roman"/>
          <w:color w:val="auto"/>
          <w:sz w:val="24"/>
        </w:rPr>
        <w:t>(¥</w:t>
      </w:r>
      <w:r>
        <w:rPr>
          <w:rFonts w:hint="eastAsia" w:ascii="宋体" w:hAnsi="宋体" w:eastAsia="宋体" w:cs="Times New Roman"/>
          <w:color w:val="auto"/>
          <w:sz w:val="24"/>
          <w:lang w:val="en-US" w:eastAsia="zh-CN"/>
        </w:rPr>
        <w:t>20000</w:t>
      </w:r>
      <w:r>
        <w:rPr>
          <w:rFonts w:hint="eastAsia" w:ascii="宋体" w:hAnsi="宋体" w:eastAsia="宋体" w:cs="Times New Roman"/>
          <w:color w:val="auto"/>
          <w:sz w:val="24"/>
        </w:rPr>
        <w:t>元)</w:t>
      </w:r>
      <w:r>
        <w:rPr>
          <w:rFonts w:hint="eastAsia" w:ascii="宋体" w:hAnsi="宋体" w:eastAsia="宋体" w:cs="Times New Roman"/>
          <w:color w:val="000000"/>
          <w:sz w:val="24"/>
        </w:rPr>
        <w:t>。</w:t>
      </w:r>
    </w:p>
    <w:p>
      <w:pPr>
        <w:numPr>
          <w:ilvl w:val="0"/>
          <w:numId w:val="7"/>
        </w:numPr>
        <w:spacing w:line="380" w:lineRule="exact"/>
        <w:ind w:firstLine="480" w:firstLineChars="200"/>
        <w:rPr>
          <w:rFonts w:ascii="宋体" w:hAnsi="宋体"/>
          <w:color w:val="000000"/>
          <w:sz w:val="24"/>
        </w:rPr>
      </w:pPr>
      <w:r>
        <w:rPr>
          <w:rFonts w:ascii="宋体" w:hAnsi="宋体"/>
          <w:color w:val="000000"/>
          <w:sz w:val="24"/>
        </w:rPr>
        <w:t>合同价格形式：</w:t>
      </w:r>
      <w:r>
        <w:rPr>
          <w:rFonts w:hint="eastAsia" w:ascii="宋体" w:hAnsi="宋体" w:eastAsia="宋体" w:cs="Times New Roman"/>
          <w:color w:val="000000"/>
          <w:sz w:val="24"/>
          <w:u w:val="single"/>
        </w:rPr>
        <w:t>单价合同</w:t>
      </w:r>
      <w:r>
        <w:rPr>
          <w:rFonts w:ascii="宋体" w:hAnsi="宋体"/>
          <w:color w:val="000000"/>
          <w:sz w:val="24"/>
        </w:rPr>
        <w:t>。</w:t>
      </w:r>
    </w:p>
    <w:p>
      <w:pPr>
        <w:numPr>
          <w:ilvl w:val="0"/>
          <w:numId w:val="7"/>
        </w:numPr>
        <w:spacing w:line="380" w:lineRule="exact"/>
        <w:ind w:firstLine="480" w:firstLineChars="200"/>
        <w:rPr>
          <w:rFonts w:hint="eastAsia" w:ascii="宋体" w:hAnsi="宋体"/>
          <w:color w:val="000000"/>
          <w:sz w:val="24"/>
        </w:rPr>
      </w:pPr>
      <w:r>
        <w:rPr>
          <w:rFonts w:hint="eastAsia" w:ascii="宋体" w:hAnsi="宋体"/>
          <w:color w:val="000000"/>
          <w:sz w:val="24"/>
        </w:rPr>
        <w:t>发包人向承包人支付工程价款及其他应当支付的款项均须汇入承包人指定的银行账户，</w:t>
      </w:r>
      <w:r>
        <w:rPr>
          <w:rFonts w:hint="eastAsia" w:ascii="宋体" w:hAnsi="宋体"/>
          <w:color w:val="000000"/>
          <w:sz w:val="24"/>
          <w:u w:val="single"/>
        </w:rPr>
        <w:t>承包人收取款项时开具增值税发票</w:t>
      </w:r>
      <w:r>
        <w:rPr>
          <w:rFonts w:hint="eastAsia" w:ascii="宋体" w:hAnsi="宋体"/>
          <w:color w:val="000000"/>
          <w:sz w:val="24"/>
        </w:rPr>
        <w:t>。</w:t>
      </w:r>
    </w:p>
    <w:p>
      <w:pPr>
        <w:spacing w:line="400" w:lineRule="exact"/>
        <w:ind w:firstLine="403" w:firstLineChars="168"/>
        <w:rPr>
          <w:rFonts w:hint="eastAsia" w:ascii="仿宋_GB2312"/>
          <w:color w:val="000000"/>
          <w:sz w:val="24"/>
        </w:rPr>
      </w:pPr>
      <w:r>
        <w:rPr>
          <w:rFonts w:hint="eastAsia" w:ascii="仿宋_GB2312"/>
          <w:color w:val="000000"/>
          <w:sz w:val="24"/>
        </w:rPr>
        <w:t>根据《关于全面推开营业税改征增值税试点的通知》（</w:t>
      </w:r>
      <w:r>
        <w:rPr>
          <w:rFonts w:hint="eastAsia" w:ascii="仿宋_GB2312" w:hAnsi="微软雅黑"/>
          <w:bCs/>
          <w:color w:val="000000"/>
          <w:sz w:val="24"/>
          <w:shd w:val="clear" w:color="auto" w:fill="FFFFFF"/>
        </w:rPr>
        <w:t>财税</w:t>
      </w:r>
      <w:r>
        <w:rPr>
          <w:rFonts w:hint="eastAsia" w:ascii="宋体" w:hAnsi="宋体" w:eastAsia="宋体" w:cs="宋体"/>
          <w:bCs/>
          <w:color w:val="000000"/>
          <w:sz w:val="24"/>
          <w:shd w:val="clear" w:color="auto" w:fill="FFFFFF"/>
        </w:rPr>
        <w:t>〔2016〕36</w:t>
      </w:r>
      <w:r>
        <w:rPr>
          <w:rFonts w:hint="eastAsia" w:ascii="仿宋_GB2312" w:hAnsi="微软雅黑"/>
          <w:bCs/>
          <w:color w:val="000000"/>
          <w:sz w:val="24"/>
          <w:shd w:val="clear" w:color="auto" w:fill="FFFFFF"/>
        </w:rPr>
        <w:t>号</w:t>
      </w:r>
      <w:r>
        <w:rPr>
          <w:rFonts w:hint="eastAsia" w:ascii="仿宋_GB2312" w:hAnsi="微软雅黑"/>
          <w:color w:val="000000"/>
          <w:sz w:val="24"/>
          <w:shd w:val="clear" w:color="auto" w:fill="FFFFFF"/>
        </w:rPr>
        <w:t>）等有关规定，承包人完成本合同项下应税行为的计税方式按</w:t>
      </w:r>
      <w:r>
        <w:rPr>
          <w:rFonts w:hint="eastAsia" w:ascii="仿宋_GB2312"/>
          <w:color w:val="000000"/>
          <w:sz w:val="24"/>
        </w:rPr>
        <w:t>以下第</w:t>
      </w:r>
      <w:r>
        <w:rPr>
          <w:rFonts w:hint="eastAsia" w:ascii="仿宋_GB2312" w:hAnsi="微软雅黑"/>
          <w:color w:val="000000"/>
          <w:sz w:val="24"/>
          <w:u w:val="single"/>
          <w:shd w:val="clear" w:color="auto" w:fill="FFFFFF"/>
        </w:rPr>
        <w:t xml:space="preserve"> 1 </w:t>
      </w:r>
      <w:r>
        <w:rPr>
          <w:rFonts w:hint="eastAsia" w:ascii="仿宋_GB2312" w:hAnsi="微软雅黑"/>
          <w:color w:val="000000"/>
          <w:sz w:val="24"/>
          <w:shd w:val="clear" w:color="auto" w:fill="FFFFFF"/>
        </w:rPr>
        <w:t>种方法，并与</w:t>
      </w:r>
      <w:r>
        <w:rPr>
          <w:rFonts w:hint="eastAsia" w:ascii="仿宋_GB2312"/>
          <w:color w:val="000000"/>
          <w:sz w:val="24"/>
        </w:rPr>
        <w:t>工程计价时采用的计税方法一致。</w:t>
      </w:r>
    </w:p>
    <w:p>
      <w:pPr>
        <w:spacing w:line="400" w:lineRule="exact"/>
        <w:ind w:firstLine="480" w:firstLineChars="200"/>
        <w:rPr>
          <w:rFonts w:hint="eastAsia" w:ascii="仿宋_GB2312"/>
          <w:color w:val="000000"/>
          <w:sz w:val="24"/>
        </w:rPr>
      </w:pPr>
      <w:r>
        <w:rPr>
          <w:rFonts w:hint="eastAsia" w:ascii="仿宋_GB2312"/>
          <w:color w:val="000000"/>
          <w:sz w:val="24"/>
        </w:rPr>
        <w:t>（1）一般计税方法。</w:t>
      </w:r>
    </w:p>
    <w:p>
      <w:pPr>
        <w:spacing w:line="400" w:lineRule="exact"/>
        <w:ind w:firstLine="480" w:firstLineChars="200"/>
        <w:rPr>
          <w:rFonts w:ascii="宋体" w:hAnsi="宋体"/>
          <w:color w:val="000000"/>
          <w:sz w:val="24"/>
          <w:u w:val="single"/>
        </w:rPr>
      </w:pPr>
      <w:r>
        <w:rPr>
          <w:rFonts w:hint="eastAsia" w:ascii="仿宋_GB2312"/>
          <w:color w:val="000000"/>
          <w:sz w:val="24"/>
        </w:rPr>
        <w:t>（2）本工程为</w:t>
      </w:r>
      <w:r>
        <w:rPr>
          <w:rFonts w:hint="eastAsia" w:ascii="仿宋_GB2312"/>
          <w:color w:val="000000"/>
          <w:sz w:val="24"/>
          <w:u w:val="single"/>
        </w:rPr>
        <w:t xml:space="preserve">   甲供   </w:t>
      </w:r>
      <w:r>
        <w:rPr>
          <w:rFonts w:hint="eastAsia" w:ascii="仿宋_GB2312"/>
          <w:color w:val="000000"/>
          <w:sz w:val="24"/>
        </w:rPr>
        <w:t>工程，</w:t>
      </w:r>
      <w:r>
        <w:rPr>
          <w:rFonts w:hint="eastAsia" w:ascii="仿宋_GB2312" w:hAnsi="微软雅黑"/>
          <w:color w:val="000000"/>
          <w:sz w:val="24"/>
          <w:shd w:val="clear" w:color="auto" w:fill="FFFFFF"/>
        </w:rPr>
        <w:t>按简易计税方法。</w:t>
      </w:r>
    </w:p>
    <w:p>
      <w:pPr>
        <w:pStyle w:val="4"/>
        <w:spacing w:before="0" w:after="0" w:line="400" w:lineRule="exact"/>
        <w:rPr>
          <w:rFonts w:ascii="宋体" w:hAnsi="宋体"/>
          <w:b w:val="0"/>
          <w:color w:val="000000"/>
          <w:sz w:val="24"/>
          <w:szCs w:val="24"/>
        </w:rPr>
      </w:pPr>
      <w:r>
        <w:rPr>
          <w:rFonts w:ascii="宋体" w:hAnsi="宋体"/>
          <w:bCs w:val="0"/>
          <w:color w:val="000000"/>
          <w:sz w:val="24"/>
          <w:szCs w:val="24"/>
        </w:rPr>
        <w:t xml:space="preserve">   </w:t>
      </w:r>
      <w:r>
        <w:rPr>
          <w:rFonts w:ascii="宋体" w:hAnsi="宋体"/>
          <w:b w:val="0"/>
          <w:color w:val="000000"/>
          <w:sz w:val="24"/>
          <w:szCs w:val="24"/>
        </w:rPr>
        <w:t xml:space="preserve"> </w:t>
      </w:r>
      <w:bookmarkStart w:id="53" w:name="_Toc351203485"/>
      <w:r>
        <w:rPr>
          <w:rFonts w:ascii="宋体" w:hAnsi="宋体"/>
          <w:b w:val="0"/>
          <w:color w:val="000000"/>
          <w:sz w:val="24"/>
          <w:szCs w:val="24"/>
        </w:rPr>
        <w:t>五、</w:t>
      </w:r>
      <w:bookmarkEnd w:id="53"/>
      <w:r>
        <w:rPr>
          <w:rFonts w:ascii="宋体" w:hAnsi="宋体"/>
          <w:b w:val="0"/>
          <w:color w:val="000000"/>
          <w:sz w:val="24"/>
          <w:szCs w:val="24"/>
        </w:rPr>
        <w:t>项目经理</w:t>
      </w:r>
    </w:p>
    <w:p>
      <w:pPr>
        <w:spacing w:line="400" w:lineRule="exact"/>
        <w:ind w:firstLine="480" w:firstLineChars="200"/>
        <w:rPr>
          <w:rFonts w:ascii="宋体" w:hAnsi="宋体"/>
          <w:color w:val="000000"/>
          <w:sz w:val="24"/>
        </w:rPr>
      </w:pPr>
      <w:r>
        <w:rPr>
          <w:rFonts w:ascii="宋体" w:hAnsi="宋体"/>
          <w:color w:val="000000"/>
          <w:sz w:val="24"/>
        </w:rPr>
        <w:t>承包人项目经理：</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r>
        <w:rPr>
          <w:rFonts w:ascii="宋体" w:hAnsi="宋体"/>
          <w:b w:val="0"/>
          <w:color w:val="000000"/>
          <w:sz w:val="24"/>
          <w:szCs w:val="24"/>
        </w:rPr>
        <w:t xml:space="preserve"> </w:t>
      </w:r>
      <w:bookmarkStart w:id="54" w:name="_Toc351203486"/>
      <w:r>
        <w:rPr>
          <w:rFonts w:ascii="宋体" w:hAnsi="宋体"/>
          <w:b w:val="0"/>
          <w:color w:val="000000"/>
          <w:sz w:val="24"/>
          <w:szCs w:val="24"/>
        </w:rPr>
        <w:t>六、合同文件构成</w:t>
      </w:r>
      <w:bookmarkEnd w:id="54"/>
    </w:p>
    <w:p>
      <w:pPr>
        <w:spacing w:line="400" w:lineRule="exact"/>
        <w:ind w:firstLine="480" w:firstLineChars="200"/>
        <w:rPr>
          <w:rFonts w:ascii="宋体" w:hAnsi="宋体"/>
          <w:bCs/>
          <w:color w:val="000000"/>
          <w:sz w:val="24"/>
        </w:rPr>
      </w:pPr>
      <w:r>
        <w:rPr>
          <w:rFonts w:ascii="宋体" w:hAnsi="宋体"/>
          <w:bCs/>
          <w:color w:val="000000"/>
          <w:sz w:val="24"/>
        </w:rPr>
        <w:t>本协议书与下列文件一起构成合同文件：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（1）中标通知书；</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 xml:space="preserve">（2）投标函及其附录； </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（5）技术标准和要求；</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（6）图纸；</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（7）</w:t>
      </w:r>
      <w:r>
        <w:rPr>
          <w:rFonts w:hint="eastAsia" w:ascii="宋体" w:hAnsi="宋体"/>
          <w:color w:val="000000"/>
          <w:sz w:val="24"/>
        </w:rPr>
        <w:t>预算书</w:t>
      </w:r>
      <w:r>
        <w:rPr>
          <w:rFonts w:ascii="宋体" w:hAnsi="宋体"/>
          <w:color w:val="000000"/>
          <w:sz w:val="24"/>
        </w:rPr>
        <w:t>；</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（8）其他合同文件。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r>
        <w:rPr>
          <w:rFonts w:hint="eastAsia" w:ascii="宋体" w:hAnsi="宋体"/>
          <w:color w:val="000000"/>
          <w:sz w:val="24"/>
        </w:rPr>
        <w:t>专用合同条款及其附件须经合同当事人签字或盖章。</w:t>
      </w:r>
    </w:p>
    <w:p>
      <w:pPr>
        <w:pStyle w:val="4"/>
        <w:spacing w:before="0" w:after="0" w:line="400" w:lineRule="exact"/>
        <w:rPr>
          <w:rFonts w:ascii="宋体" w:hAnsi="宋体"/>
          <w:b w:val="0"/>
          <w:bCs w:val="0"/>
          <w:color w:val="000000"/>
          <w:sz w:val="24"/>
          <w:szCs w:val="24"/>
        </w:rPr>
      </w:pPr>
      <w:r>
        <w:rPr>
          <w:rFonts w:ascii="宋体" w:hAnsi="宋体"/>
          <w:b w:val="0"/>
          <w:bCs w:val="0"/>
          <w:color w:val="000000"/>
          <w:sz w:val="24"/>
          <w:szCs w:val="24"/>
        </w:rPr>
        <w:t xml:space="preserve">   </w:t>
      </w:r>
      <w:r>
        <w:rPr>
          <w:rFonts w:ascii="宋体" w:hAnsi="宋体"/>
          <w:b w:val="0"/>
          <w:color w:val="000000"/>
          <w:sz w:val="24"/>
          <w:szCs w:val="24"/>
        </w:rPr>
        <w:t xml:space="preserve"> </w:t>
      </w:r>
      <w:bookmarkStart w:id="55" w:name="_Toc351203487"/>
      <w:r>
        <w:rPr>
          <w:rFonts w:ascii="宋体" w:hAnsi="宋体"/>
          <w:b w:val="0"/>
          <w:color w:val="000000"/>
          <w:sz w:val="24"/>
          <w:szCs w:val="24"/>
        </w:rPr>
        <w:t>七、承诺</w:t>
      </w:r>
      <w:bookmarkEnd w:id="55"/>
    </w:p>
    <w:p>
      <w:pPr>
        <w:spacing w:line="400" w:lineRule="exact"/>
        <w:ind w:firstLine="480" w:firstLineChars="200"/>
        <w:rPr>
          <w:rFonts w:ascii="宋体" w:hAnsi="宋体"/>
          <w:bCs/>
          <w:color w:val="000000"/>
          <w:sz w:val="24"/>
        </w:rPr>
      </w:pPr>
      <w:r>
        <w:rPr>
          <w:rFonts w:ascii="宋体" w:hAnsi="宋体"/>
          <w:bCs/>
          <w:color w:val="000000"/>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bCs/>
          <w:color w:val="000000"/>
          <w:sz w:val="24"/>
        </w:rPr>
      </w:pPr>
      <w:r>
        <w:rPr>
          <w:rFonts w:ascii="宋体" w:hAnsi="宋体"/>
          <w:bCs/>
          <w:color w:val="000000"/>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bCs/>
          <w:color w:val="000000"/>
          <w:sz w:val="24"/>
        </w:rPr>
      </w:pPr>
      <w:r>
        <w:rPr>
          <w:rFonts w:ascii="宋体" w:hAnsi="宋体"/>
          <w:bCs/>
          <w:color w:val="000000"/>
          <w:sz w:val="24"/>
        </w:rPr>
        <w:t>3.发包人和承包人通过招投标形式签订合同的，双方理解并</w:t>
      </w:r>
      <w:r>
        <w:rPr>
          <w:rFonts w:hint="eastAsia" w:ascii="宋体" w:hAnsi="宋体"/>
          <w:bCs/>
          <w:color w:val="000000"/>
          <w:sz w:val="24"/>
        </w:rPr>
        <w:t>承诺</w:t>
      </w:r>
      <w:r>
        <w:rPr>
          <w:rFonts w:ascii="宋体" w:hAnsi="宋体"/>
          <w:bCs/>
          <w:color w:val="000000"/>
          <w:sz w:val="24"/>
        </w:rPr>
        <w:t>不再就同一工程另行签订与合同实质性内容相背离的协议。</w:t>
      </w:r>
    </w:p>
    <w:p>
      <w:pPr>
        <w:spacing w:line="400" w:lineRule="exact"/>
        <w:rPr>
          <w:rFonts w:ascii="宋体" w:hAnsi="宋体"/>
          <w:bCs/>
          <w:color w:val="000000"/>
          <w:sz w:val="24"/>
        </w:rPr>
      </w:pPr>
      <w:bookmarkStart w:id="56" w:name="_Toc351203488"/>
      <w:r>
        <w:rPr>
          <w:rFonts w:hint="eastAsia" w:ascii="宋体" w:hAnsi="宋体"/>
          <w:b/>
          <w:color w:val="000000"/>
          <w:sz w:val="24"/>
        </w:rPr>
        <w:t xml:space="preserve">    </w:t>
      </w:r>
      <w:r>
        <w:rPr>
          <w:rFonts w:ascii="宋体" w:hAnsi="宋体"/>
          <w:b/>
          <w:color w:val="000000"/>
          <w:sz w:val="24"/>
        </w:rPr>
        <w:t>八、词语含义</w:t>
      </w:r>
      <w:bookmarkEnd w:id="56"/>
    </w:p>
    <w:p>
      <w:pPr>
        <w:spacing w:line="400" w:lineRule="exact"/>
        <w:ind w:firstLine="480" w:firstLineChars="200"/>
        <w:rPr>
          <w:rFonts w:ascii="宋体" w:hAnsi="宋体"/>
          <w:bCs/>
          <w:color w:val="000000"/>
          <w:sz w:val="24"/>
        </w:rPr>
      </w:pPr>
      <w:r>
        <w:rPr>
          <w:rFonts w:ascii="宋体" w:hAnsi="宋体"/>
          <w:bCs/>
          <w:color w:val="000000"/>
          <w:sz w:val="24"/>
        </w:rPr>
        <w:t>本协议书中词语含义与第二部分通用合同条款中赋予的含义相同。</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r>
        <w:rPr>
          <w:rFonts w:ascii="宋体" w:hAnsi="宋体"/>
          <w:b w:val="0"/>
          <w:color w:val="000000"/>
          <w:sz w:val="24"/>
          <w:szCs w:val="24"/>
        </w:rPr>
        <w:t xml:space="preserve">  </w:t>
      </w:r>
      <w:bookmarkStart w:id="57" w:name="_Toc351203489"/>
      <w:r>
        <w:rPr>
          <w:rFonts w:ascii="宋体" w:hAnsi="宋体"/>
          <w:b w:val="0"/>
          <w:color w:val="000000"/>
          <w:sz w:val="24"/>
          <w:szCs w:val="24"/>
        </w:rPr>
        <w:t>九、签订时间</w:t>
      </w:r>
      <w:bookmarkEnd w:id="57"/>
    </w:p>
    <w:p>
      <w:pPr>
        <w:spacing w:line="400" w:lineRule="exact"/>
        <w:ind w:firstLine="480" w:firstLineChars="200"/>
        <w:rPr>
          <w:rFonts w:ascii="宋体" w:hAnsi="宋体"/>
          <w:bCs/>
          <w:color w:val="000000"/>
          <w:sz w:val="24"/>
        </w:rPr>
      </w:pPr>
      <w:r>
        <w:rPr>
          <w:rFonts w:ascii="宋体" w:hAnsi="宋体"/>
          <w:bCs/>
          <w:color w:val="000000"/>
          <w:sz w:val="24"/>
        </w:rPr>
        <w:t>本合同于</w:t>
      </w:r>
      <w:r>
        <w:rPr>
          <w:rFonts w:hint="eastAsia" w:ascii="宋体" w:hAnsi="宋体"/>
          <w:bCs/>
          <w:color w:val="000000"/>
          <w:sz w:val="24"/>
          <w:u w:val="single"/>
        </w:rPr>
        <w:t xml:space="preserve">    </w:t>
      </w:r>
      <w:r>
        <w:rPr>
          <w:rFonts w:ascii="宋体" w:hAnsi="宋体"/>
          <w:bCs/>
          <w:color w:val="000000"/>
          <w:sz w:val="24"/>
        </w:rPr>
        <w:t>年</w:t>
      </w:r>
      <w:r>
        <w:rPr>
          <w:rFonts w:ascii="宋体" w:hAnsi="宋体"/>
          <w:bCs/>
          <w:color w:val="000000"/>
          <w:sz w:val="24"/>
          <w:u w:val="single"/>
        </w:rPr>
        <w:t xml:space="preserve"> </w:t>
      </w:r>
      <w:r>
        <w:rPr>
          <w:rFonts w:hint="eastAsia" w:ascii="宋体" w:hAnsi="宋体"/>
          <w:bCs/>
          <w:color w:val="000000"/>
          <w:sz w:val="24"/>
          <w:u w:val="single"/>
        </w:rPr>
        <w:t xml:space="preserve">  </w:t>
      </w:r>
      <w:r>
        <w:rPr>
          <w:rFonts w:ascii="宋体" w:hAnsi="宋体"/>
          <w:bCs/>
          <w:color w:val="000000"/>
          <w:sz w:val="24"/>
        </w:rPr>
        <w:t>月</w:t>
      </w:r>
      <w:r>
        <w:rPr>
          <w:rFonts w:ascii="宋体" w:hAnsi="宋体"/>
          <w:bCs/>
          <w:color w:val="000000"/>
          <w:sz w:val="24"/>
          <w:u w:val="single"/>
        </w:rPr>
        <w:t xml:space="preserve">    </w:t>
      </w:r>
      <w:r>
        <w:rPr>
          <w:rFonts w:ascii="宋体" w:hAnsi="宋体"/>
          <w:bCs/>
          <w:color w:val="000000"/>
          <w:sz w:val="24"/>
        </w:rPr>
        <w:t>日签订。</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bookmarkStart w:id="58" w:name="_Toc351203490"/>
      <w:r>
        <w:rPr>
          <w:rFonts w:ascii="宋体" w:hAnsi="宋体"/>
          <w:b w:val="0"/>
          <w:color w:val="000000"/>
          <w:sz w:val="24"/>
          <w:szCs w:val="24"/>
        </w:rPr>
        <w:t>十、签订地点</w:t>
      </w:r>
      <w:bookmarkEnd w:id="58"/>
    </w:p>
    <w:p>
      <w:pPr>
        <w:spacing w:line="400" w:lineRule="exact"/>
        <w:ind w:firstLine="480" w:firstLineChars="200"/>
        <w:rPr>
          <w:rFonts w:ascii="宋体" w:hAnsi="宋体"/>
          <w:bCs/>
          <w:color w:val="000000"/>
          <w:sz w:val="24"/>
        </w:rPr>
      </w:pPr>
      <w:r>
        <w:rPr>
          <w:rFonts w:ascii="宋体" w:hAnsi="宋体"/>
          <w:bCs/>
          <w:color w:val="000000"/>
          <w:sz w:val="24"/>
        </w:rPr>
        <w:t>本合同在</w:t>
      </w:r>
      <w:r>
        <w:rPr>
          <w:rFonts w:hint="eastAsia" w:ascii="宋体" w:hAnsi="宋体"/>
          <w:bCs/>
          <w:color w:val="000000"/>
          <w:sz w:val="24"/>
          <w:u w:val="single"/>
        </w:rPr>
        <w:t xml:space="preserve">                               </w:t>
      </w:r>
      <w:r>
        <w:rPr>
          <w:rFonts w:ascii="宋体" w:hAnsi="宋体"/>
          <w:bCs/>
          <w:color w:val="000000"/>
          <w:sz w:val="24"/>
        </w:rPr>
        <w:t>签订。</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bookmarkStart w:id="59" w:name="_Toc351203491"/>
      <w:r>
        <w:rPr>
          <w:rFonts w:ascii="宋体" w:hAnsi="宋体"/>
          <w:b w:val="0"/>
          <w:color w:val="000000"/>
          <w:sz w:val="24"/>
          <w:szCs w:val="24"/>
        </w:rPr>
        <w:t>十一、补充协议</w:t>
      </w:r>
      <w:bookmarkEnd w:id="59"/>
    </w:p>
    <w:p>
      <w:pPr>
        <w:spacing w:line="400" w:lineRule="exact"/>
        <w:ind w:firstLine="480" w:firstLineChars="200"/>
        <w:rPr>
          <w:rFonts w:ascii="宋体" w:hAnsi="宋体"/>
          <w:b/>
          <w:bCs/>
          <w:color w:val="000000"/>
          <w:sz w:val="24"/>
        </w:rPr>
      </w:pPr>
      <w:r>
        <w:rPr>
          <w:rFonts w:ascii="宋体" w:hAnsi="宋体"/>
          <w:bCs/>
          <w:color w:val="000000"/>
          <w:sz w:val="24"/>
        </w:rPr>
        <w:t>合同未尽事宜，合同当事人另行签订补充协议</w:t>
      </w:r>
      <w:r>
        <w:rPr>
          <w:rFonts w:hint="eastAsia" w:ascii="宋体" w:hAnsi="宋体"/>
          <w:bCs/>
          <w:color w:val="000000"/>
          <w:sz w:val="24"/>
        </w:rPr>
        <w:t>，</w:t>
      </w:r>
      <w:r>
        <w:rPr>
          <w:rFonts w:ascii="宋体" w:hAnsi="宋体"/>
          <w:bCs/>
          <w:color w:val="000000"/>
          <w:sz w:val="24"/>
        </w:rPr>
        <w:t>补充协议是合同的组成部分。</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bookmarkStart w:id="60" w:name="_Toc351203492"/>
      <w:r>
        <w:rPr>
          <w:rFonts w:ascii="宋体" w:hAnsi="宋体"/>
          <w:b w:val="0"/>
          <w:color w:val="000000"/>
          <w:sz w:val="24"/>
          <w:szCs w:val="24"/>
        </w:rPr>
        <w:t>十二、合同生效</w:t>
      </w:r>
      <w:bookmarkEnd w:id="60"/>
    </w:p>
    <w:p>
      <w:pPr>
        <w:spacing w:line="400" w:lineRule="exact"/>
        <w:ind w:firstLine="480" w:firstLineChars="200"/>
        <w:rPr>
          <w:rFonts w:ascii="宋体" w:hAnsi="宋体"/>
          <w:bCs/>
          <w:color w:val="000000"/>
          <w:sz w:val="24"/>
        </w:rPr>
      </w:pPr>
      <w:r>
        <w:rPr>
          <w:rFonts w:ascii="宋体" w:hAnsi="宋体"/>
          <w:bCs/>
          <w:color w:val="000000"/>
          <w:sz w:val="24"/>
        </w:rPr>
        <w:t>本合同自</w:t>
      </w:r>
      <w:r>
        <w:rPr>
          <w:rFonts w:hint="eastAsia" w:ascii="宋体" w:hAnsi="宋体"/>
          <w:color w:val="000000"/>
          <w:sz w:val="24"/>
          <w:u w:val="single"/>
        </w:rPr>
        <w:t>双方法定代表人（或其委托代理人）签字，并加盖公章后</w:t>
      </w:r>
      <w:r>
        <w:rPr>
          <w:rFonts w:ascii="宋体" w:hAnsi="宋体"/>
          <w:bCs/>
          <w:color w:val="000000"/>
          <w:sz w:val="24"/>
        </w:rPr>
        <w:t>生效。</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bookmarkStart w:id="61" w:name="_Toc351203493"/>
      <w:r>
        <w:rPr>
          <w:rFonts w:ascii="宋体" w:hAnsi="宋体"/>
          <w:b w:val="0"/>
          <w:color w:val="000000"/>
          <w:sz w:val="24"/>
          <w:szCs w:val="24"/>
        </w:rPr>
        <w:t>十三、合同份数</w:t>
      </w:r>
      <w:bookmarkEnd w:id="61"/>
    </w:p>
    <w:p>
      <w:pPr>
        <w:spacing w:line="400" w:lineRule="exact"/>
        <w:ind w:firstLine="480" w:firstLineChars="200"/>
        <w:rPr>
          <w:rFonts w:ascii="宋体" w:hAnsi="宋体"/>
          <w:bCs/>
          <w:color w:val="000000"/>
          <w:sz w:val="24"/>
        </w:rPr>
      </w:pPr>
      <w:r>
        <w:rPr>
          <w:rFonts w:ascii="宋体" w:hAnsi="宋体"/>
          <w:bCs/>
          <w:color w:val="000000"/>
          <w:sz w:val="24"/>
        </w:rPr>
        <w:t>本合同一式</w:t>
      </w:r>
      <w:r>
        <w:rPr>
          <w:rFonts w:ascii="宋体" w:hAnsi="宋体"/>
          <w:bCs/>
          <w:color w:val="000000"/>
          <w:sz w:val="24"/>
          <w:u w:val="single"/>
        </w:rPr>
        <w:t xml:space="preserve"> </w:t>
      </w:r>
      <w:r>
        <w:rPr>
          <w:rFonts w:hint="eastAsia" w:ascii="宋体" w:hAnsi="宋体"/>
          <w:bCs/>
          <w:color w:val="000000"/>
          <w:sz w:val="24"/>
          <w:u w:val="single"/>
        </w:rPr>
        <w:t>捌</w:t>
      </w:r>
      <w:r>
        <w:rPr>
          <w:rFonts w:ascii="宋体" w:hAnsi="宋体"/>
          <w:bCs/>
          <w:color w:val="000000"/>
          <w:sz w:val="24"/>
          <w:u w:val="single"/>
        </w:rPr>
        <w:t xml:space="preserve"> </w:t>
      </w:r>
      <w:r>
        <w:rPr>
          <w:rFonts w:ascii="宋体" w:hAnsi="宋体"/>
          <w:bCs/>
          <w:color w:val="000000"/>
          <w:sz w:val="24"/>
        </w:rPr>
        <w:t>份</w:t>
      </w:r>
      <w:r>
        <w:rPr>
          <w:rFonts w:hint="eastAsia" w:ascii="宋体" w:hAnsi="宋体"/>
          <w:color w:val="000000"/>
          <w:sz w:val="24"/>
          <w:u w:val="single"/>
        </w:rPr>
        <w:t>（其中正本贰份，副本陆份）</w:t>
      </w:r>
      <w:r>
        <w:rPr>
          <w:rFonts w:ascii="宋体" w:hAnsi="宋体"/>
          <w:bCs/>
          <w:color w:val="000000"/>
          <w:sz w:val="24"/>
        </w:rPr>
        <w:t>，均具有同等法律效力，发包人执</w:t>
      </w:r>
      <w:r>
        <w:rPr>
          <w:rFonts w:hint="eastAsia" w:ascii="宋体" w:hAnsi="宋体"/>
          <w:bCs/>
          <w:color w:val="000000"/>
          <w:sz w:val="24"/>
          <w:u w:val="single"/>
        </w:rPr>
        <w:t xml:space="preserve"> 叁 </w:t>
      </w:r>
      <w:r>
        <w:rPr>
          <w:rFonts w:ascii="宋体" w:hAnsi="宋体"/>
          <w:bCs/>
          <w:color w:val="000000"/>
          <w:sz w:val="24"/>
        </w:rPr>
        <w:t>份，承包人执</w:t>
      </w:r>
      <w:r>
        <w:rPr>
          <w:rFonts w:ascii="宋体" w:hAnsi="宋体"/>
          <w:bCs/>
          <w:color w:val="000000"/>
          <w:sz w:val="24"/>
          <w:u w:val="single"/>
        </w:rPr>
        <w:t xml:space="preserve"> </w:t>
      </w:r>
      <w:r>
        <w:rPr>
          <w:rFonts w:hint="eastAsia" w:ascii="宋体" w:hAnsi="宋体"/>
          <w:bCs/>
          <w:color w:val="000000"/>
          <w:sz w:val="24"/>
          <w:u w:val="single"/>
        </w:rPr>
        <w:t xml:space="preserve">叁 </w:t>
      </w:r>
      <w:r>
        <w:rPr>
          <w:rFonts w:ascii="宋体" w:hAnsi="宋体"/>
          <w:bCs/>
          <w:color w:val="000000"/>
          <w:sz w:val="24"/>
        </w:rPr>
        <w:t>份。</w:t>
      </w:r>
    </w:p>
    <w:p>
      <w:pPr>
        <w:pStyle w:val="13"/>
        <w:rPr>
          <w:rFonts w:ascii="宋体" w:hAnsi="宋体"/>
          <w:bCs/>
          <w:color w:val="000000"/>
          <w:sz w:val="24"/>
        </w:rPr>
      </w:pPr>
    </w:p>
    <w:p>
      <w:pPr>
        <w:rPr>
          <w:rFonts w:hint="eastAsia" w:eastAsia="宋体"/>
          <w:lang w:eastAsia="zh-CN"/>
        </w:rPr>
      </w:pPr>
    </w:p>
    <w:p>
      <w:pPr>
        <w:pStyle w:val="13"/>
        <w:rPr>
          <w:rFonts w:hint="eastAsia"/>
          <w:lang w:eastAsia="zh-CN"/>
        </w:rPr>
      </w:pPr>
    </w:p>
    <w:p>
      <w:pPr>
        <w:spacing w:line="400" w:lineRule="exact"/>
        <w:rPr>
          <w:rFonts w:hint="eastAsia"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w:t>
      </w:r>
      <w:r>
        <w:rPr>
          <w:rFonts w:hint="eastAsia" w:ascii="宋体" w:hAnsi="宋体"/>
          <w:color w:val="000000"/>
          <w:sz w:val="24"/>
        </w:rPr>
        <w:t xml:space="preserve">                               </w:t>
      </w:r>
      <w:r>
        <w:rPr>
          <w:rFonts w:ascii="宋体" w:hAnsi="宋体"/>
          <w:color w:val="000000"/>
          <w:sz w:val="24"/>
        </w:rPr>
        <w:t>承包人</w:t>
      </w:r>
      <w:r>
        <w:rPr>
          <w:rFonts w:hint="eastAsia" w:ascii="宋体" w:hAnsi="宋体"/>
          <w:color w:val="000000"/>
          <w:sz w:val="24"/>
        </w:rPr>
        <w:t xml:space="preserve">：  </w:t>
      </w:r>
      <w:r>
        <w:rPr>
          <w:rFonts w:ascii="宋体" w:hAnsi="宋体"/>
          <w:color w:val="000000"/>
          <w:sz w:val="24"/>
        </w:rPr>
        <w:t>(公章)</w:t>
      </w:r>
    </w:p>
    <w:p>
      <w:pPr>
        <w:spacing w:line="400" w:lineRule="exact"/>
        <w:rPr>
          <w:rFonts w:hint="eastAsia" w:ascii="宋体" w:hAnsi="宋体"/>
          <w:color w:val="000000"/>
          <w:sz w:val="24"/>
          <w:u w:val="single"/>
        </w:rPr>
      </w:pPr>
      <w:r>
        <w:rPr>
          <w:rFonts w:hint="eastAsia" w:ascii="宋体" w:hAnsi="宋体"/>
          <w:color w:val="000000"/>
          <w:sz w:val="24"/>
        </w:rPr>
        <w:t xml:space="preserve">                                 </w:t>
      </w:r>
    </w:p>
    <w:p>
      <w:pPr>
        <w:spacing w:line="400" w:lineRule="exact"/>
        <w:rPr>
          <w:rFonts w:hint="eastAsia" w:ascii="宋体" w:hAnsi="宋体"/>
          <w:color w:val="000000"/>
          <w:sz w:val="24"/>
        </w:rPr>
      </w:pPr>
      <w:r>
        <w:rPr>
          <w:rFonts w:hint="eastAsia" w:ascii="宋体" w:hAnsi="宋体"/>
          <w:color w:val="000000"/>
          <w:sz w:val="24"/>
        </w:rPr>
        <w:t>法定代表人或其委托代理人：               法定代表人或其委托代理人：</w:t>
      </w:r>
    </w:p>
    <w:p>
      <w:pPr>
        <w:spacing w:line="400" w:lineRule="exact"/>
        <w:rPr>
          <w:rFonts w:hint="eastAsia" w:ascii="宋体" w:hAnsi="宋体"/>
          <w:color w:val="000000"/>
          <w:sz w:val="24"/>
        </w:rPr>
      </w:pPr>
      <w:r>
        <w:rPr>
          <w:rFonts w:hint="eastAsia" w:ascii="宋体" w:hAnsi="宋体"/>
          <w:color w:val="000000"/>
          <w:sz w:val="24"/>
        </w:rPr>
        <w:t>（签字或盖章）                                 （签字或盖章）</w:t>
      </w:r>
    </w:p>
    <w:p>
      <w:pPr>
        <w:spacing w:line="400" w:lineRule="exact"/>
        <w:rPr>
          <w:rFonts w:hint="eastAsia" w:ascii="宋体" w:hAnsi="宋体"/>
          <w:color w:val="000000"/>
          <w:sz w:val="24"/>
          <w:u w:val="single"/>
        </w:rPr>
      </w:pPr>
    </w:p>
    <w:p>
      <w:pPr>
        <w:spacing w:line="400" w:lineRule="exact"/>
        <w:rPr>
          <w:rFonts w:ascii="宋体" w:hAnsi="宋体"/>
          <w:color w:val="000000"/>
          <w:sz w:val="24"/>
        </w:rPr>
      </w:pPr>
      <w:r>
        <w:rPr>
          <w:rFonts w:ascii="宋体" w:hAnsi="宋体"/>
          <w:color w:val="000000"/>
          <w:sz w:val="24"/>
        </w:rPr>
        <w:t>电  话：</w:t>
      </w:r>
      <w:r>
        <w:rPr>
          <w:rFonts w:hint="eastAsia" w:ascii="MingLiU_HKSCS" w:hAnsi="MingLiU_HKSCS" w:cs="MingLiU_HKSCS"/>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hint="eastAsia" w:ascii="MingLiU_HKSCS" w:hAnsi="MingLiU_HKSCS" w:cs="MingLiU_HKSCS"/>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传  真：</w:t>
      </w:r>
      <w:r>
        <w:rPr>
          <w:rFonts w:hint="eastAsia" w:ascii="MingLiU_HKSCS" w:hAnsi="MingLiU_HKSCS" w:cs="MingLiU_HKSCS"/>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传  真：</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电子信箱：</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开户银行：</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账  号：</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hint="eastAsia" w:ascii="宋体" w:hAnsi="宋体"/>
          <w:color w:val="000000"/>
          <w:sz w:val="24"/>
        </w:rPr>
        <w:t xml:space="preserve">    </w:t>
      </w:r>
      <w:r>
        <w:rPr>
          <w:rFonts w:ascii="宋体" w:hAnsi="宋体"/>
          <w:color w:val="000000"/>
          <w:sz w:val="24"/>
        </w:rPr>
        <w:t>账</w:t>
      </w:r>
      <w:r>
        <w:rPr>
          <w:rFonts w:hint="eastAsia" w:ascii="宋体" w:hAnsi="宋体"/>
          <w:color w:val="000000"/>
          <w:sz w:val="24"/>
        </w:rPr>
        <w:t xml:space="preserve"> </w:t>
      </w:r>
      <w:r>
        <w:rPr>
          <w:rFonts w:ascii="宋体" w:hAnsi="宋体"/>
          <w:color w:val="000000"/>
          <w:sz w:val="24"/>
        </w:rPr>
        <w:t xml:space="preserve"> 号：</w:t>
      </w:r>
      <w:r>
        <w:rPr>
          <w:rFonts w:hint="eastAsia" w:ascii="MingLiU_HKSCS" w:hAnsi="MingLiU_HKSCS" w:cs="MingLiU_HKSCS"/>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400" w:lineRule="exact"/>
        <w:rPr>
          <w:rFonts w:ascii="宋体" w:hAnsi="宋体"/>
          <w:color w:val="000000"/>
          <w:sz w:val="24"/>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rPr>
          <w:rFonts w:hint="default"/>
          <w:lang w:val="en-US" w:eastAsia="zh-CN"/>
        </w:rPr>
      </w:pPr>
    </w:p>
    <w:p>
      <w:pPr>
        <w:pStyle w:val="13"/>
        <w:rPr>
          <w:rFonts w:hint="default"/>
          <w:lang w:val="en-US" w:eastAsia="zh-CN"/>
        </w:rPr>
      </w:pPr>
    </w:p>
    <w:p>
      <w:pPr>
        <w:pStyle w:val="3"/>
        <w:spacing w:line="120" w:lineRule="auto"/>
        <w:rPr>
          <w:rFonts w:hint="eastAsia" w:ascii="宋体" w:hAnsi="宋体"/>
          <w:color w:val="000000"/>
          <w:sz w:val="28"/>
          <w:szCs w:val="28"/>
        </w:rPr>
      </w:pPr>
      <w:bookmarkStart w:id="62" w:name="_Toc351203494"/>
      <w:r>
        <w:rPr>
          <w:rFonts w:ascii="宋体" w:hAnsi="宋体"/>
          <w:color w:val="000000"/>
          <w:sz w:val="28"/>
          <w:szCs w:val="28"/>
        </w:rPr>
        <w:t>第二部分 通用合同条款</w:t>
      </w:r>
      <w:bookmarkEnd w:id="62"/>
      <w:bookmarkStart w:id="63" w:name="_Toc337558727"/>
      <w:r>
        <w:rPr>
          <w:rFonts w:hint="eastAsia" w:ascii="宋体" w:hAnsi="宋体"/>
          <w:color w:val="000000"/>
          <w:sz w:val="28"/>
          <w:szCs w:val="28"/>
        </w:rPr>
        <w:t>（略）</w:t>
      </w:r>
    </w:p>
    <w:bookmarkEnd w:id="63"/>
    <w:p>
      <w:pPr>
        <w:ind w:firstLine="480" w:firstLineChars="200"/>
        <w:jc w:val="left"/>
        <w:rPr>
          <w:rFonts w:ascii="宋体" w:hAnsi="宋体"/>
          <w:bCs/>
          <w:color w:val="000000"/>
          <w:sz w:val="24"/>
        </w:rPr>
      </w:pPr>
      <w:bookmarkStart w:id="64" w:name="_Toc351203632"/>
      <w:r>
        <w:rPr>
          <w:rFonts w:hint="eastAsia" w:ascii="宋体" w:hAnsi="宋体"/>
          <w:color w:val="000000"/>
          <w:sz w:val="24"/>
        </w:rPr>
        <w:t>使用《</w:t>
      </w:r>
      <w:r>
        <w:rPr>
          <w:rFonts w:ascii="宋体" w:hAnsi="宋体"/>
          <w:color w:val="000000"/>
          <w:sz w:val="24"/>
        </w:rPr>
        <w:t>建设工程施工合同（示范文本）</w:t>
      </w:r>
      <w:r>
        <w:rPr>
          <w:rFonts w:hint="eastAsia" w:ascii="宋体" w:hAnsi="宋体"/>
          <w:color w:val="000000"/>
          <w:sz w:val="24"/>
        </w:rPr>
        <w:t>》</w:t>
      </w:r>
      <w:r>
        <w:rPr>
          <w:rFonts w:ascii="宋体" w:hAnsi="宋体"/>
          <w:bCs/>
          <w:color w:val="000000"/>
          <w:sz w:val="24"/>
        </w:rPr>
        <w:t>（GF—201</w:t>
      </w:r>
      <w:r>
        <w:rPr>
          <w:rFonts w:hint="eastAsia" w:ascii="宋体" w:hAnsi="宋体"/>
          <w:bCs/>
          <w:color w:val="000000"/>
          <w:sz w:val="24"/>
        </w:rPr>
        <w:t>7</w:t>
      </w:r>
      <w:r>
        <w:rPr>
          <w:rFonts w:ascii="宋体" w:hAnsi="宋体"/>
          <w:bCs/>
          <w:color w:val="000000"/>
          <w:sz w:val="24"/>
        </w:rPr>
        <w:t>—</w:t>
      </w:r>
      <w:r>
        <w:rPr>
          <w:rFonts w:hint="eastAsia" w:ascii="宋体" w:hAnsi="宋体"/>
          <w:bCs/>
          <w:color w:val="000000"/>
          <w:sz w:val="24"/>
        </w:rPr>
        <w:t>0201）中的通用合同条款。</w:t>
      </w:r>
    </w:p>
    <w:p>
      <w:pPr>
        <w:jc w:val="center"/>
        <w:rPr>
          <w:rFonts w:ascii="宋体" w:hAnsi="宋体"/>
          <w:b/>
          <w:color w:val="000000"/>
          <w:sz w:val="24"/>
        </w:rPr>
      </w:pPr>
    </w:p>
    <w:p>
      <w:pPr>
        <w:pStyle w:val="3"/>
        <w:numPr>
          <w:ilvl w:val="0"/>
          <w:numId w:val="0"/>
        </w:numPr>
        <w:tabs>
          <w:tab w:val="clear" w:pos="720"/>
        </w:tabs>
        <w:spacing w:line="120" w:lineRule="auto"/>
        <w:rPr>
          <w:rFonts w:ascii="宋体" w:hAnsi="宋体"/>
          <w:color w:val="000000"/>
          <w:sz w:val="28"/>
          <w:szCs w:val="28"/>
        </w:rPr>
      </w:pPr>
      <w:r>
        <w:rPr>
          <w:rFonts w:ascii="宋体" w:hAnsi="宋体"/>
          <w:color w:val="000000"/>
          <w:sz w:val="28"/>
          <w:szCs w:val="28"/>
        </w:rPr>
        <w:t xml:space="preserve">第三部分 </w:t>
      </w:r>
      <w:r>
        <w:rPr>
          <w:rFonts w:hint="eastAsia" w:ascii="宋体" w:hAnsi="宋体"/>
          <w:color w:val="000000"/>
          <w:sz w:val="28"/>
          <w:szCs w:val="28"/>
        </w:rPr>
        <w:t>专用合同条款</w:t>
      </w:r>
      <w:bookmarkEnd w:id="64"/>
    </w:p>
    <w:p>
      <w:pPr>
        <w:pStyle w:val="4"/>
        <w:spacing w:before="120" w:after="120" w:line="120" w:lineRule="auto"/>
        <w:rPr>
          <w:rFonts w:ascii="宋体" w:hAnsi="宋体"/>
          <w:b w:val="0"/>
          <w:color w:val="000000"/>
          <w:sz w:val="24"/>
          <w:szCs w:val="24"/>
        </w:rPr>
      </w:pPr>
      <w:bookmarkStart w:id="65" w:name="_Toc351203633"/>
      <w:r>
        <w:rPr>
          <w:rFonts w:ascii="宋体" w:hAnsi="宋体"/>
          <w:b w:val="0"/>
          <w:color w:val="000000"/>
          <w:sz w:val="24"/>
          <w:szCs w:val="24"/>
        </w:rPr>
        <w:t>1</w:t>
      </w:r>
      <w:bookmarkStart w:id="66" w:name="_Toc296890984"/>
      <w:bookmarkStart w:id="67" w:name="_Toc292559361"/>
      <w:bookmarkStart w:id="68" w:name="_Toc297048342"/>
      <w:bookmarkStart w:id="69" w:name="_Toc296347155"/>
      <w:bookmarkStart w:id="70" w:name="_Toc296944495"/>
      <w:bookmarkStart w:id="71" w:name="_Toc296346657"/>
      <w:bookmarkStart w:id="72" w:name="_Toc292559866"/>
      <w:bookmarkStart w:id="73" w:name="_Toc296503156"/>
      <w:bookmarkStart w:id="74" w:name="_Toc296891196"/>
      <w:bookmarkStart w:id="75" w:name="_Toc297120456"/>
      <w:r>
        <w:rPr>
          <w:rFonts w:ascii="宋体" w:hAnsi="宋体"/>
          <w:b w:val="0"/>
          <w:color w:val="000000"/>
          <w:sz w:val="24"/>
          <w:szCs w:val="24"/>
        </w:rPr>
        <w:t>. 一般约定</w:t>
      </w:r>
      <w:bookmarkEnd w:id="65"/>
    </w:p>
    <w:bookmarkEnd w:id="66"/>
    <w:bookmarkEnd w:id="67"/>
    <w:bookmarkEnd w:id="68"/>
    <w:bookmarkEnd w:id="69"/>
    <w:bookmarkEnd w:id="70"/>
    <w:bookmarkEnd w:id="71"/>
    <w:bookmarkEnd w:id="72"/>
    <w:bookmarkEnd w:id="73"/>
    <w:bookmarkEnd w:id="74"/>
    <w:bookmarkEnd w:id="75"/>
    <w:p>
      <w:pPr>
        <w:spacing w:after="120" w:line="120" w:lineRule="auto"/>
        <w:ind w:firstLine="480" w:firstLineChars="200"/>
        <w:outlineLvl w:val="0"/>
        <w:rPr>
          <w:rFonts w:ascii="宋体" w:hAnsi="宋体"/>
          <w:color w:val="000000"/>
          <w:sz w:val="24"/>
        </w:rPr>
      </w:pPr>
      <w:r>
        <w:rPr>
          <w:rFonts w:ascii="宋体" w:hAnsi="宋体"/>
          <w:color w:val="000000"/>
          <w:sz w:val="24"/>
        </w:rPr>
        <w:t>1.1 词语定义</w:t>
      </w:r>
    </w:p>
    <w:p>
      <w:pPr>
        <w:spacing w:line="120" w:lineRule="auto"/>
        <w:ind w:firstLine="480" w:firstLineChars="200"/>
        <w:rPr>
          <w:rFonts w:ascii="宋体" w:hAnsi="宋体"/>
          <w:color w:val="000000"/>
          <w:kern w:val="0"/>
          <w:sz w:val="24"/>
        </w:rPr>
      </w:pPr>
      <w:r>
        <w:rPr>
          <w:rFonts w:ascii="宋体" w:hAnsi="宋体"/>
          <w:color w:val="000000"/>
          <w:kern w:val="0"/>
          <w:sz w:val="24"/>
        </w:rPr>
        <w:t>1.1.1合同</w:t>
      </w:r>
    </w:p>
    <w:p>
      <w:pPr>
        <w:spacing w:line="120" w:lineRule="auto"/>
        <w:ind w:firstLine="480" w:firstLineChars="200"/>
        <w:rPr>
          <w:rFonts w:ascii="宋体" w:hAnsi="宋体"/>
          <w:color w:val="000000"/>
          <w:kern w:val="0"/>
          <w:sz w:val="24"/>
        </w:rPr>
      </w:pPr>
      <w:r>
        <w:rPr>
          <w:rFonts w:ascii="宋体" w:hAnsi="宋体"/>
          <w:color w:val="000000"/>
          <w:kern w:val="0"/>
          <w:sz w:val="24"/>
        </w:rPr>
        <w:t>1.1.1.10其他合同文件包括：</w:t>
      </w:r>
      <w:r>
        <w:rPr>
          <w:rFonts w:hint="eastAsia" w:ascii="宋体" w:hAnsi="宋体" w:cs="宋体"/>
          <w:kern w:val="0"/>
          <w:sz w:val="24"/>
          <w:u w:val="single"/>
          <w:lang w:bidi="ar"/>
        </w:rPr>
        <w:t>工程招标文件</w:t>
      </w:r>
      <w:r>
        <w:rPr>
          <w:rFonts w:hint="eastAsia" w:ascii="宋体" w:hAnsi="宋体" w:cs="宋体"/>
          <w:kern w:val="0"/>
          <w:sz w:val="24"/>
          <w:u w:val="single"/>
          <w:lang w:eastAsia="zh-CN" w:bidi="ar"/>
        </w:rPr>
        <w:t>、《温岭市政府投资项目工程变更管理办法》（温政发〔2020〕58号）（项目实施过程中，若出台新的变更规定的，则按新规定执行）、</w:t>
      </w:r>
      <w:r>
        <w:rPr>
          <w:rFonts w:hint="eastAsia" w:ascii="宋体" w:hAnsi="宋体" w:cs="宋体"/>
          <w:kern w:val="0"/>
          <w:sz w:val="24"/>
          <w:u w:val="single"/>
          <w:lang w:bidi="ar"/>
        </w:rPr>
        <w:t>除投标函及其附录和已标价工程量清单外的其它部分投标文件、建设工程监理合同、</w:t>
      </w:r>
      <w:r>
        <w:rPr>
          <w:rFonts w:hint="eastAsia" w:cs="宋体"/>
          <w:kern w:val="0"/>
          <w:sz w:val="24"/>
          <w:u w:val="single"/>
          <w:lang w:bidi="ar"/>
        </w:rPr>
        <w:t>经批准的施工组织设计、专项施工方案</w:t>
      </w:r>
      <w:r>
        <w:rPr>
          <w:rFonts w:hint="eastAsia" w:ascii="宋体" w:hAnsi="宋体" w:cs="宋体"/>
          <w:kern w:val="0"/>
          <w:sz w:val="24"/>
          <w:u w:val="single"/>
          <w:lang w:bidi="ar"/>
        </w:rPr>
        <w:t>。</w:t>
      </w:r>
      <w:r>
        <w:rPr>
          <w:rFonts w:hint="eastAsia"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1.1.2 合同当事人及其他相关方</w:t>
      </w:r>
    </w:p>
    <w:p>
      <w:pPr>
        <w:spacing w:line="120" w:lineRule="auto"/>
        <w:ind w:firstLine="480" w:firstLineChars="200"/>
        <w:rPr>
          <w:rFonts w:ascii="宋体" w:hAnsi="宋体"/>
          <w:color w:val="000000"/>
          <w:sz w:val="24"/>
        </w:rPr>
      </w:pPr>
      <w:r>
        <w:rPr>
          <w:rFonts w:ascii="宋体" w:hAnsi="宋体"/>
          <w:color w:val="000000"/>
          <w:sz w:val="24"/>
        </w:rPr>
        <w:t>1.1.2.4监理人：</w:t>
      </w:r>
    </w:p>
    <w:p>
      <w:pPr>
        <w:spacing w:line="120" w:lineRule="auto"/>
        <w:ind w:firstLine="480" w:firstLineChars="200"/>
        <w:rPr>
          <w:rFonts w:ascii="宋体" w:hAnsi="宋体"/>
          <w:color w:val="000000"/>
          <w:sz w:val="24"/>
        </w:rPr>
      </w:pPr>
      <w:r>
        <w:rPr>
          <w:rFonts w:ascii="宋体" w:hAnsi="宋体"/>
          <w:color w:val="000000"/>
          <w:sz w:val="24"/>
        </w:rPr>
        <w:t>名    称：</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资质类别和等级：</w:t>
      </w:r>
      <w:r>
        <w:rPr>
          <w:rFonts w:hint="eastAsia" w:ascii="MingLiU_HKSCS" w:hAnsi="MingLiU_HKSCS" w:cs="MingLiU_HKSCS"/>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1.1.2.5 设计人：</w:t>
      </w:r>
    </w:p>
    <w:p>
      <w:pPr>
        <w:spacing w:line="120" w:lineRule="auto"/>
        <w:ind w:firstLine="480" w:firstLineChars="200"/>
        <w:rPr>
          <w:rFonts w:ascii="宋体" w:hAnsi="宋体"/>
          <w:color w:val="000000"/>
          <w:sz w:val="24"/>
        </w:rPr>
      </w:pPr>
      <w:r>
        <w:rPr>
          <w:rFonts w:ascii="宋体" w:hAnsi="宋体"/>
          <w:color w:val="000000"/>
          <w:sz w:val="24"/>
        </w:rPr>
        <w:t>名    称：</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资质类别和等级：</w:t>
      </w:r>
      <w:r>
        <w:rPr>
          <w:rFonts w:hint="eastAsia" w:ascii="MingLiU_HKSCS" w:hAnsi="MingLiU_HKSCS" w:cs="MingLiU_HKSCS"/>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spacing w:line="120" w:lineRule="auto"/>
        <w:ind w:firstLine="480" w:firstLineChars="200"/>
        <w:rPr>
          <w:rFonts w:hint="eastAsia" w:ascii="宋体" w:hAnsi="宋体"/>
          <w:color w:val="000000"/>
          <w:sz w:val="24"/>
        </w:rPr>
      </w:pPr>
      <w:r>
        <w:rPr>
          <w:rFonts w:ascii="宋体" w:hAnsi="宋体"/>
          <w:color w:val="000000"/>
          <w:sz w:val="24"/>
        </w:rPr>
        <w:t>通信地址：</w:t>
      </w:r>
      <w:r>
        <w:rPr>
          <w:rFonts w:hint="eastAsia" w:ascii="MingLiU_HKSCS" w:hAnsi="MingLiU_HKSCS" w:cs="MingLiU_HKSCS"/>
          <w:color w:val="000000"/>
          <w:sz w:val="24"/>
          <w:u w:val="single"/>
        </w:rPr>
        <w:t xml:space="preserve">                              </w:t>
      </w:r>
      <w:r>
        <w:rPr>
          <w:rFonts w:hint="eastAsia" w:ascii="宋体" w:hAnsi="宋体" w:cs="宋体"/>
          <w:color w:val="00000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1.1.3 工程和设备</w:t>
      </w:r>
    </w:p>
    <w:p>
      <w:pPr>
        <w:spacing w:line="120" w:lineRule="auto"/>
        <w:ind w:firstLine="480" w:firstLineChars="200"/>
        <w:rPr>
          <w:rFonts w:ascii="宋体" w:hAnsi="宋体"/>
          <w:color w:val="000000"/>
          <w:sz w:val="24"/>
        </w:rPr>
      </w:pPr>
      <w:r>
        <w:rPr>
          <w:rFonts w:ascii="宋体" w:hAnsi="宋体"/>
          <w:color w:val="000000"/>
          <w:sz w:val="24"/>
        </w:rPr>
        <w:t>1.1.3.7 作为施工现场组成部分的其他场所包括：</w:t>
      </w:r>
      <w:r>
        <w:rPr>
          <w:rFonts w:hint="eastAsia" w:ascii="宋体" w:hAnsi="宋体"/>
          <w:color w:val="000000"/>
          <w:kern w:val="0"/>
          <w:sz w:val="24"/>
          <w:u w:val="single"/>
        </w:rPr>
        <w:t xml:space="preserve">              。</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1.1.3.9 永久占地包括：</w:t>
      </w:r>
      <w:r>
        <w:rPr>
          <w:rFonts w:hint="eastAsia" w:ascii="宋体" w:hAnsi="宋体"/>
          <w:color w:val="000000"/>
          <w:kern w:val="0"/>
          <w:sz w:val="24"/>
          <w:u w:val="single"/>
        </w:rPr>
        <w:t xml:space="preserve">               。</w:t>
      </w:r>
    </w:p>
    <w:p>
      <w:pPr>
        <w:spacing w:line="120" w:lineRule="auto"/>
        <w:ind w:firstLine="480" w:firstLineChars="200"/>
        <w:jc w:val="left"/>
        <w:rPr>
          <w:rFonts w:ascii="宋体" w:hAnsi="宋体"/>
          <w:color w:val="000000"/>
          <w:sz w:val="24"/>
        </w:rPr>
      </w:pPr>
      <w:r>
        <w:rPr>
          <w:rFonts w:ascii="宋体" w:hAnsi="宋体"/>
          <w:color w:val="000000"/>
          <w:kern w:val="0"/>
          <w:sz w:val="24"/>
        </w:rPr>
        <w:t>1.1.3.10 临时占地包括：</w:t>
      </w:r>
      <w:r>
        <w:rPr>
          <w:rFonts w:hint="eastAsia" w:ascii="宋体" w:hAnsi="宋体"/>
          <w:color w:val="000000"/>
          <w:kern w:val="0"/>
          <w:sz w:val="24"/>
          <w:u w:val="single"/>
        </w:rPr>
        <w:t xml:space="preserve">               。</w:t>
      </w:r>
    </w:p>
    <w:p>
      <w:pPr>
        <w:spacing w:after="120" w:line="120" w:lineRule="auto"/>
        <w:ind w:firstLine="480" w:firstLineChars="200"/>
        <w:rPr>
          <w:rFonts w:ascii="宋体" w:hAnsi="宋体"/>
          <w:color w:val="000000"/>
          <w:sz w:val="24"/>
        </w:rPr>
      </w:pPr>
      <w:r>
        <w:rPr>
          <w:rFonts w:ascii="宋体" w:hAnsi="宋体"/>
          <w:color w:val="000000"/>
          <w:sz w:val="24"/>
        </w:rPr>
        <w:t xml:space="preserve">1.3法律 </w:t>
      </w:r>
    </w:p>
    <w:p>
      <w:pPr>
        <w:ind w:firstLine="480" w:firstLineChars="200"/>
        <w:rPr>
          <w:rFonts w:ascii="宋体" w:hAnsi="宋体"/>
          <w:color w:val="000000"/>
          <w:kern w:val="0"/>
          <w:sz w:val="24"/>
        </w:rPr>
      </w:pPr>
      <w:r>
        <w:rPr>
          <w:rFonts w:ascii="宋体" w:hAnsi="宋体"/>
          <w:color w:val="000000"/>
          <w:kern w:val="0"/>
          <w:sz w:val="24"/>
        </w:rPr>
        <w:t>适用于合同的其他规范性文件：《浙江省建设工程计价规则》(2018)、《浙江  省房屋建筑与装饰工程预算定额》(2018)、《浙江省通用安装工程预算定额》(2018)、《浙江省建设工程施工机械台班费用定额》(2018)、《浙江省建筑安装材料工程基期价格》(2018)等省、市有关补充规定。</w:t>
      </w:r>
    </w:p>
    <w:p>
      <w:pPr>
        <w:spacing w:line="120" w:lineRule="auto"/>
        <w:ind w:firstLine="600" w:firstLineChars="250"/>
        <w:jc w:val="left"/>
        <w:rPr>
          <w:rFonts w:ascii="宋体" w:hAnsi="宋体"/>
          <w:color w:val="000000"/>
          <w:sz w:val="24"/>
        </w:rPr>
      </w:pPr>
      <w:r>
        <w:rPr>
          <w:rFonts w:ascii="宋体" w:hAnsi="宋体"/>
          <w:color w:val="000000"/>
          <w:sz w:val="24"/>
        </w:rPr>
        <w:t>1.4 标准和规范</w:t>
      </w:r>
    </w:p>
    <w:p>
      <w:pPr>
        <w:ind w:firstLine="480" w:firstLineChars="200"/>
        <w:rPr>
          <w:rFonts w:ascii="宋体" w:hAnsi="宋体" w:eastAsia="宋体"/>
          <w:color w:val="000000"/>
          <w:kern w:val="0"/>
          <w:sz w:val="24"/>
          <w:u w:val="single"/>
        </w:rPr>
      </w:pPr>
      <w:r>
        <w:rPr>
          <w:rFonts w:ascii="宋体" w:hAnsi="宋体" w:eastAsia="宋体"/>
          <w:color w:val="000000"/>
          <w:kern w:val="0"/>
          <w:sz w:val="24"/>
        </w:rPr>
        <w:t>1.4.1适用于工程的标准规范包括：</w:t>
      </w:r>
      <w:r>
        <w:rPr>
          <w:rFonts w:hint="eastAsia" w:ascii="宋体" w:hAnsi="宋体" w:eastAsia="宋体"/>
          <w:color w:val="000000"/>
          <w:kern w:val="0"/>
          <w:sz w:val="24"/>
          <w:u w:val="single"/>
        </w:rPr>
        <w:t>按现行的国家、省、市施工验收规范、质量评定标准及有关规定和招标文件中明确的技术要求等</w:t>
      </w:r>
      <w:r>
        <w:rPr>
          <w:rFonts w:ascii="宋体" w:hAnsi="宋体" w:eastAsia="宋体"/>
          <w:color w:val="000000"/>
          <w:kern w:val="0"/>
          <w:sz w:val="24"/>
          <w:u w:val="single"/>
        </w:rPr>
        <w:t>。</w:t>
      </w:r>
      <w:r>
        <w:rPr>
          <w:rFonts w:hint="eastAsia" w:ascii="宋体" w:hAnsi="宋体" w:eastAsia="宋体"/>
          <w:color w:val="000000"/>
          <w:kern w:val="0"/>
          <w:sz w:val="24"/>
          <w:u w:val="single"/>
        </w:rPr>
        <w:t>合同工期内的标准、规范，招标文件中的技术要求等</w:t>
      </w:r>
      <w:r>
        <w:rPr>
          <w:rFonts w:ascii="宋体" w:hAnsi="宋体" w:eastAsia="宋体"/>
          <w:color w:val="000000"/>
          <w:kern w:val="0"/>
          <w:sz w:val="24"/>
          <w:u w:val="single"/>
        </w:rPr>
        <w:t>。</w:t>
      </w:r>
    </w:p>
    <w:p>
      <w:pPr>
        <w:spacing w:line="120" w:lineRule="auto"/>
        <w:ind w:firstLine="480" w:firstLineChars="200"/>
        <w:outlineLvl w:val="0"/>
        <w:rPr>
          <w:rFonts w:ascii="宋体" w:hAnsi="宋体"/>
          <w:color w:val="000000"/>
          <w:kern w:val="0"/>
          <w:sz w:val="24"/>
        </w:rPr>
      </w:pPr>
      <w:r>
        <w:rPr>
          <w:rFonts w:ascii="宋体" w:hAnsi="宋体"/>
          <w:color w:val="000000"/>
          <w:kern w:val="0"/>
          <w:sz w:val="24"/>
        </w:rPr>
        <w:t>1.4.2 发包人提供国外标准、规范的名称：</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无</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sz w:val="24"/>
        </w:rPr>
      </w:pPr>
      <w:r>
        <w:rPr>
          <w:rFonts w:ascii="宋体" w:hAnsi="宋体"/>
          <w:color w:val="000000"/>
          <w:sz w:val="24"/>
        </w:rPr>
        <w:t>1.4.3发包人对工程的技术标准和功能要求的特殊要求：</w:t>
      </w:r>
      <w:r>
        <w:rPr>
          <w:rFonts w:hint="eastAsia" w:ascii="宋体" w:hAnsi="宋体"/>
          <w:color w:val="000000"/>
          <w:kern w:val="0"/>
          <w:sz w:val="24"/>
          <w:u w:val="single"/>
        </w:rPr>
        <w:t xml:space="preserve"> </w:t>
      </w:r>
      <w:r>
        <w:rPr>
          <w:rFonts w:ascii="宋体" w:hAnsi="宋体" w:eastAsia="宋体" w:cs="宋体"/>
          <w:sz w:val="24"/>
          <w:szCs w:val="24"/>
          <w:u w:val="single"/>
        </w:rPr>
        <w:t>国家没有相应标准、 规范且不使用国外标准、规范时，按发包人和承包人商定的方案施工</w:t>
      </w:r>
      <w:r>
        <w:rPr>
          <w:rFonts w:hint="eastAsia" w:ascii="宋体" w:hAnsi="宋体"/>
          <w:color w:val="000000"/>
          <w:kern w:val="0"/>
          <w:sz w:val="24"/>
          <w:u w:val="single"/>
        </w:rPr>
        <w:t xml:space="preserve"> 。</w:t>
      </w:r>
    </w:p>
    <w:p>
      <w:pPr>
        <w:spacing w:after="120" w:line="120" w:lineRule="auto"/>
        <w:ind w:firstLine="480" w:firstLineChars="200"/>
        <w:outlineLvl w:val="0"/>
        <w:rPr>
          <w:rFonts w:ascii="宋体" w:hAnsi="宋体"/>
          <w:color w:val="000000"/>
          <w:sz w:val="24"/>
        </w:rPr>
      </w:pPr>
      <w:r>
        <w:rPr>
          <w:rFonts w:ascii="宋体" w:hAnsi="宋体"/>
          <w:color w:val="000000"/>
          <w:sz w:val="24"/>
        </w:rPr>
        <w:t>1.5 合同文件的优先顺序</w:t>
      </w:r>
    </w:p>
    <w:p>
      <w:pPr>
        <w:spacing w:line="120" w:lineRule="auto"/>
        <w:ind w:firstLine="480" w:firstLineChars="200"/>
        <w:rPr>
          <w:rFonts w:hint="eastAsia" w:ascii="宋体" w:hAnsi="宋体"/>
          <w:color w:val="000000"/>
          <w:kern w:val="0"/>
          <w:sz w:val="24"/>
          <w:u w:val="single"/>
        </w:rPr>
      </w:pPr>
      <w:r>
        <w:rPr>
          <w:rFonts w:ascii="宋体" w:hAnsi="宋体"/>
          <w:color w:val="000000"/>
          <w:sz w:val="24"/>
        </w:rPr>
        <w:t>合同文件组成及优先顺序为：</w:t>
      </w:r>
      <w:r>
        <w:rPr>
          <w:rFonts w:hint="eastAsia" w:ascii="宋体" w:hAnsi="宋体"/>
          <w:color w:val="000000"/>
          <w:kern w:val="0"/>
          <w:sz w:val="24"/>
          <w:u w:val="single"/>
        </w:rPr>
        <w:t>按通用合同条款</w:t>
      </w:r>
      <w:r>
        <w:rPr>
          <w:rFonts w:hint="eastAsia"/>
          <w:color w:val="000000"/>
          <w:sz w:val="24"/>
          <w:u w:val="single"/>
        </w:rPr>
        <w:t xml:space="preserve"> </w:t>
      </w:r>
      <w:r>
        <w:rPr>
          <w:rFonts w:hint="eastAsia"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1.6 图纸和承包人文件</w:t>
      </w:r>
      <w:r>
        <w:rPr>
          <w:rFonts w:ascii="宋体" w:hAnsi="宋体"/>
          <w:color w:val="000000"/>
          <w:sz w:val="24"/>
        </w:rPr>
        <w:tab/>
      </w:r>
    </w:p>
    <w:p>
      <w:pPr>
        <w:spacing w:line="120" w:lineRule="auto"/>
        <w:ind w:firstLine="480" w:firstLineChars="200"/>
        <w:rPr>
          <w:rFonts w:ascii="宋体" w:hAnsi="宋体"/>
          <w:color w:val="000000"/>
          <w:sz w:val="24"/>
        </w:rPr>
      </w:pPr>
      <w:r>
        <w:rPr>
          <w:rFonts w:ascii="宋体" w:hAnsi="宋体"/>
          <w:color w:val="000000"/>
          <w:sz w:val="24"/>
        </w:rPr>
        <w:t>1.6.1 图纸的提供</w:t>
      </w:r>
    </w:p>
    <w:p>
      <w:pPr>
        <w:spacing w:line="120" w:lineRule="auto"/>
        <w:ind w:firstLine="480" w:firstLineChars="200"/>
        <w:rPr>
          <w:rFonts w:ascii="宋体" w:hAnsi="宋体"/>
          <w:color w:val="000000"/>
          <w:sz w:val="24"/>
        </w:rPr>
      </w:pPr>
      <w:r>
        <w:rPr>
          <w:rFonts w:ascii="宋体" w:hAnsi="宋体"/>
          <w:color w:val="000000"/>
          <w:sz w:val="24"/>
        </w:rPr>
        <w:t>发包人向承包人提供图纸的期限：</w:t>
      </w:r>
      <w:r>
        <w:rPr>
          <w:rFonts w:hint="eastAsia" w:ascii="宋体" w:hAnsi="宋体"/>
          <w:color w:val="000000"/>
          <w:kern w:val="0"/>
          <w:sz w:val="24"/>
          <w:u w:val="single"/>
        </w:rPr>
        <w:t>开工日期前14天前</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发包人向承包人提供图纸的数量：</w:t>
      </w:r>
      <w:r>
        <w:rPr>
          <w:rFonts w:hint="eastAsia" w:ascii="宋体" w:hAnsi="宋体"/>
          <w:color w:val="000000"/>
          <w:kern w:val="0"/>
          <w:sz w:val="24"/>
          <w:u w:val="single"/>
        </w:rPr>
        <w:t>纸质施工图</w:t>
      </w:r>
      <w:r>
        <w:rPr>
          <w:rFonts w:hint="eastAsia" w:ascii="宋体" w:hAnsi="宋体"/>
          <w:color w:val="000000"/>
          <w:spacing w:val="-4"/>
          <w:sz w:val="24"/>
          <w:szCs w:val="24"/>
          <w:u w:val="single"/>
        </w:rPr>
        <w:t>肆</w:t>
      </w:r>
      <w:r>
        <w:rPr>
          <w:rFonts w:hint="eastAsia" w:ascii="宋体" w:hAnsi="宋体"/>
          <w:color w:val="000000"/>
          <w:kern w:val="0"/>
          <w:sz w:val="24"/>
          <w:u w:val="single"/>
        </w:rPr>
        <w:t>套并附目录清单及与其一致的电子版施工图</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发包人向承包人提供图纸的内容：</w:t>
      </w:r>
      <w:r>
        <w:rPr>
          <w:rFonts w:hint="eastAsia" w:ascii="宋体" w:hAnsi="宋体" w:cs="宋体"/>
          <w:color w:val="000000"/>
          <w:sz w:val="24"/>
          <w:u w:val="single"/>
          <w:lang w:val="zh-CN" w:bidi="ar"/>
        </w:rPr>
        <w:t>施工图纸名称、工程号、版本、出图日期、目录、变更联系单编号等</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1.6.4 承包人文件</w:t>
      </w:r>
    </w:p>
    <w:p>
      <w:pPr>
        <w:spacing w:line="120" w:lineRule="auto"/>
        <w:ind w:firstLine="480" w:firstLineChars="200"/>
        <w:rPr>
          <w:rFonts w:ascii="宋体" w:hAnsi="宋体"/>
          <w:color w:val="000000"/>
          <w:sz w:val="24"/>
        </w:rPr>
      </w:pPr>
      <w:r>
        <w:rPr>
          <w:rFonts w:ascii="宋体" w:hAnsi="宋体"/>
          <w:color w:val="000000"/>
          <w:sz w:val="24"/>
        </w:rPr>
        <w:t>需要由承包人提供的文件，包括：</w:t>
      </w:r>
      <w:r>
        <w:rPr>
          <w:rFonts w:hint="eastAsia" w:ascii="宋体" w:hAnsi="宋体"/>
          <w:color w:val="000000"/>
          <w:sz w:val="24"/>
          <w:u w:val="single"/>
        </w:rPr>
        <w:t>施工组织设计、专项施工方案、工程总进度计划、工程月进度计划表等</w:t>
      </w:r>
      <w:r>
        <w:rPr>
          <w:rFonts w:ascii="宋体" w:hAnsi="宋体"/>
          <w:color w:val="000000"/>
          <w:sz w:val="24"/>
          <w:u w:val="single"/>
        </w:rPr>
        <w:t>；</w:t>
      </w:r>
      <w:r>
        <w:rPr>
          <w:rFonts w:hint="eastAsia" w:ascii="宋体" w:hAnsi="宋体"/>
          <w:color w:val="000000"/>
          <w:sz w:val="24"/>
          <w:u w:val="single"/>
        </w:rPr>
        <w:t>承包人提交修正后的施工组织设计、专项施工方案等的技术标准不应低于投标承诺，且修改或优化方案报监理人、发包人批准；</w:t>
      </w:r>
    </w:p>
    <w:p>
      <w:pPr>
        <w:spacing w:line="120" w:lineRule="auto"/>
        <w:ind w:firstLine="480" w:firstLineChars="200"/>
        <w:rPr>
          <w:rFonts w:ascii="宋体" w:hAnsi="宋体"/>
          <w:color w:val="000000"/>
          <w:sz w:val="24"/>
        </w:rPr>
      </w:pPr>
      <w:r>
        <w:rPr>
          <w:rFonts w:ascii="宋体" w:hAnsi="宋体"/>
          <w:color w:val="000000"/>
          <w:sz w:val="24"/>
        </w:rPr>
        <w:t>承包人提供的文件的期限为：</w:t>
      </w:r>
      <w:r>
        <w:rPr>
          <w:rFonts w:hint="eastAsia" w:ascii="宋体" w:hAnsi="宋体"/>
          <w:color w:val="000000"/>
          <w:kern w:val="0"/>
          <w:sz w:val="24"/>
          <w:u w:val="single"/>
        </w:rPr>
        <w:t>施工组织设计、总进度计划在接到开工通知（或确定开工日期）后7天内，专项施工方案在相应部位施工前7天；发包人对承包人的施工组织设计（或方案）和进度计划提出质疑和合理修正时，承包人应在7天内修正完成并重新提交；每月20日前向发包方提交下一月进度计划和施工方案；</w:t>
      </w:r>
    </w:p>
    <w:p>
      <w:pPr>
        <w:spacing w:line="120" w:lineRule="auto"/>
        <w:ind w:firstLine="480" w:firstLineChars="200"/>
        <w:rPr>
          <w:rFonts w:ascii="宋体" w:hAnsi="宋体"/>
          <w:color w:val="000000"/>
          <w:sz w:val="24"/>
        </w:rPr>
      </w:pPr>
      <w:r>
        <w:rPr>
          <w:rFonts w:ascii="宋体" w:hAnsi="宋体"/>
          <w:color w:val="000000"/>
          <w:sz w:val="24"/>
        </w:rPr>
        <w:t>承包人提供的文件的数量为：</w:t>
      </w:r>
      <w:r>
        <w:rPr>
          <w:rFonts w:hint="eastAsia" w:ascii="宋体" w:hAnsi="宋体"/>
          <w:color w:val="000000"/>
          <w:sz w:val="24"/>
          <w:u w:val="single"/>
        </w:rPr>
        <w:t>纸质资料肆套及与其一致的电子版资料</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承包人提供的文件的形式为：</w:t>
      </w:r>
      <w:r>
        <w:rPr>
          <w:rFonts w:hint="eastAsia" w:ascii="宋体" w:hAnsi="宋体"/>
          <w:color w:val="000000"/>
          <w:kern w:val="0"/>
          <w:sz w:val="24"/>
          <w:u w:val="single"/>
        </w:rPr>
        <w:t>纸质及电子版本</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r>
        <w:rPr>
          <w:rFonts w:hint="eastAsia" w:ascii="宋体" w:hAnsi="宋体"/>
          <w:color w:val="000000"/>
          <w:kern w:val="0"/>
          <w:sz w:val="24"/>
          <w:u w:val="single"/>
        </w:rPr>
        <w:t>收到相应文件后7天内。</w:t>
      </w:r>
    </w:p>
    <w:p>
      <w:pPr>
        <w:spacing w:line="120" w:lineRule="auto"/>
        <w:ind w:firstLine="480" w:firstLineChars="200"/>
        <w:rPr>
          <w:rFonts w:ascii="宋体" w:hAnsi="宋体"/>
          <w:color w:val="000000"/>
          <w:sz w:val="24"/>
        </w:rPr>
      </w:pPr>
      <w:r>
        <w:rPr>
          <w:rFonts w:ascii="宋体" w:hAnsi="宋体"/>
          <w:color w:val="000000"/>
          <w:sz w:val="24"/>
        </w:rPr>
        <w:t>1.6.5 现场图纸准备</w:t>
      </w:r>
    </w:p>
    <w:p>
      <w:pPr>
        <w:spacing w:line="120" w:lineRule="auto"/>
        <w:ind w:firstLine="480" w:firstLineChars="200"/>
        <w:rPr>
          <w:rFonts w:ascii="宋体" w:hAnsi="宋体"/>
          <w:color w:val="000000"/>
          <w:sz w:val="24"/>
        </w:rPr>
      </w:pPr>
      <w:r>
        <w:rPr>
          <w:rFonts w:ascii="宋体" w:hAnsi="宋体"/>
          <w:color w:val="000000"/>
          <w:sz w:val="24"/>
        </w:rPr>
        <w:t>关于现场图纸准备的约定：</w:t>
      </w:r>
      <w:r>
        <w:rPr>
          <w:rFonts w:hint="eastAsia" w:ascii="宋体" w:hAnsi="宋体"/>
          <w:color w:val="000000"/>
          <w:kern w:val="0"/>
          <w:sz w:val="24"/>
          <w:u w:val="single"/>
        </w:rPr>
        <w:t>由监理人在现场保管一套完整施工图，供发包人、监理人及有关人员进行工程检查等活动时使用</w:t>
      </w:r>
      <w:r>
        <w:rPr>
          <w:rFonts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1.7 联络</w:t>
      </w:r>
    </w:p>
    <w:p>
      <w:pPr>
        <w:spacing w:line="120" w:lineRule="auto"/>
        <w:ind w:firstLine="480" w:firstLineChars="200"/>
        <w:rPr>
          <w:rFonts w:hint="eastAsia" w:ascii="宋体" w:hAnsi="宋体"/>
          <w:color w:val="000000"/>
          <w:kern w:val="0"/>
          <w:sz w:val="24"/>
        </w:rPr>
      </w:pPr>
      <w:r>
        <w:rPr>
          <w:rFonts w:ascii="宋体" w:hAnsi="宋体"/>
          <w:color w:val="000000"/>
          <w:kern w:val="0"/>
          <w:sz w:val="24"/>
        </w:rPr>
        <w:t>1.7.1发包人和承包人应当在</w:t>
      </w:r>
      <w:r>
        <w:rPr>
          <w:rFonts w:hint="eastAsia" w:ascii="宋体" w:hAnsi="宋体"/>
          <w:color w:val="000000"/>
          <w:kern w:val="0"/>
          <w:sz w:val="24"/>
          <w:u w:val="single"/>
        </w:rPr>
        <w:t>7</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spacing w:line="120" w:lineRule="auto"/>
        <w:ind w:firstLine="480" w:firstLineChars="200"/>
        <w:rPr>
          <w:rFonts w:ascii="宋体" w:hAnsi="宋体"/>
          <w:color w:val="000000"/>
          <w:kern w:val="0"/>
          <w:sz w:val="24"/>
        </w:rPr>
      </w:pPr>
      <w:r>
        <w:rPr>
          <w:rFonts w:ascii="宋体" w:hAnsi="宋体"/>
          <w:color w:val="000000"/>
          <w:kern w:val="0"/>
          <w:sz w:val="24"/>
        </w:rPr>
        <w:t>1.7.2 发包人接收文件的地点：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发包人指定的接收人为：</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kern w:val="0"/>
          <w:sz w:val="24"/>
        </w:rPr>
      </w:pPr>
      <w:r>
        <w:rPr>
          <w:rFonts w:ascii="宋体" w:hAnsi="宋体"/>
          <w:color w:val="000000"/>
          <w:kern w:val="0"/>
          <w:sz w:val="24"/>
        </w:rPr>
        <w:t>承包人接收文件的地点：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承包人指定的接收人为：</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kern w:val="0"/>
          <w:sz w:val="24"/>
        </w:rPr>
      </w:pPr>
      <w:r>
        <w:rPr>
          <w:rFonts w:ascii="宋体" w:hAnsi="宋体"/>
          <w:color w:val="000000"/>
          <w:kern w:val="0"/>
          <w:sz w:val="24"/>
        </w:rPr>
        <w:t>监理人接收文件的地点：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监理人指定的接收人为：</w:t>
      </w:r>
      <w:r>
        <w:rPr>
          <w:rFonts w:hint="eastAsia" w:ascii="宋体" w:hAnsi="宋体"/>
          <w:color w:val="000000"/>
          <w:kern w:val="0"/>
          <w:sz w:val="24"/>
          <w:u w:val="single"/>
        </w:rPr>
        <w:t xml:space="preserve">                        </w:t>
      </w:r>
      <w:r>
        <w:rPr>
          <w:rFonts w:ascii="宋体" w:hAnsi="宋体"/>
          <w:color w:val="000000"/>
          <w:kern w:val="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1.10 交通运输</w:t>
      </w:r>
    </w:p>
    <w:p>
      <w:pPr>
        <w:spacing w:line="120" w:lineRule="auto"/>
        <w:ind w:firstLine="480" w:firstLineChars="200"/>
        <w:outlineLvl w:val="0"/>
        <w:rPr>
          <w:rFonts w:ascii="宋体" w:hAnsi="宋体"/>
          <w:color w:val="000000"/>
          <w:sz w:val="24"/>
        </w:rPr>
      </w:pPr>
      <w:r>
        <w:rPr>
          <w:rFonts w:ascii="宋体" w:hAnsi="宋体"/>
          <w:color w:val="000000"/>
          <w:sz w:val="24"/>
        </w:rPr>
        <w:t>1</w:t>
      </w:r>
      <w:bookmarkStart w:id="76" w:name="_Toc303539100"/>
      <w:bookmarkStart w:id="77" w:name="_Toc300934943"/>
      <w:bookmarkStart w:id="78" w:name="_Toc304295521"/>
      <w:bookmarkStart w:id="79" w:name="_Toc312677986"/>
      <w:bookmarkStart w:id="80" w:name="_Toc318581155"/>
      <w:r>
        <w:rPr>
          <w:rFonts w:ascii="宋体" w:hAnsi="宋体"/>
          <w:color w:val="000000"/>
          <w:sz w:val="24"/>
        </w:rPr>
        <w:t>.10.1 出入现场的权利</w:t>
      </w:r>
    </w:p>
    <w:p>
      <w:pPr>
        <w:spacing w:line="120" w:lineRule="auto"/>
        <w:ind w:left="596" w:leftChars="284"/>
        <w:rPr>
          <w:rFonts w:ascii="宋体" w:hAnsi="宋体"/>
          <w:color w:val="000000"/>
          <w:kern w:val="0"/>
          <w:sz w:val="24"/>
          <w:u w:val="single"/>
        </w:rPr>
      </w:pPr>
      <w:r>
        <w:rPr>
          <w:rFonts w:ascii="宋体" w:hAnsi="宋体"/>
          <w:color w:val="000000"/>
          <w:sz w:val="24"/>
        </w:rPr>
        <w:t>关于出入现场的权利的约定：</w:t>
      </w:r>
      <w:r>
        <w:rPr>
          <w:rFonts w:hint="eastAsia" w:ascii="宋体" w:hAnsi="宋体"/>
          <w:color w:val="000000"/>
          <w:kern w:val="0"/>
          <w:sz w:val="24"/>
          <w:u w:val="single"/>
        </w:rPr>
        <w:t>按通用合同条款</w:t>
      </w:r>
      <w:r>
        <w:rPr>
          <w:rFonts w:ascii="宋体" w:hAnsi="宋体"/>
          <w:color w:val="000000"/>
          <w:kern w:val="0"/>
          <w:sz w:val="24"/>
          <w:u w:val="single"/>
        </w:rPr>
        <w:t>。</w:t>
      </w:r>
    </w:p>
    <w:bookmarkEnd w:id="76"/>
    <w:bookmarkEnd w:id="77"/>
    <w:bookmarkEnd w:id="78"/>
    <w:bookmarkEnd w:id="79"/>
    <w:bookmarkEnd w:id="80"/>
    <w:p>
      <w:pPr>
        <w:spacing w:line="120" w:lineRule="auto"/>
        <w:ind w:firstLine="480" w:firstLineChars="200"/>
        <w:jc w:val="left"/>
        <w:outlineLvl w:val="0"/>
        <w:rPr>
          <w:rFonts w:ascii="宋体" w:hAnsi="宋体"/>
          <w:color w:val="000000"/>
          <w:sz w:val="24"/>
        </w:rPr>
      </w:pPr>
      <w:r>
        <w:rPr>
          <w:rFonts w:ascii="宋体" w:hAnsi="宋体"/>
          <w:color w:val="000000"/>
          <w:sz w:val="24"/>
        </w:rPr>
        <w:t>1</w:t>
      </w:r>
      <w:bookmarkStart w:id="81" w:name="_Toc300934944"/>
      <w:bookmarkStart w:id="82" w:name="_Toc312677987"/>
      <w:bookmarkStart w:id="83" w:name="_Toc318581156"/>
      <w:bookmarkStart w:id="84" w:name="_Toc304295522"/>
      <w:bookmarkStart w:id="85" w:name="_Toc303539101"/>
      <w:r>
        <w:rPr>
          <w:rFonts w:ascii="宋体" w:hAnsi="宋体"/>
          <w:color w:val="000000"/>
          <w:sz w:val="24"/>
        </w:rPr>
        <w:t>.10.3 场内交通</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关于场外交通和场内交通的边界的约定：</w:t>
      </w:r>
      <w:r>
        <w:rPr>
          <w:rFonts w:hint="eastAsia" w:ascii="宋体" w:hAnsi="宋体"/>
          <w:color w:val="000000"/>
          <w:sz w:val="24"/>
          <w:u w:val="single"/>
        </w:rPr>
        <w:t>施工现场确定</w:t>
      </w:r>
      <w:r>
        <w:rPr>
          <w:rFonts w:ascii="宋体" w:hAnsi="宋体"/>
          <w:color w:val="000000"/>
          <w:kern w:val="0"/>
          <w:sz w:val="24"/>
          <w:u w:val="single"/>
        </w:rPr>
        <w:t>。</w:t>
      </w:r>
    </w:p>
    <w:p>
      <w:pPr>
        <w:spacing w:line="120" w:lineRule="auto"/>
        <w:ind w:firstLine="480" w:firstLineChars="200"/>
        <w:jc w:val="left"/>
        <w:rPr>
          <w:rFonts w:ascii="宋体" w:hAnsi="宋体"/>
          <w:color w:val="000000"/>
          <w:sz w:val="24"/>
          <w:u w:val="single"/>
        </w:rPr>
      </w:pPr>
      <w:r>
        <w:rPr>
          <w:rFonts w:ascii="宋体" w:hAnsi="宋体"/>
          <w:color w:val="000000"/>
          <w:sz w:val="24"/>
        </w:rPr>
        <w:t>关于发包人向承包人免费提供满足工程施工需要的场内道路和交通设施的约定：</w:t>
      </w:r>
      <w:bookmarkEnd w:id="81"/>
      <w:bookmarkEnd w:id="82"/>
      <w:bookmarkEnd w:id="83"/>
      <w:bookmarkEnd w:id="84"/>
      <w:bookmarkEnd w:id="85"/>
      <w:bookmarkStart w:id="86" w:name="_Toc318581157"/>
      <w:r>
        <w:rPr>
          <w:rFonts w:hint="eastAsia" w:ascii="宋体" w:hAnsi="宋体"/>
          <w:color w:val="000000"/>
          <w:sz w:val="24"/>
          <w:u w:val="single"/>
        </w:rPr>
        <w:t>发包人提供的场内交通条件为现状，承包人自行组织现场踏勘。</w:t>
      </w:r>
    </w:p>
    <w:p>
      <w:pPr>
        <w:spacing w:line="120" w:lineRule="auto"/>
        <w:ind w:firstLine="480" w:firstLineChars="200"/>
        <w:jc w:val="left"/>
        <w:rPr>
          <w:rFonts w:ascii="宋体" w:hAnsi="宋体"/>
          <w:color w:val="000000"/>
          <w:sz w:val="24"/>
        </w:rPr>
      </w:pPr>
      <w:r>
        <w:rPr>
          <w:rFonts w:ascii="宋体" w:hAnsi="宋体"/>
          <w:color w:val="000000"/>
          <w:sz w:val="24"/>
        </w:rPr>
        <w:t>1.10.4超大件和超重件的运输</w:t>
      </w:r>
    </w:p>
    <w:p>
      <w:pPr>
        <w:spacing w:line="120" w:lineRule="auto"/>
        <w:ind w:firstLine="480" w:firstLineChars="200"/>
        <w:jc w:val="left"/>
        <w:rPr>
          <w:rFonts w:ascii="宋体" w:hAnsi="宋体"/>
          <w:color w:val="000000"/>
          <w:sz w:val="24"/>
        </w:rPr>
      </w:pPr>
      <w:r>
        <w:rPr>
          <w:rFonts w:ascii="宋体" w:hAnsi="宋体"/>
          <w:color w:val="000000"/>
          <w:sz w:val="24"/>
        </w:rPr>
        <w:t>运输超大件或超重件所需的道路和桥梁临时加固改造费用和其他有关费用由</w:t>
      </w:r>
      <w:r>
        <w:rPr>
          <w:rFonts w:hint="eastAsia" w:ascii="宋体" w:hAnsi="宋体"/>
          <w:color w:val="000000"/>
          <w:sz w:val="24"/>
          <w:u w:val="single"/>
        </w:rPr>
        <w:t>本工程进场道路的加固、改造、修复由承包人负责解决，费用由承包人承担</w:t>
      </w:r>
      <w:r>
        <w:rPr>
          <w:rFonts w:ascii="宋体" w:hAnsi="宋体"/>
          <w:color w:val="000000"/>
          <w:sz w:val="24"/>
        </w:rPr>
        <w:t>。</w:t>
      </w:r>
    </w:p>
    <w:bookmarkEnd w:id="86"/>
    <w:p>
      <w:pPr>
        <w:spacing w:after="120" w:line="120" w:lineRule="auto"/>
        <w:ind w:firstLine="480" w:firstLineChars="200"/>
        <w:outlineLvl w:val="0"/>
        <w:rPr>
          <w:rFonts w:ascii="宋体" w:hAnsi="宋体"/>
          <w:color w:val="000000"/>
          <w:sz w:val="24"/>
        </w:rPr>
      </w:pPr>
      <w:r>
        <w:rPr>
          <w:rFonts w:ascii="宋体" w:hAnsi="宋体"/>
          <w:color w:val="000000"/>
          <w:sz w:val="24"/>
        </w:rPr>
        <w:t>1.11 知识产权</w:t>
      </w:r>
    </w:p>
    <w:p>
      <w:pPr>
        <w:spacing w:line="120" w:lineRule="auto"/>
        <w:ind w:firstLine="480" w:firstLineChars="200"/>
        <w:rPr>
          <w:rFonts w:ascii="宋体" w:hAnsi="宋体"/>
          <w:color w:val="000000"/>
          <w:sz w:val="24"/>
        </w:rPr>
      </w:pPr>
      <w:r>
        <w:rPr>
          <w:rFonts w:ascii="宋体" w:hAnsi="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left="596" w:leftChars="284"/>
        <w:rPr>
          <w:rFonts w:ascii="宋体" w:hAnsi="宋体"/>
          <w:color w:val="000000"/>
          <w:sz w:val="24"/>
        </w:rPr>
      </w:pPr>
      <w:r>
        <w:rPr>
          <w:rFonts w:ascii="宋体" w:hAnsi="宋体"/>
          <w:color w:val="000000"/>
          <w:sz w:val="24"/>
        </w:rPr>
        <w:t>关于发包人提供的上述文件的使用限制的要求：</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outlineLvl w:val="0"/>
        <w:rPr>
          <w:rFonts w:ascii="宋体" w:hAnsi="宋体"/>
          <w:color w:val="000000"/>
          <w:sz w:val="24"/>
        </w:rPr>
      </w:pPr>
      <w:r>
        <w:rPr>
          <w:rFonts w:ascii="宋体" w:hAnsi="宋体"/>
          <w:color w:val="000000"/>
          <w:sz w:val="24"/>
        </w:rPr>
        <w:t>1.11.2 关于承包人为实施工程所编制文件的著作权的归属：</w:t>
      </w:r>
      <w:r>
        <w:rPr>
          <w:rFonts w:hint="eastAsia" w:ascii="宋体" w:hAnsi="宋体"/>
          <w:color w:val="000000"/>
          <w:kern w:val="0"/>
          <w:sz w:val="24"/>
          <w:u w:val="single"/>
        </w:rPr>
        <w:t>发包人</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关于承包人提供的上述文件的使用限制的要求：</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outlineLvl w:val="0"/>
        <w:rPr>
          <w:rFonts w:ascii="宋体" w:hAnsi="宋体"/>
          <w:color w:val="000000"/>
          <w:kern w:val="0"/>
          <w:sz w:val="24"/>
        </w:rPr>
      </w:pPr>
      <w:r>
        <w:rPr>
          <w:rFonts w:ascii="宋体" w:hAnsi="宋体"/>
          <w:color w:val="000000"/>
          <w:sz w:val="24"/>
        </w:rPr>
        <w:t>1.11.4 承包人在施工过程中所采用的专利、专有技术、技术秘密的使用费的承担方式：</w:t>
      </w:r>
      <w:r>
        <w:rPr>
          <w:rFonts w:hint="eastAsia" w:ascii="宋体" w:hAnsi="宋体"/>
          <w:color w:val="000000"/>
          <w:kern w:val="0"/>
          <w:sz w:val="24"/>
          <w:u w:val="single"/>
        </w:rPr>
        <w:t>包含在签约合同价内</w:t>
      </w:r>
      <w:r>
        <w:rPr>
          <w:rFonts w:ascii="宋体" w:hAnsi="宋体"/>
          <w:color w:val="000000"/>
          <w:kern w:val="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1.13工程</w:t>
      </w:r>
      <w:r>
        <w:rPr>
          <w:rFonts w:hint="eastAsia" w:ascii="宋体" w:hAnsi="宋体"/>
          <w:color w:val="000000"/>
          <w:sz w:val="24"/>
        </w:rPr>
        <w:t>预算</w:t>
      </w:r>
      <w:r>
        <w:rPr>
          <w:rFonts w:ascii="宋体" w:hAnsi="宋体"/>
          <w:color w:val="000000"/>
          <w:sz w:val="24"/>
        </w:rPr>
        <w:t>错误的修正</w:t>
      </w:r>
    </w:p>
    <w:p>
      <w:pPr>
        <w:spacing w:line="120" w:lineRule="auto"/>
        <w:ind w:left="561" w:leftChars="267"/>
        <w:rPr>
          <w:rFonts w:hint="eastAsia" w:ascii="宋体" w:hAnsi="宋体"/>
          <w:color w:val="000000"/>
          <w:kern w:val="0"/>
          <w:sz w:val="24"/>
          <w:u w:val="single"/>
        </w:rPr>
      </w:pPr>
      <w:r>
        <w:rPr>
          <w:rFonts w:hint="eastAsia" w:ascii="宋体" w:hAnsi="宋体"/>
          <w:color w:val="000000"/>
          <w:sz w:val="24"/>
        </w:rPr>
        <w:t>出现工程预算错误时，是否调整合同价格：</w:t>
      </w:r>
      <w:r>
        <w:rPr>
          <w:rFonts w:hint="eastAsia" w:ascii="宋体" w:hAnsi="宋体"/>
          <w:color w:val="000000"/>
          <w:kern w:val="0"/>
          <w:sz w:val="24"/>
          <w:u w:val="single"/>
        </w:rPr>
        <w:t>按以下方式调整：</w:t>
      </w:r>
    </w:p>
    <w:p>
      <w:pPr>
        <w:spacing w:line="360" w:lineRule="auto"/>
        <w:ind w:firstLine="480" w:firstLineChars="200"/>
        <w:rPr>
          <w:rFonts w:hint="eastAsia" w:ascii="宋体" w:hAnsi="宋体"/>
          <w:color w:val="000000"/>
          <w:sz w:val="24"/>
        </w:rPr>
      </w:pPr>
      <w:r>
        <w:rPr>
          <w:rFonts w:hint="eastAsia" w:ascii="宋体" w:hAnsi="宋体"/>
          <w:color w:val="000000"/>
          <w:sz w:val="24"/>
        </w:rPr>
        <w:t>⑴预算书存在缺项、漏项的予以调整。</w:t>
      </w:r>
    </w:p>
    <w:p>
      <w:pPr>
        <w:pStyle w:val="13"/>
        <w:rPr>
          <w:rFonts w:hint="eastAsia" w:ascii="宋体" w:hAnsi="宋体"/>
          <w:kern w:val="0"/>
          <w:sz w:val="24"/>
        </w:rPr>
      </w:pPr>
      <w:r>
        <w:rPr>
          <w:rFonts w:hint="eastAsia" w:ascii="宋体" w:hAnsi="宋体"/>
          <w:kern w:val="0"/>
          <w:sz w:val="24"/>
        </w:rPr>
        <w:t>允许调整合同价格的工程量偏差范围：</w:t>
      </w:r>
      <w:r>
        <w:rPr>
          <w:rFonts w:hint="eastAsia" w:ascii="宋体" w:hAnsi="宋体"/>
          <w:kern w:val="0"/>
          <w:sz w:val="24"/>
          <w:u w:val="single"/>
        </w:rPr>
        <w:t>工程量增加或减少均不予以调整</w:t>
      </w:r>
      <w:r>
        <w:rPr>
          <w:rFonts w:hint="eastAsia" w:ascii="宋体" w:hAnsi="宋体"/>
          <w:kern w:val="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2</w:t>
      </w:r>
      <w:bookmarkStart w:id="87" w:name="_Toc292559867"/>
      <w:bookmarkStart w:id="88" w:name="_Toc297048343"/>
      <w:bookmarkStart w:id="89" w:name="_Toc296944496"/>
      <w:bookmarkStart w:id="90" w:name="_Toc296891197"/>
      <w:bookmarkStart w:id="91" w:name="_Toc296347156"/>
      <w:bookmarkStart w:id="92" w:name="_Toc296346658"/>
      <w:bookmarkStart w:id="93" w:name="_Toc292559362"/>
      <w:bookmarkStart w:id="94" w:name="_Toc296503157"/>
      <w:bookmarkStart w:id="95" w:name="_Toc296890985"/>
      <w:bookmarkStart w:id="96" w:name="_Toc297120457"/>
      <w:r>
        <w:rPr>
          <w:rFonts w:ascii="宋体" w:hAnsi="宋体"/>
          <w:b w:val="0"/>
          <w:color w:val="000000"/>
          <w:sz w:val="24"/>
          <w:szCs w:val="24"/>
        </w:rPr>
        <w:t>. 发包人</w:t>
      </w:r>
    </w:p>
    <w:bookmarkEnd w:id="87"/>
    <w:bookmarkEnd w:id="88"/>
    <w:bookmarkEnd w:id="89"/>
    <w:bookmarkEnd w:id="90"/>
    <w:bookmarkEnd w:id="91"/>
    <w:bookmarkEnd w:id="92"/>
    <w:bookmarkEnd w:id="93"/>
    <w:bookmarkEnd w:id="94"/>
    <w:bookmarkEnd w:id="95"/>
    <w:bookmarkEnd w:id="96"/>
    <w:p>
      <w:pPr>
        <w:spacing w:after="120" w:line="120" w:lineRule="auto"/>
        <w:ind w:firstLine="480" w:firstLineChars="200"/>
        <w:outlineLvl w:val="0"/>
        <w:rPr>
          <w:rFonts w:ascii="宋体" w:hAnsi="宋体"/>
          <w:color w:val="000000"/>
          <w:sz w:val="24"/>
        </w:rPr>
      </w:pPr>
      <w:r>
        <w:rPr>
          <w:rFonts w:ascii="宋体" w:hAnsi="宋体"/>
          <w:color w:val="000000"/>
          <w:sz w:val="24"/>
        </w:rPr>
        <w:t>2.2 发包人代表</w:t>
      </w:r>
    </w:p>
    <w:p>
      <w:pPr>
        <w:spacing w:line="120" w:lineRule="auto"/>
        <w:ind w:firstLine="480" w:firstLineChars="200"/>
        <w:rPr>
          <w:rFonts w:ascii="宋体" w:hAnsi="宋体"/>
          <w:color w:val="000000"/>
          <w:sz w:val="24"/>
        </w:rPr>
      </w:pPr>
      <w:r>
        <w:rPr>
          <w:rFonts w:ascii="宋体" w:hAnsi="宋体"/>
          <w:color w:val="000000"/>
          <w:sz w:val="24"/>
        </w:rPr>
        <w:t>发包人代表：</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身份证号：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职    务：</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hint="eastAsia" w:ascii="宋体" w:hAnsi="宋体"/>
          <w:color w:val="000000"/>
          <w:sz w:val="24"/>
        </w:rPr>
        <w:t>。</w:t>
      </w:r>
    </w:p>
    <w:p>
      <w:pPr>
        <w:spacing w:line="120" w:lineRule="auto"/>
        <w:ind w:firstLine="480" w:firstLineChars="200"/>
        <w:rPr>
          <w:rFonts w:ascii="宋体" w:hAnsi="宋体"/>
          <w:b/>
          <w:color w:val="000000"/>
          <w:sz w:val="24"/>
        </w:rPr>
      </w:pPr>
      <w:r>
        <w:rPr>
          <w:rFonts w:ascii="宋体" w:hAnsi="宋体"/>
          <w:color w:val="000000"/>
          <w:sz w:val="24"/>
        </w:rPr>
        <w:t>发包人对发包人代表的授权范围如下：</w:t>
      </w:r>
      <w:r>
        <w:rPr>
          <w:rFonts w:hint="eastAsia" w:ascii="宋体" w:hAnsi="宋体"/>
          <w:color w:val="000000"/>
          <w:sz w:val="24"/>
          <w:u w:val="single"/>
        </w:rPr>
        <w:t>①有对工程建设的所有外部关系的协调权。②对分包施工单位选择的最终确认与否定权。③对工程图纸会审、协调会的组织、主持权。④对工程设计变更的确认权。⑤有权要求对不称职的施工、监理人员更换的权利。⑥有组织主持竣工验收的权利</w:t>
      </w:r>
      <w:r>
        <w:rPr>
          <w:rFonts w:ascii="宋体" w:hAnsi="宋体"/>
          <w:color w:val="00000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2.4 施工现场、施工条件和基础资料的提供</w:t>
      </w:r>
    </w:p>
    <w:p>
      <w:pPr>
        <w:spacing w:line="120" w:lineRule="auto"/>
        <w:ind w:firstLine="480" w:firstLineChars="200"/>
        <w:rPr>
          <w:rFonts w:ascii="宋体" w:hAnsi="宋体"/>
          <w:color w:val="000000"/>
          <w:sz w:val="24"/>
        </w:rPr>
      </w:pPr>
      <w:r>
        <w:rPr>
          <w:rFonts w:ascii="宋体" w:hAnsi="宋体"/>
          <w:color w:val="000000"/>
          <w:sz w:val="24"/>
        </w:rPr>
        <w:t>2.4.1 提供施工现场</w:t>
      </w:r>
    </w:p>
    <w:p>
      <w:pPr>
        <w:spacing w:line="120" w:lineRule="auto"/>
        <w:ind w:firstLine="480" w:firstLineChars="200"/>
        <w:jc w:val="left"/>
        <w:rPr>
          <w:rFonts w:ascii="宋体" w:hAnsi="宋体"/>
          <w:color w:val="000000"/>
          <w:sz w:val="24"/>
        </w:rPr>
      </w:pPr>
      <w:r>
        <w:rPr>
          <w:rFonts w:ascii="宋体" w:hAnsi="宋体"/>
          <w:color w:val="000000"/>
          <w:sz w:val="24"/>
        </w:rPr>
        <w:t>关于发包人移交施工现场的期限要求：</w:t>
      </w:r>
      <w:r>
        <w:rPr>
          <w:rFonts w:hint="eastAsia" w:ascii="宋体" w:hAnsi="宋体"/>
          <w:color w:val="000000"/>
          <w:kern w:val="0"/>
          <w:sz w:val="24"/>
          <w:u w:val="single"/>
        </w:rPr>
        <w:t>开工日期14天前</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2.4.2 提供施工条件</w:t>
      </w:r>
    </w:p>
    <w:p>
      <w:pPr>
        <w:spacing w:line="120" w:lineRule="auto"/>
        <w:ind w:firstLine="480" w:firstLineChars="20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hint="eastAsia" w:ascii="宋体" w:hAnsi="宋体"/>
          <w:color w:val="000000"/>
          <w:kern w:val="0"/>
          <w:sz w:val="24"/>
          <w:u w:val="single"/>
        </w:rPr>
        <w:t>按通用合同条款。</w:t>
      </w:r>
    </w:p>
    <w:p>
      <w:pPr>
        <w:spacing w:after="120" w:line="120" w:lineRule="auto"/>
        <w:ind w:firstLine="480" w:firstLineChars="200"/>
        <w:outlineLvl w:val="0"/>
        <w:rPr>
          <w:rFonts w:ascii="宋体" w:hAnsi="宋体"/>
          <w:color w:val="000000"/>
          <w:sz w:val="24"/>
        </w:rPr>
      </w:pPr>
      <w:r>
        <w:rPr>
          <w:rFonts w:ascii="宋体" w:hAnsi="宋体"/>
          <w:color w:val="000000"/>
          <w:sz w:val="24"/>
        </w:rPr>
        <w:t>2.5 资金来源证明及支付担保</w:t>
      </w:r>
    </w:p>
    <w:p>
      <w:pPr>
        <w:spacing w:line="120" w:lineRule="auto"/>
        <w:ind w:firstLine="480" w:firstLineChars="200"/>
        <w:rPr>
          <w:rFonts w:ascii="宋体" w:hAnsi="宋体"/>
          <w:color w:val="000000"/>
          <w:sz w:val="24"/>
        </w:rPr>
      </w:pPr>
      <w:r>
        <w:rPr>
          <w:rFonts w:ascii="宋体" w:hAnsi="宋体"/>
          <w:color w:val="000000"/>
          <w:sz w:val="24"/>
        </w:rPr>
        <w:t>发包人提供资金来源证明的期限要求：</w:t>
      </w:r>
      <w:r>
        <w:rPr>
          <w:rFonts w:hint="eastAsia" w:ascii="宋体" w:hAnsi="宋体"/>
          <w:color w:val="000000"/>
          <w:kern w:val="0"/>
          <w:sz w:val="24"/>
          <w:u w:val="single"/>
        </w:rPr>
        <w:t>/</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发包人是否提供支付担保：</w:t>
      </w:r>
      <w:r>
        <w:rPr>
          <w:rFonts w:hint="eastAsia" w:ascii="宋体" w:hAnsi="宋体"/>
          <w:color w:val="000000"/>
          <w:kern w:val="0"/>
          <w:sz w:val="24"/>
          <w:u w:val="single"/>
          <w:lang w:eastAsia="zh-CN"/>
        </w:rPr>
        <w:t>是</w:t>
      </w:r>
      <w:r>
        <w:rPr>
          <w:rFonts w:ascii="宋体" w:hAnsi="宋体"/>
          <w:color w:val="000000"/>
          <w:kern w:val="0"/>
          <w:sz w:val="24"/>
          <w:u w:val="single"/>
        </w:rPr>
        <w:t>。</w:t>
      </w:r>
    </w:p>
    <w:p>
      <w:pPr>
        <w:spacing w:line="120" w:lineRule="auto"/>
        <w:ind w:firstLine="480" w:firstLineChars="200"/>
        <w:jc w:val="left"/>
        <w:rPr>
          <w:rFonts w:hint="default"/>
          <w:lang w:val="en-US" w:eastAsia="zh-CN"/>
        </w:rPr>
      </w:pPr>
      <w:r>
        <w:rPr>
          <w:rFonts w:ascii="宋体" w:hAnsi="宋体"/>
          <w:color w:val="auto"/>
          <w:kern w:val="0"/>
          <w:sz w:val="24"/>
        </w:rPr>
        <w:t>发包人提供</w:t>
      </w:r>
      <w:r>
        <w:rPr>
          <w:rFonts w:hint="eastAsia" w:ascii="宋体" w:hAnsi="宋体"/>
          <w:color w:val="auto"/>
          <w:kern w:val="0"/>
          <w:sz w:val="24"/>
        </w:rPr>
        <w:t>支付</w:t>
      </w:r>
      <w:r>
        <w:rPr>
          <w:rFonts w:ascii="宋体" w:hAnsi="宋体"/>
          <w:color w:val="auto"/>
          <w:kern w:val="0"/>
          <w:sz w:val="24"/>
        </w:rPr>
        <w:t>担保的形式、金额及期限：</w:t>
      </w:r>
      <w:r>
        <w:rPr>
          <w:rFonts w:ascii="宋体" w:hAnsi="宋体"/>
          <w:color w:val="auto"/>
          <w:kern w:val="0"/>
          <w:sz w:val="24"/>
          <w:u w:val="single"/>
        </w:rPr>
        <w:t>形式：银行保函、保险公司保函、 现金（转账或电汇）；金额：按签约合同价的2%；期限：银行保函（保险公司保单）在竣工验收合格后10天内解除；现金在竣工验收合格后10天内退还。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3</w:t>
      </w:r>
      <w:bookmarkStart w:id="97" w:name="_Toc296503158"/>
      <w:bookmarkStart w:id="98" w:name="_Toc297120458"/>
      <w:bookmarkStart w:id="99" w:name="_Toc296347157"/>
      <w:bookmarkStart w:id="100" w:name="_Toc297048344"/>
      <w:bookmarkStart w:id="101" w:name="_Toc296346659"/>
      <w:bookmarkStart w:id="102" w:name="_Toc296891198"/>
      <w:bookmarkStart w:id="103" w:name="_Toc296890986"/>
      <w:bookmarkStart w:id="104" w:name="_Toc296944497"/>
      <w:bookmarkStart w:id="105" w:name="_Toc292559868"/>
      <w:bookmarkStart w:id="106" w:name="_Toc292559363"/>
      <w:r>
        <w:rPr>
          <w:rFonts w:ascii="宋体" w:hAnsi="宋体"/>
          <w:b w:val="0"/>
          <w:color w:val="000000"/>
          <w:sz w:val="24"/>
          <w:szCs w:val="24"/>
        </w:rPr>
        <w:t>. 承包人</w:t>
      </w:r>
    </w:p>
    <w:bookmarkEnd w:id="97"/>
    <w:bookmarkEnd w:id="98"/>
    <w:bookmarkEnd w:id="99"/>
    <w:bookmarkEnd w:id="100"/>
    <w:bookmarkEnd w:id="101"/>
    <w:bookmarkEnd w:id="102"/>
    <w:bookmarkEnd w:id="103"/>
    <w:bookmarkEnd w:id="104"/>
    <w:bookmarkEnd w:id="105"/>
    <w:bookmarkEnd w:id="106"/>
    <w:p>
      <w:pPr>
        <w:spacing w:after="120" w:line="120" w:lineRule="auto"/>
        <w:ind w:firstLine="480" w:firstLineChars="200"/>
        <w:rPr>
          <w:rFonts w:ascii="宋体" w:hAnsi="宋体"/>
          <w:color w:val="000000"/>
          <w:sz w:val="24"/>
        </w:rPr>
      </w:pPr>
      <w:r>
        <w:rPr>
          <w:rFonts w:ascii="宋体" w:hAnsi="宋体"/>
          <w:color w:val="000000"/>
          <w:sz w:val="24"/>
        </w:rPr>
        <w:t>3.1 承包人的一般义务</w:t>
      </w:r>
    </w:p>
    <w:p>
      <w:pPr>
        <w:spacing w:line="120" w:lineRule="auto"/>
        <w:ind w:firstLine="480" w:firstLineChars="200"/>
        <w:jc w:val="left"/>
        <w:rPr>
          <w:rFonts w:ascii="宋体" w:hAnsi="宋体"/>
          <w:color w:val="000000"/>
          <w:sz w:val="24"/>
        </w:rPr>
      </w:pPr>
      <w:r>
        <w:rPr>
          <w:rFonts w:ascii="宋体" w:hAnsi="宋体"/>
          <w:color w:val="000000"/>
          <w:kern w:val="0"/>
          <w:sz w:val="24"/>
        </w:rPr>
        <w:t>（</w:t>
      </w:r>
      <w:r>
        <w:rPr>
          <w:rFonts w:hint="eastAsia" w:ascii="宋体" w:hAnsi="宋体"/>
          <w:color w:val="000000"/>
          <w:kern w:val="0"/>
          <w:sz w:val="24"/>
        </w:rPr>
        <w:t>9</w:t>
      </w:r>
      <w:r>
        <w:rPr>
          <w:rFonts w:ascii="宋体" w:hAnsi="宋体"/>
          <w:color w:val="000000"/>
          <w:kern w:val="0"/>
          <w:sz w:val="24"/>
        </w:rPr>
        <w:t>）</w:t>
      </w:r>
      <w:r>
        <w:rPr>
          <w:rFonts w:ascii="宋体" w:hAnsi="宋体"/>
          <w:color w:val="000000"/>
          <w:sz w:val="24"/>
        </w:rPr>
        <w:t>承包人提交的竣工资料的内容：</w:t>
      </w:r>
      <w:r>
        <w:rPr>
          <w:rFonts w:hint="eastAsia" w:ascii="宋体" w:hAnsi="宋体"/>
          <w:color w:val="000000"/>
          <w:kern w:val="0"/>
          <w:sz w:val="24"/>
          <w:u w:val="single"/>
        </w:rPr>
        <w:t>向发包人提交按规范规定应由承包人编制部分的竣工资料并符合建设工程资料存档要求</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承包人需要提交的竣工资料套数：</w:t>
      </w:r>
      <w:r>
        <w:rPr>
          <w:rFonts w:hint="eastAsia" w:ascii="宋体" w:hAnsi="宋体"/>
          <w:color w:val="000000"/>
          <w:kern w:val="0"/>
          <w:sz w:val="24"/>
          <w:u w:val="single"/>
        </w:rPr>
        <w:t>纸质文件3套，电子文件1套</w:t>
      </w:r>
      <w:r>
        <w:rPr>
          <w:rFonts w:ascii="宋体" w:hAnsi="宋体"/>
          <w:color w:val="000000"/>
          <w:kern w:val="0"/>
          <w:sz w:val="24"/>
          <w:u w:val="single"/>
        </w:rPr>
        <w:t>。</w:t>
      </w:r>
    </w:p>
    <w:p>
      <w:pPr>
        <w:spacing w:line="120" w:lineRule="auto"/>
        <w:ind w:left="638" w:leftChars="304"/>
        <w:jc w:val="left"/>
        <w:rPr>
          <w:rFonts w:ascii="宋体" w:hAnsi="宋体"/>
          <w:color w:val="000000"/>
          <w:sz w:val="24"/>
        </w:rPr>
      </w:pPr>
      <w:r>
        <w:rPr>
          <w:rFonts w:ascii="宋体" w:hAnsi="宋体"/>
          <w:color w:val="000000"/>
          <w:sz w:val="24"/>
        </w:rPr>
        <w:t>承包人提交的竣工资料的费用承担：</w:t>
      </w:r>
      <w:r>
        <w:rPr>
          <w:rFonts w:hint="eastAsia" w:ascii="宋体" w:hAnsi="宋体"/>
          <w:color w:val="000000"/>
          <w:kern w:val="0"/>
          <w:sz w:val="24"/>
          <w:u w:val="single"/>
        </w:rPr>
        <w:t>由承包人承担</w:t>
      </w:r>
      <w:r>
        <w:rPr>
          <w:rFonts w:ascii="宋体" w:hAnsi="宋体"/>
          <w:color w:val="000000"/>
          <w:kern w:val="0"/>
          <w:sz w:val="24"/>
          <w:u w:val="single"/>
        </w:rPr>
        <w:t>。</w:t>
      </w:r>
    </w:p>
    <w:p>
      <w:pPr>
        <w:spacing w:line="120" w:lineRule="auto"/>
        <w:ind w:left="638" w:leftChars="304"/>
        <w:jc w:val="left"/>
        <w:rPr>
          <w:rFonts w:ascii="宋体" w:hAnsi="宋体"/>
          <w:color w:val="000000"/>
          <w:sz w:val="24"/>
        </w:rPr>
      </w:pPr>
      <w:r>
        <w:rPr>
          <w:rFonts w:ascii="宋体" w:hAnsi="宋体"/>
          <w:color w:val="000000"/>
          <w:sz w:val="24"/>
        </w:rPr>
        <w:t>承包人提交的竣工资料移交时间：</w:t>
      </w:r>
      <w:r>
        <w:rPr>
          <w:rFonts w:hint="eastAsia" w:ascii="宋体" w:hAnsi="宋体"/>
          <w:color w:val="000000"/>
          <w:kern w:val="0"/>
          <w:sz w:val="24"/>
          <w:u w:val="single"/>
        </w:rPr>
        <w:t>工程竣工验收合格后7天内</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sz w:val="24"/>
        </w:rPr>
      </w:pPr>
      <w:r>
        <w:rPr>
          <w:rFonts w:ascii="宋体" w:hAnsi="宋体"/>
          <w:color w:val="000000"/>
          <w:sz w:val="24"/>
        </w:rPr>
        <w:t>承包人提交的竣工资料形式要求：</w:t>
      </w:r>
      <w:r>
        <w:rPr>
          <w:rFonts w:hint="eastAsia" w:ascii="宋体" w:hAnsi="宋体"/>
          <w:color w:val="000000"/>
          <w:kern w:val="0"/>
          <w:sz w:val="24"/>
          <w:u w:val="single"/>
        </w:rPr>
        <w:t>纸质文件及电子文件</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kern w:val="0"/>
          <w:sz w:val="24"/>
        </w:rPr>
      </w:pPr>
      <w:r>
        <w:rPr>
          <w:rFonts w:ascii="宋体" w:hAnsi="宋体"/>
          <w:color w:val="000000"/>
          <w:kern w:val="0"/>
          <w:sz w:val="24"/>
        </w:rPr>
        <w:t>（</w:t>
      </w:r>
      <w:r>
        <w:rPr>
          <w:rFonts w:hint="eastAsia" w:ascii="宋体" w:hAnsi="宋体"/>
          <w:color w:val="000000"/>
          <w:kern w:val="0"/>
          <w:sz w:val="24"/>
        </w:rPr>
        <w:t>10</w:t>
      </w:r>
      <w:r>
        <w:rPr>
          <w:rFonts w:ascii="宋体" w:hAnsi="宋体"/>
          <w:color w:val="000000"/>
          <w:kern w:val="0"/>
          <w:sz w:val="24"/>
        </w:rPr>
        <w:t>）承包人应履行的其他义务：</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a.向发包人、监理人提供施工现场办公室各</w:t>
      </w:r>
      <w:r>
        <w:rPr>
          <w:rFonts w:hint="eastAsia" w:ascii="宋体" w:hAnsi="宋体"/>
          <w:color w:val="000000"/>
          <w:kern w:val="0"/>
          <w:sz w:val="24"/>
          <w:u w:val="single"/>
          <w:lang w:val="en-US" w:eastAsia="zh-CN"/>
        </w:rPr>
        <w:t>1</w:t>
      </w:r>
      <w:r>
        <w:rPr>
          <w:rFonts w:hint="eastAsia" w:ascii="宋体" w:hAnsi="宋体"/>
          <w:color w:val="000000"/>
          <w:kern w:val="0"/>
          <w:sz w:val="24"/>
          <w:u w:val="single"/>
        </w:rPr>
        <w:t xml:space="preserve"> 间免费使用。 </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b.在施工中必须严格按照规范操作，并针对邻近建筑物实际情况，采取相应防护措施，对不按规范要求施工或未采取防护措施的，造成的损失由承包人承担。</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c.本项目施工安全由承包人负总责。</w:t>
      </w:r>
    </w:p>
    <w:p>
      <w:pPr>
        <w:spacing w:line="120" w:lineRule="auto"/>
        <w:ind w:firstLine="480" w:firstLineChars="200"/>
        <w:rPr>
          <w:rFonts w:hint="eastAsia" w:ascii="宋体" w:hAnsi="宋体"/>
          <w:color w:val="000000"/>
          <w:kern w:val="0"/>
          <w:sz w:val="24"/>
          <w:u w:val="single"/>
        </w:rPr>
      </w:pPr>
      <w:r>
        <w:rPr>
          <w:rFonts w:hint="eastAsia" w:ascii="宋体" w:hAnsi="宋体"/>
          <w:color w:val="000000"/>
          <w:kern w:val="0"/>
          <w:sz w:val="24"/>
          <w:u w:val="single"/>
        </w:rPr>
        <w:t>d.按当地有关部门要求,由承包人办理的有关施工场地交通、环卫和施工噪音管理等手续。</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（11）承包人诚实信用的承诺：</w:t>
      </w:r>
      <w:r>
        <w:rPr>
          <w:rFonts w:ascii="宋体" w:hAnsi="宋体"/>
          <w:color w:val="000000"/>
          <w:kern w:val="0"/>
          <w:sz w:val="24"/>
          <w:u w:val="single"/>
        </w:rPr>
        <w:t>承包人向发包人承诺按照本合同约定及现场甲方和监理工程师的指令进行施工。竣工后，保修期内承担工程质量保修责任，并履行本合同约定的全部义务</w:t>
      </w:r>
      <w:r>
        <w:rPr>
          <w:rFonts w:hint="eastAsia" w:ascii="宋体" w:hAnsi="宋体"/>
          <w:color w:val="000000"/>
          <w:kern w:val="0"/>
          <w:sz w:val="24"/>
          <w:u w:val="single"/>
        </w:rPr>
        <w:t>。</w:t>
      </w:r>
    </w:p>
    <w:p>
      <w:pPr>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（12）承包人使用新技术、工法、工艺的承诺：     /      。</w:t>
      </w:r>
    </w:p>
    <w:p>
      <w:pPr>
        <w:spacing w:after="120" w:line="276" w:lineRule="auto"/>
        <w:ind w:firstLine="480" w:firstLineChars="200"/>
        <w:rPr>
          <w:rFonts w:ascii="宋体" w:hAnsi="宋体"/>
          <w:color w:val="000000"/>
          <w:sz w:val="24"/>
        </w:rPr>
      </w:pPr>
      <w:r>
        <w:rPr>
          <w:rFonts w:ascii="宋体" w:hAnsi="宋体"/>
          <w:color w:val="000000"/>
          <w:sz w:val="24"/>
        </w:rPr>
        <w:t>3.2 项目经理</w:t>
      </w:r>
    </w:p>
    <w:p>
      <w:pPr>
        <w:spacing w:line="120" w:lineRule="auto"/>
        <w:ind w:firstLine="480" w:firstLineChars="20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身份证号：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建造师执业资格等级：</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建造师注册证书号：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建造师执业印章号：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安全生产考核合格证书号：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u w:val="single"/>
        </w:rPr>
      </w:pPr>
      <w:r>
        <w:rPr>
          <w:rFonts w:ascii="宋体" w:hAnsi="宋体"/>
          <w:color w:val="000000"/>
          <w:sz w:val="24"/>
        </w:rPr>
        <w:t>承包人对项目经理的授权范围如下：</w:t>
      </w:r>
      <w:r>
        <w:rPr>
          <w:rFonts w:hint="eastAsia" w:ascii="宋体" w:hAnsi="宋体"/>
          <w:color w:val="000000"/>
          <w:sz w:val="24"/>
          <w:u w:val="single"/>
        </w:rPr>
        <w:t xml:space="preserve">   按通用合同条款   。</w:t>
      </w:r>
    </w:p>
    <w:p>
      <w:pPr>
        <w:spacing w:line="360" w:lineRule="exact"/>
        <w:ind w:firstLine="480" w:firstLineChars="200"/>
        <w:jc w:val="left"/>
        <w:rPr>
          <w:rFonts w:ascii="宋体" w:hAnsi="宋体"/>
          <w:kern w:val="0"/>
          <w:sz w:val="24"/>
        </w:rPr>
      </w:pPr>
      <w:r>
        <w:rPr>
          <w:rFonts w:ascii="宋体" w:hAnsi="宋体"/>
          <w:kern w:val="0"/>
          <w:sz w:val="24"/>
        </w:rPr>
        <w:t>关于项目经理每月在施工现场的时间要求：</w:t>
      </w:r>
      <w:r>
        <w:rPr>
          <w:rFonts w:hint="eastAsia" w:ascii="宋体" w:hAnsi="宋体"/>
          <w:sz w:val="24"/>
          <w:u w:val="single"/>
        </w:rPr>
        <w:t>月到岗率须达到《</w:t>
      </w:r>
      <w:r>
        <w:rPr>
          <w:rFonts w:hint="eastAsia" w:ascii="宋体" w:hAnsi="宋体" w:cs="宋体"/>
          <w:kern w:val="0"/>
          <w:sz w:val="24"/>
          <w:u w:val="single"/>
        </w:rPr>
        <w:t>台州市施工现场关键岗位人员管理实施细则</w:t>
      </w:r>
      <w:r>
        <w:rPr>
          <w:rFonts w:hint="eastAsia" w:ascii="宋体" w:hAnsi="宋体"/>
          <w:sz w:val="24"/>
          <w:u w:val="single"/>
        </w:rPr>
        <w:t>》（台建规〔2006〕330号）要求的天数24天日历天（以发包人工地考勤为准）</w:t>
      </w:r>
      <w:r>
        <w:rPr>
          <w:rFonts w:hint="eastAsia" w:ascii="宋体" w:hAnsi="宋体"/>
          <w:kern w:val="0"/>
          <w:sz w:val="24"/>
          <w:u w:val="single"/>
        </w:rPr>
        <w:t>。</w:t>
      </w:r>
    </w:p>
    <w:p>
      <w:pPr>
        <w:spacing w:line="360" w:lineRule="exact"/>
        <w:ind w:firstLine="480" w:firstLineChars="200"/>
        <w:rPr>
          <w:rFonts w:ascii="宋体" w:hAnsi="宋体"/>
          <w:kern w:val="0"/>
          <w:sz w:val="24"/>
        </w:rPr>
      </w:pPr>
      <w:r>
        <w:rPr>
          <w:rFonts w:ascii="宋体" w:hAnsi="宋体"/>
          <w:kern w:val="0"/>
          <w:sz w:val="24"/>
        </w:rPr>
        <w:t>承包人未提交劳动合同，以及没有为项目经理缴纳社会保险证明的违约责任：</w:t>
      </w:r>
      <w:r>
        <w:rPr>
          <w:rFonts w:ascii="宋体" w:hAnsi="宋体"/>
          <w:kern w:val="0"/>
          <w:sz w:val="24"/>
          <w:u w:val="single"/>
        </w:rPr>
        <w:t>发包人有权要求更换项目经理，由此增加的费用和（或）延误的工期由承包人承担</w:t>
      </w:r>
      <w:r>
        <w:rPr>
          <w:rFonts w:hint="eastAsia" w:ascii="宋体" w:hAnsi="宋体"/>
          <w:kern w:val="0"/>
          <w:sz w:val="24"/>
          <w:u w:val="single"/>
        </w:rPr>
        <w:t>，并承担违约责任</w:t>
      </w:r>
      <w:r>
        <w:rPr>
          <w:rFonts w:ascii="宋体" w:hAnsi="宋体"/>
          <w:kern w:val="0"/>
          <w:sz w:val="24"/>
          <w:u w:val="single"/>
        </w:rPr>
        <w:t>。</w:t>
      </w:r>
    </w:p>
    <w:p>
      <w:pPr>
        <w:spacing w:line="360" w:lineRule="exact"/>
        <w:ind w:firstLine="480" w:firstLineChars="200"/>
        <w:rPr>
          <w:rFonts w:ascii="宋体" w:hAnsi="宋体"/>
          <w:kern w:val="0"/>
          <w:sz w:val="24"/>
          <w:u w:val="single"/>
        </w:rPr>
      </w:pPr>
      <w:r>
        <w:rPr>
          <w:rFonts w:ascii="宋体" w:hAnsi="宋体"/>
          <w:kern w:val="0"/>
          <w:sz w:val="24"/>
          <w:u w:val="single"/>
        </w:rPr>
        <w:t>项目经理未经批准，擅自离开施工现场的违约责任：</w:t>
      </w:r>
      <w:r>
        <w:rPr>
          <w:rFonts w:hint="eastAsia" w:ascii="宋体" w:hAnsi="宋体"/>
          <w:kern w:val="0"/>
          <w:sz w:val="24"/>
          <w:u w:val="single"/>
        </w:rPr>
        <w:t>月到岗率须达到《台州市施工现场关键岗位人员管理实施细则》（台建规〔2006〕330号）要求的天数24日历天，不足天数，每天扣除履约担保金额的0.1%，每月结算，在当期工程款支付时扣除；连续三个月达不到要求或项目经理连续10天时间不能到岗的，发包人有权解除合同，履约担保金不予以退还，归发包人所有，同时赔偿发包人由此造成的损失。另遇有工程检查、验收或参观等活动时，无特殊原因不得离开施工现场。</w:t>
      </w:r>
    </w:p>
    <w:p>
      <w:pPr>
        <w:autoSpaceDE w:val="0"/>
        <w:autoSpaceDN w:val="0"/>
        <w:spacing w:line="360" w:lineRule="exact"/>
        <w:ind w:firstLine="480" w:firstLineChars="200"/>
        <w:rPr>
          <w:rFonts w:ascii="宋体" w:hAnsi="宋体"/>
          <w:kern w:val="0"/>
          <w:sz w:val="24"/>
          <w:u w:val="single"/>
        </w:rPr>
      </w:pPr>
      <w:r>
        <w:rPr>
          <w:rFonts w:ascii="宋体" w:hAnsi="宋体"/>
          <w:sz w:val="24"/>
        </w:rPr>
        <w:t xml:space="preserve">3.2.3 </w:t>
      </w:r>
      <w:r>
        <w:rPr>
          <w:rFonts w:ascii="宋体" w:hAnsi="宋体"/>
          <w:kern w:val="0"/>
          <w:sz w:val="24"/>
          <w:u w:val="single"/>
        </w:rPr>
        <w:t>承包人擅自更换项目经理的违约责任：</w:t>
      </w:r>
      <w:r>
        <w:rPr>
          <w:rFonts w:hint="eastAsia" w:ascii="宋体" w:hAnsi="宋体"/>
          <w:kern w:val="0"/>
          <w:sz w:val="24"/>
          <w:u w:val="single"/>
        </w:rPr>
        <w:t>项目经理因发生重大安全事故不适合再任、生病住院、终止劳动合同关系（提供相关部门或单位证明材料）、被责令停止执业、羁押或判刑情形，无法继续担任项目经理，承包人向发包人提出申请，发包人应同意更换，并报所在地建设行政主管部门批准、备案，更换到位的项目经理资质不低于原项目经理；除上述情形外项目经理不允许更换。如</w:t>
      </w:r>
      <w:r>
        <w:rPr>
          <w:rFonts w:ascii="宋体" w:hAnsi="宋体"/>
          <w:kern w:val="0"/>
          <w:sz w:val="24"/>
          <w:u w:val="single"/>
        </w:rPr>
        <w:t>承包人擅自更换</w:t>
      </w:r>
      <w:r>
        <w:rPr>
          <w:rFonts w:hint="eastAsia" w:ascii="宋体" w:hAnsi="宋体"/>
          <w:kern w:val="0"/>
          <w:sz w:val="24"/>
          <w:u w:val="single"/>
        </w:rPr>
        <w:t>，按每更换一人次扣除履约担保金额的20%，每月结算，在当期工程款支付是扣除；擅自更换二人次以上，发包人有权解除合同，所有履约担保金不予退还，归发包人所有，同时赔偿发包人由此造成的损失。</w:t>
      </w:r>
    </w:p>
    <w:p>
      <w:pPr>
        <w:spacing w:line="360" w:lineRule="exact"/>
        <w:rPr>
          <w:rFonts w:ascii="宋体" w:hAnsi="宋体"/>
          <w:sz w:val="24"/>
        </w:rPr>
      </w:pPr>
      <w:r>
        <w:rPr>
          <w:rFonts w:ascii="宋体" w:hAnsi="宋体"/>
          <w:sz w:val="24"/>
        </w:rPr>
        <w:t xml:space="preserve">    3.2.4 承包人无正当理由拒绝更换项目经理的违约责任：</w:t>
      </w:r>
      <w:r>
        <w:rPr>
          <w:rFonts w:hint="eastAsia" w:ascii="宋体" w:hAnsi="宋体"/>
          <w:sz w:val="24"/>
          <w:u w:val="single"/>
        </w:rPr>
        <w:t>发包人可通知承包人解除合同，所有履约担保金归发包人，同时赔偿发包人损失。</w:t>
      </w:r>
    </w:p>
    <w:p>
      <w:pPr>
        <w:spacing w:line="360" w:lineRule="exact"/>
        <w:ind w:firstLine="480" w:firstLineChars="200"/>
        <w:rPr>
          <w:rFonts w:ascii="宋体" w:hAnsi="宋体"/>
          <w:sz w:val="24"/>
        </w:rPr>
      </w:pPr>
      <w:r>
        <w:rPr>
          <w:rFonts w:ascii="宋体" w:hAnsi="宋体"/>
          <w:sz w:val="24"/>
        </w:rPr>
        <w:t>3.3 承包人人员</w:t>
      </w:r>
    </w:p>
    <w:p>
      <w:pPr>
        <w:spacing w:line="360" w:lineRule="exact"/>
        <w:ind w:firstLine="480" w:firstLineChars="200"/>
        <w:rPr>
          <w:rFonts w:ascii="宋体" w:hAnsi="宋体"/>
          <w:sz w:val="24"/>
        </w:rPr>
      </w:pPr>
      <w:r>
        <w:rPr>
          <w:rFonts w:ascii="宋体" w:hAnsi="宋体"/>
          <w:sz w:val="24"/>
        </w:rPr>
        <w:t>3.3.1 承包人提交项目管理机构及施工现场管理人员安排报告的期限：</w:t>
      </w:r>
      <w:r>
        <w:rPr>
          <w:rFonts w:hint="eastAsia" w:ascii="宋体" w:hAnsi="宋体"/>
          <w:sz w:val="24"/>
          <w:u w:val="single"/>
        </w:rPr>
        <w:t>按通用合同条款，承包人主要施工管理人员安排见附件。</w:t>
      </w:r>
    </w:p>
    <w:p>
      <w:pPr>
        <w:spacing w:line="360" w:lineRule="exact"/>
        <w:ind w:firstLine="480" w:firstLineChars="200"/>
        <w:rPr>
          <w:rFonts w:ascii="宋体" w:hAnsi="宋体"/>
          <w:sz w:val="24"/>
        </w:rPr>
      </w:pPr>
      <w:r>
        <w:rPr>
          <w:rFonts w:ascii="宋体" w:hAnsi="宋体"/>
          <w:sz w:val="24"/>
        </w:rPr>
        <w:t>3.3.3 承包人无正当理由拒绝撤换主要施工管理人员的违约责任：</w:t>
      </w:r>
      <w:r>
        <w:rPr>
          <w:rFonts w:hint="eastAsia" w:ascii="宋体" w:hAnsi="宋体"/>
          <w:sz w:val="24"/>
          <w:u w:val="single"/>
        </w:rPr>
        <w:t>发包人可通知承包人解除合同，所有履约担保金归发包人，同时赔偿发包人损失。</w:t>
      </w:r>
    </w:p>
    <w:p>
      <w:pPr>
        <w:spacing w:line="360" w:lineRule="exact"/>
        <w:ind w:firstLine="408" w:firstLineChars="170"/>
        <w:rPr>
          <w:rFonts w:ascii="宋体" w:hAnsi="宋体"/>
          <w:sz w:val="24"/>
        </w:rPr>
      </w:pPr>
      <w:r>
        <w:rPr>
          <w:rFonts w:ascii="宋体" w:hAnsi="宋体"/>
          <w:sz w:val="24"/>
        </w:rPr>
        <w:t>3.3.4 承包人主要施工管理人员离开施工现场的批准要求：</w:t>
      </w:r>
      <w:r>
        <w:rPr>
          <w:rFonts w:hint="eastAsia" w:ascii="宋体" w:hAnsi="宋体"/>
          <w:sz w:val="24"/>
        </w:rPr>
        <w:t xml:space="preserve"> </w:t>
      </w:r>
      <w:r>
        <w:rPr>
          <w:rFonts w:hint="eastAsia" w:ascii="宋体" w:hAnsi="宋体"/>
          <w:sz w:val="24"/>
          <w:u w:val="single"/>
        </w:rPr>
        <w:t>按通用合同条款执行；另遇有工程检查、验收或参观等活动时，无特殊原因不得请假</w:t>
      </w:r>
      <w:r>
        <w:rPr>
          <w:rFonts w:ascii="宋体" w:hAnsi="宋体"/>
          <w:sz w:val="24"/>
          <w:u w:val="single"/>
        </w:rPr>
        <w:t>。</w:t>
      </w:r>
    </w:p>
    <w:p>
      <w:pPr>
        <w:spacing w:line="360" w:lineRule="exact"/>
        <w:ind w:firstLine="480" w:firstLineChars="200"/>
        <w:rPr>
          <w:rFonts w:ascii="宋体" w:hAnsi="宋体"/>
          <w:sz w:val="24"/>
        </w:rPr>
      </w:pPr>
      <w:r>
        <w:rPr>
          <w:rFonts w:ascii="宋体" w:hAnsi="宋体"/>
          <w:sz w:val="24"/>
        </w:rPr>
        <w:t>3.3.5</w:t>
      </w:r>
      <w:r>
        <w:rPr>
          <w:rFonts w:hint="eastAsia" w:ascii="宋体" w:hAnsi="宋体"/>
          <w:sz w:val="24"/>
        </w:rPr>
        <w:t xml:space="preserve"> </w:t>
      </w:r>
      <w:r>
        <w:rPr>
          <w:rFonts w:ascii="宋体" w:hAnsi="宋体"/>
          <w:sz w:val="24"/>
        </w:rPr>
        <w:t>承包人擅自更换主要施工管理人员的违约责任：</w:t>
      </w:r>
      <w:r>
        <w:rPr>
          <w:rFonts w:hint="eastAsia" w:ascii="宋体" w:hAnsi="宋体"/>
          <w:sz w:val="24"/>
          <w:u w:val="single"/>
        </w:rPr>
        <w:t>因发生重大安全事故不适合再任、因生病住院、终止劳动合同关系（提供相关部门或单位证明材料）、被责令停止执业、羁押或判刑情形，无法继续担任相应岗位工作，承包人向发包人提出申请，发包人应同意更换，并报工程所在地建设行政主管部门批准、备案，对更换到位的技术负责人资质应不低于原技术负责人，除上述情形外不允许更换。如承包人擅自更换，按技术负责人每更换一人次扣除履约担保金的10%，其他关键岗位人员每更换一人次扣除履约担保金额的5%，每月结算，在当期工程款支付是扣除。</w:t>
      </w:r>
    </w:p>
    <w:p>
      <w:pPr>
        <w:spacing w:line="360" w:lineRule="exact"/>
        <w:ind w:firstLine="480" w:firstLineChars="200"/>
        <w:rPr>
          <w:rFonts w:ascii="宋体" w:hAnsi="宋体" w:cs="宋体"/>
          <w:kern w:val="0"/>
          <w:sz w:val="24"/>
        </w:rPr>
      </w:pPr>
      <w:r>
        <w:rPr>
          <w:rFonts w:ascii="宋体" w:hAnsi="宋体"/>
          <w:sz w:val="24"/>
        </w:rPr>
        <w:t>承包人主要施工管理人员擅自离开施工现场的违约责任：</w:t>
      </w:r>
      <w:r>
        <w:rPr>
          <w:rFonts w:hint="eastAsia" w:ascii="宋体" w:hAnsi="宋体"/>
          <w:sz w:val="24"/>
          <w:u w:val="single"/>
        </w:rPr>
        <w:t>《台州市施工现场关键岗位人员管理实施细则》（台建规〔2006〕330号）</w:t>
      </w:r>
      <w:r>
        <w:rPr>
          <w:rFonts w:hint="eastAsia" w:ascii="宋体" w:hAnsi="宋体" w:cs="宋体"/>
          <w:kern w:val="0"/>
          <w:sz w:val="24"/>
          <w:u w:val="single"/>
        </w:rPr>
        <w:t>规定的关键岗位人员到岗率达不到合同约定的天数（27日历天），不足天数每人次每天扣除履约担保金额的0.05%，每月结算，在当期工程款支付时扣除。</w:t>
      </w:r>
    </w:p>
    <w:p>
      <w:pPr>
        <w:spacing w:line="120" w:lineRule="auto"/>
        <w:ind w:firstLine="480" w:firstLineChars="200"/>
        <w:rPr>
          <w:rFonts w:ascii="宋体" w:hAnsi="宋体"/>
          <w:color w:val="000000"/>
          <w:sz w:val="24"/>
        </w:rPr>
      </w:pPr>
      <w:r>
        <w:rPr>
          <w:rFonts w:ascii="宋体" w:hAnsi="宋体"/>
          <w:color w:val="000000"/>
          <w:sz w:val="24"/>
        </w:rPr>
        <w:t>3</w:t>
      </w:r>
      <w:bookmarkStart w:id="107" w:name="_Toc297048345"/>
      <w:bookmarkStart w:id="108" w:name="_Toc312677988"/>
      <w:bookmarkStart w:id="109" w:name="_Toc297123492"/>
      <w:bookmarkStart w:id="110" w:name="_Toc296891199"/>
      <w:bookmarkStart w:id="111" w:name="_Toc296890987"/>
      <w:bookmarkStart w:id="112" w:name="_Toc292559364"/>
      <w:bookmarkStart w:id="113" w:name="_Toc297216151"/>
      <w:bookmarkStart w:id="114" w:name="_Toc300934945"/>
      <w:bookmarkStart w:id="115" w:name="_Toc292559869"/>
      <w:bookmarkStart w:id="116" w:name="_Toc303539102"/>
      <w:bookmarkStart w:id="117" w:name="_Toc296346660"/>
      <w:bookmarkStart w:id="118" w:name="_Toc296347158"/>
      <w:bookmarkStart w:id="119" w:name="_Toc296944498"/>
      <w:bookmarkStart w:id="120" w:name="_Toc297120459"/>
      <w:bookmarkStart w:id="121" w:name="_Toc296503159"/>
      <w:bookmarkStart w:id="122" w:name="_Toc304295523"/>
      <w:r>
        <w:rPr>
          <w:rFonts w:ascii="宋体" w:hAnsi="宋体"/>
          <w:color w:val="000000"/>
          <w:sz w:val="24"/>
        </w:rPr>
        <w:t>.5 分包</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Pr>
        <w:spacing w:line="120" w:lineRule="auto"/>
        <w:ind w:firstLine="480" w:firstLineChars="200"/>
        <w:rPr>
          <w:rFonts w:ascii="宋体" w:hAnsi="宋体"/>
          <w:color w:val="000000"/>
          <w:sz w:val="24"/>
        </w:rPr>
      </w:pPr>
      <w:r>
        <w:rPr>
          <w:rFonts w:ascii="宋体" w:hAnsi="宋体"/>
          <w:color w:val="000000"/>
          <w:sz w:val="24"/>
        </w:rPr>
        <w:t>3</w:t>
      </w:r>
      <w:bookmarkStart w:id="123" w:name="_Toc296891200"/>
      <w:bookmarkStart w:id="124" w:name="_Toc304295524"/>
      <w:bookmarkStart w:id="125" w:name="_Toc318581158"/>
      <w:bookmarkStart w:id="126" w:name="_Toc292559870"/>
      <w:bookmarkStart w:id="127" w:name="_Toc312677989"/>
      <w:bookmarkStart w:id="128" w:name="_Toc296347159"/>
      <w:bookmarkStart w:id="129" w:name="_Toc303539103"/>
      <w:bookmarkStart w:id="130" w:name="_Toc296346661"/>
      <w:bookmarkStart w:id="131" w:name="_Toc292559365"/>
      <w:bookmarkStart w:id="132" w:name="_Toc297048346"/>
      <w:bookmarkStart w:id="133" w:name="_Toc300934946"/>
      <w:bookmarkStart w:id="134" w:name="_Toc297216152"/>
      <w:bookmarkStart w:id="135" w:name="_Toc296503160"/>
      <w:bookmarkStart w:id="136" w:name="_Toc297120460"/>
      <w:bookmarkStart w:id="137" w:name="_Toc296890988"/>
      <w:bookmarkStart w:id="138" w:name="_Toc296944499"/>
      <w:bookmarkStart w:id="139" w:name="_Toc297123493"/>
      <w:r>
        <w:rPr>
          <w:rFonts w:ascii="宋体" w:hAnsi="宋体"/>
          <w:color w:val="000000"/>
          <w:sz w:val="24"/>
        </w:rPr>
        <w:t>.5.1 分包的一般约定</w:t>
      </w:r>
    </w:p>
    <w:p>
      <w:pPr>
        <w:spacing w:line="120" w:lineRule="auto"/>
        <w:ind w:firstLine="480" w:firstLineChars="200"/>
        <w:jc w:val="left"/>
        <w:rPr>
          <w:rFonts w:ascii="宋体" w:hAnsi="宋体"/>
          <w:sz w:val="24"/>
          <w:u w:val="single"/>
        </w:rPr>
      </w:pPr>
      <w:r>
        <w:rPr>
          <w:rFonts w:ascii="宋体" w:hAnsi="宋体"/>
          <w:color w:val="000000"/>
          <w:sz w:val="24"/>
        </w:rPr>
        <w:t>禁止分包的工程包括</w:t>
      </w:r>
      <w:r>
        <w:rPr>
          <w:rFonts w:hint="eastAsia" w:ascii="宋体" w:hAnsi="宋体"/>
          <w:color w:val="000000"/>
          <w:sz w:val="24"/>
        </w:rPr>
        <w:t>：</w:t>
      </w:r>
      <w:r>
        <w:rPr>
          <w:rFonts w:hint="eastAsia" w:ascii="宋体" w:hAnsi="宋体"/>
          <w:color w:val="000000"/>
          <w:sz w:val="24"/>
          <w:u w:val="single"/>
        </w:rPr>
        <w:t>工程主体结构、关键性工作</w:t>
      </w:r>
      <w:r>
        <w:rPr>
          <w:rFonts w:ascii="宋体" w:hAnsi="宋体"/>
          <w:sz w:val="24"/>
          <w:u w:val="single"/>
        </w:rPr>
        <w:t>。</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spacing w:line="120" w:lineRule="auto"/>
        <w:rPr>
          <w:rFonts w:ascii="宋体" w:hAnsi="宋体"/>
          <w:color w:val="000000"/>
          <w:sz w:val="24"/>
        </w:rPr>
      </w:pPr>
      <w:r>
        <w:rPr>
          <w:rFonts w:ascii="宋体" w:hAnsi="宋体"/>
          <w:color w:val="000000"/>
          <w:sz w:val="24"/>
        </w:rPr>
        <w:t xml:space="preserve">    3</w:t>
      </w:r>
      <w:bookmarkStart w:id="140" w:name="_Toc312677990"/>
      <w:bookmarkStart w:id="141" w:name="_Toc318581159"/>
      <w:r>
        <w:rPr>
          <w:rFonts w:ascii="宋体" w:hAnsi="宋体"/>
          <w:color w:val="000000"/>
          <w:sz w:val="24"/>
        </w:rPr>
        <w:t>.5.2分包的确定</w:t>
      </w:r>
    </w:p>
    <w:p>
      <w:pPr>
        <w:spacing w:line="120" w:lineRule="auto"/>
        <w:ind w:firstLine="480" w:firstLineChars="200"/>
        <w:rPr>
          <w:rFonts w:ascii="宋体" w:hAnsi="宋体"/>
          <w:color w:val="000000"/>
          <w:sz w:val="24"/>
          <w:u w:val="single"/>
        </w:rPr>
      </w:pPr>
      <w:r>
        <w:rPr>
          <w:rFonts w:ascii="宋体" w:hAnsi="宋体"/>
          <w:color w:val="000000"/>
          <w:sz w:val="24"/>
        </w:rPr>
        <w:t>允许分包的专业工程包括：</w:t>
      </w:r>
      <w:r>
        <w:rPr>
          <w:rFonts w:hint="eastAsia" w:ascii="宋体" w:hAnsi="宋体"/>
          <w:color w:val="000000"/>
          <w:sz w:val="24"/>
          <w:u w:val="single"/>
        </w:rPr>
        <w:t xml:space="preserve">   </w:t>
      </w:r>
      <w:r>
        <w:rPr>
          <w:rFonts w:hint="eastAsia" w:ascii="宋体" w:hAnsi="宋体"/>
          <w:color w:val="000000"/>
          <w:kern w:val="0"/>
          <w:sz w:val="24"/>
          <w:u w:val="single"/>
        </w:rPr>
        <w:t xml:space="preserve">/  </w:t>
      </w:r>
      <w:r>
        <w:rPr>
          <w:rFonts w:hint="eastAsia" w:ascii="宋体" w:hAnsi="宋体"/>
          <w:sz w:val="24"/>
          <w:u w:val="single"/>
        </w:rPr>
        <w:t>。</w:t>
      </w:r>
    </w:p>
    <w:p>
      <w:pPr>
        <w:spacing w:line="360" w:lineRule="exact"/>
        <w:ind w:firstLine="480" w:firstLineChars="200"/>
        <w:rPr>
          <w:rFonts w:hint="eastAsia" w:ascii="宋体" w:hAnsi="宋体"/>
          <w:color w:val="FF0000"/>
          <w:sz w:val="24"/>
          <w:u w:val="single"/>
        </w:rPr>
      </w:pPr>
      <w:r>
        <w:rPr>
          <w:rFonts w:ascii="宋体" w:hAnsi="宋体"/>
          <w:color w:val="000000"/>
          <w:sz w:val="24"/>
        </w:rPr>
        <w:t>其他关于分包的约定：</w:t>
      </w:r>
      <w:r>
        <w:rPr>
          <w:rFonts w:hint="eastAsia" w:ascii="宋体" w:hAnsi="宋体"/>
          <w:color w:val="000000"/>
          <w:kern w:val="0"/>
          <w:sz w:val="24"/>
          <w:u w:val="single"/>
        </w:rPr>
        <w:t xml:space="preserve">    /  。</w:t>
      </w:r>
    </w:p>
    <w:bookmarkEnd w:id="140"/>
    <w:bookmarkEnd w:id="141"/>
    <w:p>
      <w:pPr>
        <w:spacing w:after="120" w:line="120" w:lineRule="auto"/>
        <w:ind w:firstLine="480" w:firstLineChars="200"/>
        <w:rPr>
          <w:rFonts w:ascii="宋体" w:hAnsi="宋体"/>
          <w:color w:val="000000"/>
          <w:sz w:val="24"/>
        </w:rPr>
      </w:pPr>
      <w:r>
        <w:rPr>
          <w:rFonts w:ascii="宋体" w:hAnsi="宋体"/>
          <w:color w:val="000000"/>
          <w:sz w:val="24"/>
        </w:rPr>
        <w:t>3.6 工程照管与成品、半成品保护</w:t>
      </w:r>
    </w:p>
    <w:p>
      <w:pPr>
        <w:spacing w:before="120" w:after="120" w:line="120" w:lineRule="auto"/>
        <w:ind w:firstLine="480" w:firstLineChars="20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kern w:val="0"/>
          <w:sz w:val="24"/>
          <w:u w:val="single"/>
        </w:rPr>
        <w:t>按通用合同条款执行。</w:t>
      </w:r>
    </w:p>
    <w:p>
      <w:pPr>
        <w:spacing w:after="120" w:line="120" w:lineRule="auto"/>
        <w:ind w:firstLine="480" w:firstLineChars="200"/>
        <w:rPr>
          <w:rFonts w:hint="eastAsia" w:ascii="宋体" w:hAnsi="宋体"/>
          <w:color w:val="000000"/>
          <w:sz w:val="24"/>
        </w:rPr>
      </w:pPr>
      <w:r>
        <w:rPr>
          <w:rFonts w:ascii="宋体" w:hAnsi="宋体"/>
          <w:color w:val="000000"/>
          <w:sz w:val="24"/>
        </w:rPr>
        <w:t>3.7 履约担保</w:t>
      </w:r>
    </w:p>
    <w:p>
      <w:pPr>
        <w:spacing w:line="340" w:lineRule="exact"/>
        <w:ind w:firstLine="480" w:firstLineChars="200"/>
        <w:rPr>
          <w:rFonts w:hint="eastAsia" w:ascii="宋体" w:hAnsi="宋体"/>
          <w:color w:val="FF0000"/>
          <w:sz w:val="24"/>
        </w:rPr>
      </w:pPr>
      <w:bookmarkStart w:id="142" w:name="_Toc351203636"/>
      <w:r>
        <w:rPr>
          <w:rFonts w:hint="eastAsia" w:ascii="宋体" w:hAnsi="宋体"/>
          <w:sz w:val="24"/>
        </w:rPr>
        <w:t>承包人是否提供履约担保：</w:t>
      </w:r>
      <w:r>
        <w:rPr>
          <w:rFonts w:hint="eastAsia" w:ascii="宋体" w:hAnsi="宋体"/>
          <w:sz w:val="24"/>
          <w:u w:val="single"/>
        </w:rPr>
        <w:t xml:space="preserve"> 是 </w:t>
      </w:r>
      <w:r>
        <w:rPr>
          <w:rFonts w:ascii="宋体" w:hAnsi="宋体"/>
          <w:sz w:val="24"/>
        </w:rPr>
        <w:t>。</w:t>
      </w:r>
    </w:p>
    <w:p>
      <w:pPr>
        <w:spacing w:line="120" w:lineRule="auto"/>
        <w:ind w:firstLine="480" w:firstLineChars="200"/>
        <w:jc w:val="left"/>
        <w:rPr>
          <w:rFonts w:hint="eastAsia" w:ascii="宋体" w:hAnsi="宋体"/>
          <w:color w:val="auto"/>
          <w:sz w:val="24"/>
          <w:u w:val="single"/>
        </w:rPr>
      </w:pPr>
      <w:r>
        <w:rPr>
          <w:rFonts w:ascii="宋体" w:hAnsi="宋体"/>
          <w:color w:val="auto"/>
          <w:sz w:val="24"/>
        </w:rPr>
        <w:t>承包人提供履约担保的形式、金额及期限的：</w:t>
      </w:r>
      <w:r>
        <w:rPr>
          <w:rFonts w:ascii="宋体" w:hAnsi="宋体"/>
          <w:color w:val="auto"/>
          <w:sz w:val="24"/>
          <w:u w:val="single"/>
        </w:rPr>
        <w:t>形式：银行保函、保险公司保单、现金（转账或电汇）；金额：按签约合同价的 2%。 期限：银行保函（保险公司保单）在竣工验收合格后 10 天内解除；现金在竣工验收合格后10天内退还。</w:t>
      </w:r>
    </w:p>
    <w:bookmarkEnd w:id="142"/>
    <w:p>
      <w:pPr>
        <w:pStyle w:val="4"/>
        <w:tabs>
          <w:tab w:val="left" w:pos="7947"/>
        </w:tabs>
        <w:spacing w:before="120" w:after="120" w:line="120" w:lineRule="auto"/>
        <w:rPr>
          <w:rFonts w:hint="eastAsia" w:ascii="宋体" w:hAnsi="宋体" w:eastAsia="黑体"/>
          <w:color w:val="000000"/>
          <w:sz w:val="24"/>
          <w:lang w:eastAsia="zh-CN"/>
        </w:rPr>
      </w:pPr>
      <w:r>
        <w:rPr>
          <w:rFonts w:ascii="宋体" w:hAnsi="宋体"/>
          <w:b w:val="0"/>
          <w:color w:val="000000"/>
          <w:sz w:val="24"/>
          <w:szCs w:val="24"/>
        </w:rPr>
        <w:t>4</w:t>
      </w:r>
      <w:bookmarkStart w:id="143" w:name="_Toc296346663"/>
      <w:bookmarkStart w:id="144" w:name="_Toc267251413"/>
      <w:bookmarkStart w:id="145" w:name="_Toc297120462"/>
      <w:bookmarkStart w:id="146" w:name="_Toc296944501"/>
      <w:bookmarkStart w:id="147" w:name="_Toc292559366"/>
      <w:bookmarkStart w:id="148" w:name="_Toc296891202"/>
      <w:bookmarkStart w:id="149" w:name="_Toc296503162"/>
      <w:bookmarkStart w:id="150" w:name="_Toc292559871"/>
      <w:bookmarkStart w:id="151" w:name="_Toc297048348"/>
      <w:bookmarkStart w:id="152" w:name="_Toc296347161"/>
      <w:bookmarkStart w:id="153" w:name="_Toc296890990"/>
      <w:r>
        <w:rPr>
          <w:rFonts w:ascii="宋体" w:hAnsi="宋体"/>
          <w:b w:val="0"/>
          <w:color w:val="000000"/>
          <w:sz w:val="24"/>
          <w:szCs w:val="24"/>
        </w:rPr>
        <w:t>. 监</w:t>
      </w:r>
      <w:bookmarkEnd w:id="143"/>
      <w:bookmarkEnd w:id="144"/>
      <w:bookmarkEnd w:id="145"/>
      <w:bookmarkEnd w:id="146"/>
      <w:bookmarkEnd w:id="147"/>
      <w:bookmarkEnd w:id="148"/>
      <w:bookmarkEnd w:id="149"/>
      <w:bookmarkEnd w:id="150"/>
      <w:bookmarkEnd w:id="151"/>
      <w:bookmarkEnd w:id="152"/>
      <w:bookmarkEnd w:id="153"/>
      <w:r>
        <w:rPr>
          <w:rFonts w:ascii="宋体" w:hAnsi="宋体"/>
          <w:b w:val="0"/>
          <w:color w:val="000000"/>
          <w:sz w:val="24"/>
          <w:szCs w:val="24"/>
        </w:rPr>
        <w:t>理人</w:t>
      </w:r>
      <w:r>
        <w:rPr>
          <w:rFonts w:hint="eastAsia" w:ascii="宋体" w:hAnsi="宋体"/>
          <w:b w:val="0"/>
          <w:color w:val="000000"/>
          <w:sz w:val="24"/>
          <w:szCs w:val="24"/>
          <w:lang w:eastAsia="zh-CN"/>
        </w:rPr>
        <w:tab/>
      </w:r>
    </w:p>
    <w:p>
      <w:pPr>
        <w:keepNext w:val="0"/>
        <w:keepLines w:val="0"/>
        <w:pageBreakBefore w:val="0"/>
        <w:widowControl w:val="0"/>
        <w:kinsoku/>
        <w:wordWrap/>
        <w:overflowPunct/>
        <w:topLinePunct w:val="0"/>
        <w:autoSpaceDE/>
        <w:autoSpaceDN/>
        <w:bidi w:val="0"/>
        <w:adjustRightInd/>
        <w:snapToGrid/>
        <w:spacing w:before="157" w:beforeLines="50" w:after="120" w:line="120" w:lineRule="auto"/>
        <w:ind w:firstLine="480" w:firstLineChars="200"/>
        <w:textAlignment w:val="auto"/>
        <w:rPr>
          <w:rFonts w:ascii="宋体" w:hAnsi="宋体"/>
          <w:color w:val="000000"/>
          <w:sz w:val="24"/>
        </w:rPr>
      </w:pPr>
      <w:r>
        <w:rPr>
          <w:rFonts w:ascii="宋体" w:hAnsi="宋体"/>
          <w:color w:val="000000"/>
          <w:sz w:val="24"/>
        </w:rPr>
        <w:t>4.1监理人的一般规定</w:t>
      </w:r>
    </w:p>
    <w:p>
      <w:pPr>
        <w:spacing w:line="120" w:lineRule="auto"/>
        <w:ind w:firstLine="480" w:firstLineChars="200"/>
        <w:jc w:val="left"/>
        <w:rPr>
          <w:rFonts w:ascii="宋体" w:hAnsi="宋体"/>
          <w:color w:val="000000"/>
          <w:sz w:val="24"/>
        </w:rPr>
      </w:pPr>
      <w:r>
        <w:rPr>
          <w:rFonts w:ascii="宋体" w:hAnsi="宋体"/>
          <w:color w:val="000000"/>
          <w:sz w:val="24"/>
        </w:rPr>
        <w:t>关于监理人的监理内容：</w:t>
      </w:r>
      <w:r>
        <w:rPr>
          <w:rFonts w:hint="eastAsia" w:ascii="宋体" w:hAnsi="宋体"/>
          <w:color w:val="000000"/>
          <w:kern w:val="0"/>
          <w:sz w:val="24"/>
          <w:u w:val="single"/>
        </w:rPr>
        <w:t>按本工程监理合同约定内容</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关于监理人的监理权限：</w:t>
      </w:r>
      <w:r>
        <w:rPr>
          <w:rFonts w:hint="eastAsia" w:ascii="宋体" w:hAnsi="宋体"/>
          <w:color w:val="000000"/>
          <w:kern w:val="0"/>
          <w:sz w:val="24"/>
          <w:u w:val="single"/>
        </w:rPr>
        <w:t>按本工程监理合同约定内容，涉及工程变更（含设计变更等参建各方变更）均需报发包人审批后生效</w:t>
      </w:r>
      <w:r>
        <w:rPr>
          <w:rFonts w:ascii="宋体" w:hAnsi="宋体"/>
          <w:color w:val="000000"/>
          <w:kern w:val="0"/>
          <w:sz w:val="24"/>
          <w:u w:val="single"/>
        </w:rPr>
        <w:t>。</w:t>
      </w:r>
    </w:p>
    <w:p>
      <w:pPr>
        <w:spacing w:line="120" w:lineRule="auto"/>
        <w:ind w:firstLine="480" w:firstLineChars="200"/>
        <w:rPr>
          <w:rFonts w:hint="eastAsia" w:ascii="宋体" w:hAnsi="宋体"/>
          <w:color w:val="000000"/>
          <w:sz w:val="24"/>
        </w:rPr>
      </w:pPr>
      <w:r>
        <w:rPr>
          <w:rFonts w:ascii="宋体" w:hAnsi="宋体"/>
          <w:color w:val="000000"/>
          <w:sz w:val="24"/>
        </w:rPr>
        <w:t>关于监理人在施工现场的办公场所、生活场所的提供和费用承担的约定：</w:t>
      </w:r>
      <w:r>
        <w:rPr>
          <w:rFonts w:hint="eastAsia" w:ascii="宋体" w:hAnsi="宋体"/>
          <w:color w:val="000000"/>
          <w:kern w:val="0"/>
          <w:sz w:val="24"/>
          <w:u w:val="single"/>
        </w:rPr>
        <w:t>由承包人免费提供办公室</w:t>
      </w:r>
      <w:r>
        <w:rPr>
          <w:rFonts w:hint="eastAsia" w:ascii="宋体" w:hAnsi="宋体"/>
          <w:color w:val="000000"/>
          <w:kern w:val="0"/>
          <w:sz w:val="24"/>
          <w:u w:val="single"/>
          <w:lang w:val="en-US" w:eastAsia="zh-CN"/>
        </w:rPr>
        <w:t>1</w:t>
      </w:r>
      <w:r>
        <w:rPr>
          <w:rFonts w:hint="eastAsia" w:ascii="宋体" w:hAnsi="宋体"/>
          <w:color w:val="000000"/>
          <w:kern w:val="0"/>
          <w:sz w:val="24"/>
          <w:u w:val="single"/>
        </w:rPr>
        <w:t xml:space="preserve"> 间使用。</w:t>
      </w:r>
    </w:p>
    <w:p>
      <w:pPr>
        <w:spacing w:after="120" w:line="120" w:lineRule="auto"/>
        <w:ind w:firstLine="480" w:firstLineChars="200"/>
        <w:rPr>
          <w:rFonts w:ascii="宋体" w:hAnsi="宋体"/>
          <w:color w:val="000000"/>
          <w:sz w:val="24"/>
        </w:rPr>
      </w:pPr>
      <w:r>
        <w:rPr>
          <w:rFonts w:ascii="宋体" w:hAnsi="宋体"/>
          <w:color w:val="000000"/>
          <w:sz w:val="24"/>
        </w:rPr>
        <w:t>4.2 监理人员</w:t>
      </w:r>
    </w:p>
    <w:p>
      <w:pPr>
        <w:spacing w:line="120" w:lineRule="auto"/>
        <w:ind w:firstLine="480" w:firstLineChars="200"/>
        <w:rPr>
          <w:rFonts w:ascii="宋体" w:hAnsi="宋体"/>
          <w:color w:val="000000"/>
          <w:sz w:val="24"/>
        </w:rPr>
      </w:pPr>
      <w:r>
        <w:rPr>
          <w:rFonts w:ascii="宋体" w:hAnsi="宋体"/>
          <w:color w:val="000000"/>
          <w:sz w:val="24"/>
        </w:rPr>
        <w:t>总监理工程师：</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职    务：</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监理工程师执业资格证书号：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关于监理人的其他约定：</w:t>
      </w:r>
      <w:r>
        <w:rPr>
          <w:rFonts w:hint="eastAsia" w:ascii="宋体" w:hAnsi="宋体"/>
          <w:color w:val="000000"/>
          <w:kern w:val="0"/>
          <w:sz w:val="24"/>
          <w:u w:val="single"/>
        </w:rPr>
        <w:t xml:space="preserve">              </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4.4 商定或确定</w:t>
      </w:r>
    </w:p>
    <w:p>
      <w:pPr>
        <w:spacing w:line="120" w:lineRule="auto"/>
        <w:ind w:firstLine="480" w:firstLineChars="200"/>
        <w:rPr>
          <w:rFonts w:hint="eastAsia" w:ascii="宋体" w:hAnsi="宋体"/>
          <w:color w:val="000000"/>
          <w:sz w:val="24"/>
        </w:rPr>
      </w:pPr>
      <w:r>
        <w:rPr>
          <w:rFonts w:ascii="宋体" w:hAnsi="宋体"/>
          <w:color w:val="000000"/>
          <w:sz w:val="24"/>
        </w:rPr>
        <w:t>在发包人和承包人不能通过协商达成一致意见时，发包人授权监理人对以下事项进行确定：</w:t>
      </w:r>
    </w:p>
    <w:p>
      <w:pPr>
        <w:spacing w:line="120" w:lineRule="auto"/>
        <w:ind w:firstLine="480" w:firstLineChars="200"/>
        <w:rPr>
          <w:rFonts w:hint="eastAsia" w:ascii="宋体" w:hAnsi="宋体"/>
          <w:color w:val="000000"/>
          <w:sz w:val="24"/>
          <w:u w:val="single"/>
        </w:rPr>
      </w:pPr>
      <w:r>
        <w:rPr>
          <w:rFonts w:hint="eastAsia" w:ascii="宋体" w:hAnsi="宋体"/>
          <w:color w:val="000000"/>
          <w:sz w:val="24"/>
          <w:u w:val="single"/>
        </w:rPr>
        <w:t>（1）监理人授权超出合同约定，承包人有权提出异议，如监理人对于承包人合理的异议不予接受，则承包人可要求发包人就该事项作出处理决定；</w:t>
      </w:r>
    </w:p>
    <w:p>
      <w:pPr>
        <w:spacing w:line="120" w:lineRule="auto"/>
        <w:ind w:firstLine="480" w:firstLineChars="200"/>
        <w:rPr>
          <w:rFonts w:hint="eastAsia" w:ascii="宋体" w:hAnsi="宋体"/>
          <w:color w:val="000000"/>
          <w:sz w:val="24"/>
          <w:u w:val="single"/>
        </w:rPr>
      </w:pPr>
      <w:r>
        <w:rPr>
          <w:rFonts w:hint="eastAsia" w:ascii="宋体" w:hAnsi="宋体"/>
          <w:color w:val="000000"/>
          <w:sz w:val="24"/>
          <w:u w:val="single"/>
        </w:rPr>
        <w:t>（2）对于监理人更换其委派的监理人员的，监理人在征得发包人同意后应当提前48小时书面通知承包人；</w:t>
      </w:r>
    </w:p>
    <w:p>
      <w:pPr>
        <w:spacing w:line="120" w:lineRule="auto"/>
        <w:ind w:firstLine="480" w:firstLineChars="200"/>
        <w:rPr>
          <w:rFonts w:ascii="宋体" w:hAnsi="宋体"/>
          <w:color w:val="000000"/>
          <w:sz w:val="24"/>
          <w:u w:val="single"/>
        </w:rPr>
      </w:pPr>
      <w:r>
        <w:rPr>
          <w:rFonts w:hint="eastAsia" w:ascii="宋体" w:hAnsi="宋体"/>
          <w:color w:val="000000"/>
          <w:sz w:val="24"/>
          <w:u w:val="single"/>
        </w:rPr>
        <w:t>（3）监理人对其监理人员的任何授权，承包人均应当要求监理人提供书面的授权，否则，承包人有权拒绝接受监理人员的指示。</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5. 工程质量</w:t>
      </w:r>
    </w:p>
    <w:p>
      <w:pPr>
        <w:spacing w:after="120" w:line="120" w:lineRule="auto"/>
        <w:ind w:firstLine="480" w:firstLineChars="200"/>
        <w:outlineLvl w:val="0"/>
        <w:rPr>
          <w:rFonts w:ascii="宋体" w:hAnsi="宋体"/>
          <w:color w:val="000000"/>
          <w:sz w:val="24"/>
        </w:rPr>
      </w:pPr>
      <w:r>
        <w:rPr>
          <w:rFonts w:ascii="宋体" w:hAnsi="宋体"/>
          <w:color w:val="000000"/>
          <w:sz w:val="24"/>
        </w:rPr>
        <w:t>5.1 质量要求</w:t>
      </w:r>
    </w:p>
    <w:p>
      <w:pPr>
        <w:spacing w:line="120" w:lineRule="auto"/>
        <w:ind w:firstLine="480" w:firstLineChars="200"/>
        <w:jc w:val="left"/>
        <w:rPr>
          <w:rFonts w:ascii="宋体" w:hAnsi="宋体"/>
          <w:color w:val="000000"/>
          <w:sz w:val="24"/>
        </w:rPr>
      </w:pPr>
      <w:r>
        <w:rPr>
          <w:rFonts w:ascii="宋体" w:hAnsi="宋体"/>
          <w:color w:val="000000"/>
          <w:sz w:val="24"/>
        </w:rPr>
        <w:t>5</w:t>
      </w:r>
      <w:bookmarkStart w:id="154" w:name="_Toc297216155"/>
      <w:bookmarkStart w:id="155" w:name="_Toc300934949"/>
      <w:bookmarkStart w:id="156" w:name="_Toc303539106"/>
      <w:bookmarkStart w:id="157" w:name="_Toc312677997"/>
      <w:bookmarkStart w:id="158" w:name="_Toc318581164"/>
      <w:bookmarkStart w:id="159" w:name="_Toc304295527"/>
      <w:bookmarkStart w:id="160" w:name="_Toc297123496"/>
      <w:r>
        <w:rPr>
          <w:rFonts w:ascii="宋体" w:hAnsi="宋体"/>
          <w:color w:val="000000"/>
          <w:sz w:val="24"/>
        </w:rPr>
        <w:t>.1.1 特殊质量标准和要求：</w:t>
      </w:r>
      <w:r>
        <w:rPr>
          <w:rFonts w:hint="eastAsia" w:ascii="宋体" w:hAnsi="宋体"/>
          <w:color w:val="000000"/>
          <w:sz w:val="24"/>
          <w:u w:val="single"/>
        </w:rPr>
        <w:t xml:space="preserve">  </w:t>
      </w:r>
      <w:r>
        <w:rPr>
          <w:rFonts w:hint="eastAsia" w:ascii="宋体" w:hAnsi="宋体"/>
          <w:color w:val="000000"/>
          <w:kern w:val="0"/>
          <w:sz w:val="24"/>
          <w:u w:val="single"/>
        </w:rPr>
        <w:t>/。</w:t>
      </w:r>
    </w:p>
    <w:p>
      <w:pPr>
        <w:spacing w:line="120" w:lineRule="auto"/>
        <w:ind w:left="141" w:leftChars="67" w:firstLine="360" w:firstLineChars="150"/>
        <w:jc w:val="left"/>
        <w:rPr>
          <w:rFonts w:hint="eastAsia" w:ascii="宋体" w:hAnsi="宋体"/>
          <w:color w:val="000000"/>
          <w:sz w:val="24"/>
        </w:rPr>
      </w:pPr>
      <w:r>
        <w:rPr>
          <w:rFonts w:ascii="宋体" w:hAnsi="宋体"/>
          <w:color w:val="000000"/>
          <w:sz w:val="24"/>
        </w:rPr>
        <w:t>关于工程奖项的约定：</w:t>
      </w:r>
      <w:r>
        <w:rPr>
          <w:rFonts w:hint="eastAsia" w:ascii="宋体" w:hAnsi="宋体"/>
          <w:color w:val="000000"/>
          <w:sz w:val="24"/>
          <w:u w:val="single"/>
        </w:rPr>
        <w:t xml:space="preserve">  </w:t>
      </w:r>
      <w:r>
        <w:rPr>
          <w:rFonts w:hint="eastAsia"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5.3 隐蔽工程检查</w:t>
      </w:r>
    </w:p>
    <w:p>
      <w:pPr>
        <w:spacing w:line="120" w:lineRule="auto"/>
        <w:ind w:firstLine="480" w:firstLineChars="200"/>
        <w:jc w:val="left"/>
        <w:rPr>
          <w:rFonts w:hint="eastAsia" w:ascii="宋体" w:hAnsi="宋体"/>
          <w:color w:val="000000"/>
          <w:sz w:val="24"/>
        </w:rPr>
      </w:pPr>
      <w:r>
        <w:rPr>
          <w:rFonts w:ascii="宋体" w:hAnsi="宋体"/>
          <w:color w:val="000000"/>
          <w:sz w:val="24"/>
        </w:rPr>
        <w:t>5.3.2承包人提前通知监理人隐蔽工程检查的期限的约定：</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监理人不能按时进行检查时，应提前</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小时提交书面延期要求。</w:t>
      </w:r>
    </w:p>
    <w:p>
      <w:pPr>
        <w:spacing w:line="120" w:lineRule="auto"/>
        <w:ind w:firstLine="480" w:firstLineChars="200"/>
        <w:jc w:val="left"/>
        <w:rPr>
          <w:rFonts w:hint="eastAsia" w:ascii="宋体" w:hAnsi="宋体"/>
          <w:color w:val="000000"/>
          <w:sz w:val="24"/>
        </w:rPr>
      </w:pPr>
      <w:r>
        <w:rPr>
          <w:rFonts w:ascii="宋体" w:hAnsi="宋体"/>
          <w:color w:val="000000"/>
          <w:sz w:val="24"/>
        </w:rPr>
        <w:t>关于延期最长不得超过：</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小时</w:t>
      </w:r>
      <w:r>
        <w:rPr>
          <w:rFonts w:hint="eastAsia" w:ascii="宋体" w:hAnsi="宋体"/>
          <w:color w:val="000000"/>
          <w:sz w:val="24"/>
        </w:rPr>
        <w:t>，由此导致工期延误的，工期予以顺延。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隐蔽工程验收过程、验收部位除办理纸质验收记录，还应留置验收部位、验收过程、主要验收人员相片、影像等资料。</w:t>
      </w:r>
    </w:p>
    <w:p>
      <w:pPr>
        <w:pStyle w:val="4"/>
        <w:spacing w:before="120" w:after="120" w:line="120" w:lineRule="auto"/>
        <w:rPr>
          <w:rFonts w:ascii="宋体" w:hAnsi="宋体"/>
          <w:b w:val="0"/>
          <w:color w:val="000000"/>
          <w:sz w:val="24"/>
          <w:szCs w:val="24"/>
        </w:rPr>
      </w:pPr>
      <w:bookmarkStart w:id="161" w:name="_Toc351203638"/>
      <w:r>
        <w:rPr>
          <w:rFonts w:ascii="宋体" w:hAnsi="宋体"/>
          <w:b w:val="0"/>
          <w:color w:val="000000"/>
          <w:sz w:val="24"/>
          <w:szCs w:val="24"/>
        </w:rPr>
        <w:t>6. 安全文明施工与环境保护</w:t>
      </w:r>
      <w:bookmarkEnd w:id="161"/>
    </w:p>
    <w:p>
      <w:pPr>
        <w:spacing w:after="120" w:line="120" w:lineRule="auto"/>
        <w:ind w:firstLine="480" w:firstLineChars="200"/>
        <w:rPr>
          <w:rFonts w:ascii="宋体" w:hAnsi="宋体"/>
          <w:color w:val="000000"/>
          <w:sz w:val="24"/>
        </w:rPr>
      </w:pPr>
      <w:r>
        <w:rPr>
          <w:rFonts w:ascii="宋体" w:hAnsi="宋体"/>
          <w:color w:val="000000"/>
          <w:sz w:val="24"/>
        </w:rPr>
        <w:t>6.1安全文明施工</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6.1.1 项目安全生产的达标目标及相应事项的约定：</w:t>
      </w:r>
      <w:r>
        <w:rPr>
          <w:rFonts w:hint="eastAsia" w:ascii="宋体" w:hAnsi="宋体"/>
          <w:color w:val="000000"/>
          <w:sz w:val="24"/>
          <w:u w:val="single"/>
        </w:rPr>
        <w:t>按《浙江省建筑施工安全标准化管理规定》（浙建建〔2012〕54号）及省、市建筑业、安全监督等相关主管部门发布的有关管理规定执行。</w:t>
      </w:r>
    </w:p>
    <w:p>
      <w:pPr>
        <w:spacing w:line="120" w:lineRule="auto"/>
        <w:ind w:firstLine="480" w:firstLineChars="200"/>
        <w:jc w:val="left"/>
        <w:rPr>
          <w:rFonts w:ascii="宋体" w:hAnsi="宋体"/>
          <w:color w:val="000000"/>
          <w:sz w:val="24"/>
        </w:rPr>
      </w:pPr>
      <w:r>
        <w:rPr>
          <w:rFonts w:ascii="宋体" w:hAnsi="宋体"/>
          <w:color w:val="000000"/>
          <w:sz w:val="24"/>
        </w:rPr>
        <w:t>6.1.4 关于治安保卫的特别约定：</w:t>
      </w:r>
      <w:r>
        <w:rPr>
          <w:rFonts w:hint="eastAsia" w:ascii="宋体" w:hAnsi="宋体"/>
          <w:color w:val="000000"/>
          <w:sz w:val="24"/>
          <w:u w:val="single"/>
        </w:rPr>
        <w:t>按通用合同条款。</w:t>
      </w:r>
    </w:p>
    <w:p>
      <w:pPr>
        <w:spacing w:line="120" w:lineRule="auto"/>
        <w:ind w:firstLine="480" w:firstLineChars="200"/>
        <w:jc w:val="left"/>
        <w:rPr>
          <w:rFonts w:hint="eastAsia" w:ascii="宋体" w:hAnsi="宋体"/>
          <w:color w:val="000000"/>
          <w:sz w:val="24"/>
        </w:rPr>
      </w:pPr>
      <w:r>
        <w:rPr>
          <w:rFonts w:ascii="宋体" w:hAnsi="宋体"/>
          <w:color w:val="000000"/>
          <w:sz w:val="24"/>
        </w:rPr>
        <w:t>关于编制施工场地治安管理计划的约定：</w:t>
      </w:r>
      <w:r>
        <w:rPr>
          <w:rFonts w:hint="eastAsia" w:ascii="宋体" w:hAnsi="宋体"/>
          <w:color w:val="000000"/>
          <w:sz w:val="24"/>
          <w:u w:val="single"/>
        </w:rPr>
        <w:t>按通用合同条款。</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6.1.5 文明施工</w:t>
      </w:r>
    </w:p>
    <w:p>
      <w:pPr>
        <w:spacing w:line="120" w:lineRule="auto"/>
        <w:ind w:firstLine="480" w:firstLineChars="200"/>
        <w:jc w:val="left"/>
        <w:rPr>
          <w:rFonts w:ascii="宋体" w:hAnsi="宋体"/>
          <w:color w:val="000000"/>
          <w:sz w:val="24"/>
        </w:rPr>
      </w:pPr>
      <w:r>
        <w:rPr>
          <w:rFonts w:hint="eastAsia" w:ascii="宋体" w:hAnsi="宋体"/>
          <w:color w:val="000000"/>
          <w:sz w:val="24"/>
        </w:rPr>
        <w:t>合同当事人对文明施工的要求：</w:t>
      </w:r>
      <w:r>
        <w:rPr>
          <w:rFonts w:hint="eastAsia" w:ascii="宋体" w:hAnsi="宋体"/>
          <w:color w:val="000000"/>
          <w:sz w:val="24"/>
          <w:u w:val="single"/>
        </w:rPr>
        <w:t>按省、市有关文明施工管理规定执行。</w:t>
      </w:r>
    </w:p>
    <w:p>
      <w:pPr>
        <w:spacing w:line="120" w:lineRule="auto"/>
        <w:ind w:firstLine="480" w:firstLineChars="200"/>
        <w:jc w:val="left"/>
        <w:rPr>
          <w:rFonts w:hint="eastAsia" w:ascii="宋体" w:hAnsi="宋体"/>
          <w:color w:val="000000"/>
          <w:sz w:val="24"/>
        </w:rPr>
      </w:pPr>
      <w:r>
        <w:rPr>
          <w:rFonts w:ascii="宋体" w:hAnsi="宋体"/>
          <w:color w:val="000000"/>
          <w:sz w:val="24"/>
        </w:rPr>
        <w:t>6.1.6 关于安全文明施工基本费支付比例和支付期限的约定：</w:t>
      </w:r>
      <w:r>
        <w:rPr>
          <w:rFonts w:hint="eastAsia" w:ascii="宋体" w:hAnsi="宋体"/>
          <w:color w:val="000000"/>
          <w:sz w:val="24"/>
          <w:u w:val="single"/>
        </w:rPr>
        <w:t>安全文明施工基本费与工程款一并支付，安全文明施工基本费的使用按通用合同条款执行</w:t>
      </w:r>
      <w:r>
        <w:rPr>
          <w:rFonts w:hint="eastAsia" w:ascii="宋体" w:hAnsi="宋体"/>
          <w:color w:val="000000"/>
          <w:sz w:val="24"/>
        </w:rPr>
        <w:t>。</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 xml:space="preserve">安全文明施工基本费包含在签约合同价内，承包人经发包人同意采取合同以外的安全措施所产生的费用，由发、承包人协商处理；未经发包人同意，发包人可不承担由此增加的费用。 </w:t>
      </w:r>
    </w:p>
    <w:p>
      <w:pPr>
        <w:pStyle w:val="4"/>
        <w:spacing w:before="120" w:after="120" w:line="120" w:lineRule="auto"/>
        <w:rPr>
          <w:rFonts w:ascii="宋体" w:hAnsi="宋体"/>
          <w:b w:val="0"/>
          <w:color w:val="000000"/>
          <w:sz w:val="24"/>
          <w:szCs w:val="24"/>
        </w:rPr>
      </w:pPr>
      <w:bookmarkStart w:id="162" w:name="_Toc351203639"/>
      <w:r>
        <w:rPr>
          <w:rFonts w:ascii="宋体" w:hAnsi="宋体"/>
          <w:b w:val="0"/>
          <w:color w:val="000000"/>
          <w:sz w:val="24"/>
          <w:szCs w:val="24"/>
        </w:rPr>
        <w:t>7. 工期和进度</w:t>
      </w:r>
      <w:bookmarkEnd w:id="162"/>
    </w:p>
    <w:p>
      <w:pPr>
        <w:spacing w:after="120" w:line="120" w:lineRule="auto"/>
        <w:ind w:firstLine="480" w:firstLineChars="200"/>
        <w:rPr>
          <w:rFonts w:ascii="宋体" w:hAnsi="宋体"/>
          <w:color w:val="000000"/>
          <w:sz w:val="24"/>
        </w:rPr>
      </w:pPr>
      <w:r>
        <w:rPr>
          <w:rFonts w:ascii="宋体" w:hAnsi="宋体"/>
          <w:color w:val="000000"/>
          <w:sz w:val="24"/>
        </w:rPr>
        <w:t>7.1 施工组织设计</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ascii="宋体" w:hAnsi="宋体"/>
          <w:color w:val="000000"/>
          <w:sz w:val="24"/>
        </w:rPr>
        <w:t>7.1.</w:t>
      </w:r>
      <w:r>
        <w:rPr>
          <w:rFonts w:hint="eastAsia" w:ascii="宋体" w:hAnsi="宋体"/>
          <w:color w:val="000000"/>
          <w:sz w:val="24"/>
        </w:rPr>
        <w:t>1 合</w:t>
      </w:r>
      <w:r>
        <w:rPr>
          <w:rFonts w:hint="eastAsia" w:ascii="宋体" w:hAnsi="宋体"/>
          <w:color w:val="000000"/>
          <w:kern w:val="0"/>
          <w:sz w:val="24"/>
        </w:rPr>
        <w:t>同当事人约定的</w:t>
      </w:r>
      <w:r>
        <w:rPr>
          <w:rFonts w:ascii="宋体" w:hAnsi="宋体"/>
          <w:color w:val="000000"/>
          <w:kern w:val="0"/>
          <w:sz w:val="24"/>
        </w:rPr>
        <w:t>施工组织设计</w:t>
      </w:r>
      <w:r>
        <w:rPr>
          <w:rFonts w:hint="eastAsia" w:ascii="宋体" w:hAnsi="宋体"/>
          <w:color w:val="000000"/>
          <w:kern w:val="0"/>
          <w:sz w:val="24"/>
        </w:rPr>
        <w:t>应包括的其他内容</w:t>
      </w:r>
      <w:r>
        <w:rPr>
          <w:rFonts w:ascii="宋体" w:hAnsi="宋体"/>
          <w:color w:val="000000"/>
          <w:kern w:val="0"/>
          <w:sz w:val="24"/>
        </w:rPr>
        <w:t>：</w:t>
      </w:r>
      <w:r>
        <w:rPr>
          <w:rFonts w:hint="eastAsia" w:ascii="宋体" w:hAnsi="宋体"/>
          <w:color w:val="000000"/>
          <w:kern w:val="0"/>
          <w:sz w:val="24"/>
          <w:u w:val="single"/>
        </w:rPr>
        <w:t>对特殊工艺施工、危险性较大分部分项工程施工</w:t>
      </w:r>
      <w:r>
        <w:rPr>
          <w:rFonts w:hint="eastAsia" w:ascii="宋体" w:hAnsi="宋体"/>
          <w:color w:val="000000"/>
          <w:sz w:val="24"/>
          <w:u w:val="single"/>
        </w:rPr>
        <w:t>（如基坑的开挖、支护、降水工程，模板工程及支撑体系，暗挖工程）</w:t>
      </w:r>
      <w:r>
        <w:rPr>
          <w:rFonts w:hint="eastAsia" w:ascii="宋体" w:hAnsi="宋体"/>
          <w:color w:val="000000"/>
          <w:kern w:val="0"/>
          <w:sz w:val="24"/>
          <w:u w:val="single"/>
        </w:rPr>
        <w:t>应按规定办理审批手续和按当地建设行政主管部门要求组织专家论证。</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sz w:val="24"/>
        </w:rPr>
        <w:t xml:space="preserve">7.1.2 </w:t>
      </w:r>
      <w:r>
        <w:rPr>
          <w:rFonts w:ascii="宋体" w:hAnsi="宋体"/>
          <w:color w:val="000000"/>
          <w:kern w:val="0"/>
          <w:sz w:val="24"/>
        </w:rPr>
        <w:t>施工组织设计的提交和修改</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承包人提交详细施工组织设计的期限的约定：</w:t>
      </w:r>
      <w:r>
        <w:rPr>
          <w:rFonts w:hint="eastAsia" w:ascii="宋体" w:hAnsi="宋体"/>
          <w:color w:val="000000"/>
          <w:kern w:val="0"/>
          <w:sz w:val="24"/>
          <w:u w:val="single"/>
        </w:rPr>
        <w:t>施工组织设计在合同签订后7天内，专项施工方案在相应部位施工前7天。发包人对承包人的施工组织设计（或方案）提出质疑和合理修正时，承包人应7天内完成修正并重新提交；每月20日前向发包人提交下一月进度计划和施工方案；</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color w:val="000000"/>
          <w:kern w:val="0"/>
          <w:sz w:val="24"/>
          <w:u w:val="single"/>
        </w:rPr>
        <w:t>收到相应文件后7天内。</w:t>
      </w:r>
    </w:p>
    <w:p>
      <w:pPr>
        <w:spacing w:after="120" w:line="120" w:lineRule="auto"/>
        <w:ind w:firstLine="480" w:firstLineChars="200"/>
        <w:rPr>
          <w:rFonts w:ascii="宋体" w:hAnsi="宋体"/>
          <w:color w:val="000000"/>
          <w:sz w:val="24"/>
        </w:rPr>
      </w:pPr>
      <w:r>
        <w:rPr>
          <w:rFonts w:ascii="宋体" w:hAnsi="宋体"/>
          <w:color w:val="000000"/>
          <w:sz w:val="24"/>
        </w:rPr>
        <w:t>7</w:t>
      </w:r>
      <w:bookmarkStart w:id="163" w:name="_Toc297123514"/>
      <w:bookmarkStart w:id="164" w:name="_Toc300934966"/>
      <w:bookmarkStart w:id="165" w:name="_Toc304295541"/>
      <w:bookmarkStart w:id="166" w:name="_Toc312677479"/>
      <w:bookmarkStart w:id="167" w:name="_Toc303539123"/>
      <w:bookmarkStart w:id="168" w:name="_Toc297216173"/>
      <w:bookmarkStart w:id="169" w:name="_Toc312678005"/>
      <w:r>
        <w:rPr>
          <w:rFonts w:ascii="宋体" w:hAnsi="宋体"/>
          <w:color w:val="000000"/>
          <w:sz w:val="24"/>
        </w:rPr>
        <w:t>.2 施工进度计划</w:t>
      </w:r>
    </w:p>
    <w:p>
      <w:pPr>
        <w:spacing w:line="120" w:lineRule="auto"/>
        <w:ind w:firstLine="480" w:firstLineChars="200"/>
        <w:jc w:val="left"/>
        <w:rPr>
          <w:rFonts w:ascii="宋体" w:hAnsi="宋体"/>
          <w:color w:val="000000"/>
          <w:sz w:val="24"/>
        </w:rPr>
      </w:pPr>
      <w:r>
        <w:rPr>
          <w:rFonts w:ascii="宋体" w:hAnsi="宋体"/>
          <w:color w:val="000000"/>
          <w:sz w:val="24"/>
        </w:rPr>
        <w:t>7.2.2 施工进度计划的修订</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发包人和监理人在收到修订的施工进度计划后确认或提出修改意见的期限：</w:t>
      </w:r>
      <w:r>
        <w:rPr>
          <w:rFonts w:hint="eastAsia" w:ascii="宋体" w:hAnsi="宋体"/>
          <w:color w:val="000000"/>
          <w:kern w:val="0"/>
          <w:sz w:val="24"/>
          <w:u w:val="single"/>
        </w:rPr>
        <w:t>收到相应文件后7天内</w:t>
      </w:r>
      <w:r>
        <w:rPr>
          <w:rFonts w:ascii="宋体" w:hAnsi="宋体"/>
          <w:color w:val="000000"/>
          <w:kern w:val="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7.3 开工</w:t>
      </w:r>
    </w:p>
    <w:p>
      <w:pPr>
        <w:spacing w:line="120" w:lineRule="auto"/>
        <w:ind w:firstLine="480" w:firstLineChars="200"/>
        <w:jc w:val="left"/>
        <w:rPr>
          <w:rFonts w:ascii="宋体" w:hAnsi="宋体"/>
          <w:color w:val="000000"/>
          <w:sz w:val="24"/>
        </w:rPr>
      </w:pPr>
      <w:r>
        <w:rPr>
          <w:rFonts w:ascii="宋体" w:hAnsi="宋体"/>
          <w:color w:val="000000"/>
          <w:sz w:val="24"/>
        </w:rPr>
        <w:t>7.3.1 开工准备</w:t>
      </w:r>
    </w:p>
    <w:p>
      <w:pPr>
        <w:spacing w:line="120" w:lineRule="auto"/>
        <w:ind w:firstLine="645"/>
        <w:jc w:val="left"/>
        <w:rPr>
          <w:rFonts w:ascii="宋体" w:hAnsi="宋体"/>
          <w:color w:val="000000"/>
          <w:kern w:val="0"/>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hint="eastAsia" w:ascii="宋体" w:hAnsi="宋体"/>
          <w:color w:val="000000"/>
          <w:kern w:val="0"/>
          <w:sz w:val="24"/>
          <w:u w:val="single"/>
        </w:rPr>
        <w:t>接到开工通知（或确定开工日期）后7天内</w:t>
      </w:r>
      <w:r>
        <w:rPr>
          <w:rFonts w:ascii="宋体" w:hAnsi="宋体"/>
          <w:color w:val="000000"/>
          <w:kern w:val="0"/>
          <w:sz w:val="24"/>
          <w:u w:val="single"/>
        </w:rPr>
        <w:t>。</w:t>
      </w:r>
    </w:p>
    <w:p>
      <w:pPr>
        <w:spacing w:line="120" w:lineRule="auto"/>
        <w:ind w:firstLine="645"/>
        <w:jc w:val="left"/>
        <w:rPr>
          <w:rFonts w:ascii="宋体" w:hAnsi="宋体"/>
          <w:color w:val="000000"/>
          <w:sz w:val="24"/>
        </w:rPr>
      </w:pPr>
      <w:r>
        <w:rPr>
          <w:rFonts w:ascii="宋体" w:hAnsi="宋体"/>
          <w:color w:val="000000"/>
          <w:sz w:val="24"/>
        </w:rPr>
        <w:t>关于发包人应完成的其他开工准备工作及期限：</w:t>
      </w:r>
      <w:r>
        <w:rPr>
          <w:rFonts w:hint="eastAsia" w:ascii="宋体" w:hAnsi="宋体"/>
          <w:color w:val="000000"/>
          <w:kern w:val="0"/>
          <w:sz w:val="24"/>
          <w:u w:val="single"/>
        </w:rPr>
        <w:t>开工前14天</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7.3.2开工通知</w:t>
      </w:r>
    </w:p>
    <w:p>
      <w:pPr>
        <w:spacing w:line="120" w:lineRule="auto"/>
        <w:ind w:firstLine="480" w:firstLineChars="200"/>
        <w:jc w:val="left"/>
        <w:rPr>
          <w:rFonts w:hint="eastAsia" w:ascii="宋体" w:hAnsi="宋体"/>
          <w:color w:val="000000"/>
          <w:sz w:val="24"/>
        </w:rPr>
      </w:pPr>
      <w:r>
        <w:rPr>
          <w:rFonts w:ascii="宋体" w:hAnsi="宋体"/>
          <w:color w:val="000000"/>
          <w:sz w:val="24"/>
        </w:rPr>
        <w:t>因发包人原因造成监理人未能在计划开工日期之日起</w:t>
      </w:r>
      <w:r>
        <w:rPr>
          <w:rFonts w:ascii="宋体" w:hAnsi="宋体"/>
          <w:color w:val="000000"/>
          <w:sz w:val="24"/>
          <w:u w:val="single"/>
        </w:rPr>
        <w:t xml:space="preserve"> </w:t>
      </w:r>
      <w:r>
        <w:rPr>
          <w:rFonts w:hint="eastAsia" w:ascii="宋体" w:hAnsi="宋体"/>
          <w:color w:val="000000"/>
          <w:sz w:val="24"/>
          <w:u w:val="single"/>
        </w:rPr>
        <w:t>7</w:t>
      </w:r>
      <w:r>
        <w:rPr>
          <w:rFonts w:ascii="宋体" w:hAnsi="宋体"/>
          <w:color w:val="000000"/>
          <w:sz w:val="24"/>
        </w:rPr>
        <w:t>天内发出开工通知的，承包人有权提出价格调整要求，或者解除合同。</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发包人（或监理人）在计划开工日期前7天向承包人发出开工通知，工期自开工通知中载明的开工日期起算。</w:t>
      </w:r>
    </w:p>
    <w:p>
      <w:pPr>
        <w:spacing w:line="120" w:lineRule="auto"/>
        <w:ind w:firstLine="480" w:firstLineChars="200"/>
        <w:jc w:val="left"/>
        <w:rPr>
          <w:rFonts w:ascii="宋体" w:hAnsi="宋体"/>
          <w:color w:val="000000"/>
          <w:sz w:val="24"/>
        </w:rPr>
      </w:pPr>
      <w:r>
        <w:rPr>
          <w:rFonts w:hint="eastAsia" w:ascii="宋体" w:hAnsi="宋体"/>
          <w:color w:val="000000"/>
          <w:sz w:val="24"/>
        </w:rPr>
        <w:t>因发包人原因造成监理人未能在计划开工日期之日起</w:t>
      </w:r>
      <w:r>
        <w:rPr>
          <w:rFonts w:hint="eastAsia" w:ascii="宋体" w:hAnsi="宋体"/>
          <w:color w:val="000000"/>
          <w:sz w:val="24"/>
          <w:u w:val="single"/>
        </w:rPr>
        <w:t xml:space="preserve"> 90天</w:t>
      </w:r>
      <w:r>
        <w:rPr>
          <w:rFonts w:hint="eastAsia" w:ascii="宋体" w:hAnsi="宋体"/>
          <w:color w:val="000000"/>
          <w:sz w:val="24"/>
        </w:rPr>
        <w:t>内发出开工通知的，承包人有权提出价格调整要求，或者解除合同。发包人应当承担由此增加的费用或赔偿承包人的损失。</w:t>
      </w:r>
    </w:p>
    <w:bookmarkEnd w:id="163"/>
    <w:bookmarkEnd w:id="164"/>
    <w:bookmarkEnd w:id="165"/>
    <w:bookmarkEnd w:id="166"/>
    <w:bookmarkEnd w:id="167"/>
    <w:bookmarkEnd w:id="168"/>
    <w:bookmarkEnd w:id="169"/>
    <w:p>
      <w:pPr>
        <w:spacing w:after="120" w:line="120" w:lineRule="auto"/>
        <w:ind w:firstLine="480" w:firstLineChars="200"/>
        <w:rPr>
          <w:rFonts w:ascii="宋体" w:hAnsi="宋体"/>
          <w:color w:val="000000"/>
          <w:sz w:val="24"/>
        </w:rPr>
      </w:pPr>
      <w:r>
        <w:rPr>
          <w:rFonts w:ascii="宋体" w:hAnsi="宋体"/>
          <w:color w:val="000000"/>
          <w:sz w:val="24"/>
        </w:rPr>
        <w:t>7.4 测量放线</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7.4.1发包人通过监理人向承包人提供测量基准点、基准线和水准点及其书面资料的期限：</w:t>
      </w:r>
      <w:r>
        <w:rPr>
          <w:rFonts w:hint="eastAsia" w:ascii="宋体" w:hAnsi="宋体"/>
          <w:color w:val="000000"/>
          <w:sz w:val="24"/>
          <w:u w:val="single"/>
        </w:rPr>
        <w:t>按通用合同条款执行。</w:t>
      </w:r>
    </w:p>
    <w:p>
      <w:pPr>
        <w:spacing w:after="120" w:line="120" w:lineRule="auto"/>
        <w:ind w:firstLine="480" w:firstLineChars="200"/>
        <w:rPr>
          <w:rFonts w:ascii="宋体" w:hAnsi="宋体"/>
          <w:color w:val="000000"/>
          <w:sz w:val="24"/>
        </w:rPr>
      </w:pPr>
      <w:r>
        <w:rPr>
          <w:rFonts w:ascii="宋体" w:hAnsi="宋体"/>
          <w:color w:val="000000"/>
          <w:sz w:val="24"/>
        </w:rPr>
        <w:t>7</w:t>
      </w:r>
      <w:bookmarkStart w:id="170" w:name="_Toc312677484"/>
      <w:bookmarkStart w:id="171" w:name="_Toc297216175"/>
      <w:bookmarkStart w:id="172" w:name="_Toc303539125"/>
      <w:bookmarkStart w:id="173" w:name="_Toc312678010"/>
      <w:bookmarkStart w:id="174" w:name="_Toc297123516"/>
      <w:bookmarkStart w:id="175" w:name="_Toc300934968"/>
      <w:bookmarkStart w:id="176" w:name="_Toc304295546"/>
      <w:r>
        <w:rPr>
          <w:rFonts w:ascii="宋体" w:hAnsi="宋体"/>
          <w:color w:val="000000"/>
          <w:sz w:val="24"/>
        </w:rPr>
        <w:t>.5 工期延误</w:t>
      </w:r>
    </w:p>
    <w:bookmarkEnd w:id="170"/>
    <w:bookmarkEnd w:id="171"/>
    <w:bookmarkEnd w:id="172"/>
    <w:bookmarkEnd w:id="173"/>
    <w:bookmarkEnd w:id="174"/>
    <w:bookmarkEnd w:id="175"/>
    <w:bookmarkEnd w:id="176"/>
    <w:p>
      <w:pPr>
        <w:spacing w:line="120" w:lineRule="auto"/>
        <w:ind w:firstLine="480" w:firstLineChars="200"/>
        <w:jc w:val="left"/>
        <w:rPr>
          <w:rFonts w:ascii="宋体" w:hAnsi="宋体"/>
          <w:color w:val="000000"/>
          <w:sz w:val="24"/>
        </w:rPr>
      </w:pPr>
      <w:r>
        <w:rPr>
          <w:rFonts w:ascii="宋体" w:hAnsi="宋体"/>
          <w:color w:val="000000"/>
          <w:sz w:val="24"/>
        </w:rPr>
        <w:t>7.5.1 因发包人原因导致工期延误</w:t>
      </w:r>
    </w:p>
    <w:p>
      <w:pPr>
        <w:spacing w:line="120" w:lineRule="auto"/>
        <w:ind w:firstLine="480" w:firstLineChars="200"/>
        <w:jc w:val="left"/>
        <w:rPr>
          <w:rFonts w:ascii="宋体" w:hAnsi="宋体"/>
          <w:color w:val="000000"/>
          <w:sz w:val="24"/>
          <w:u w:val="single"/>
        </w:rPr>
      </w:pPr>
      <w:r>
        <w:rPr>
          <w:rFonts w:ascii="宋体" w:hAnsi="宋体"/>
          <w:color w:val="000000"/>
          <w:sz w:val="24"/>
        </w:rPr>
        <w:t>（7）因发包人原因导致工期延误的其他情形：</w:t>
      </w:r>
      <w:r>
        <w:rPr>
          <w:rFonts w:hint="eastAsia" w:ascii="宋体" w:hAnsi="宋体"/>
          <w:color w:val="000000"/>
          <w:sz w:val="24"/>
          <w:u w:val="single"/>
        </w:rPr>
        <w:t>7.6、7.7条款规定的情形。</w:t>
      </w:r>
    </w:p>
    <w:p>
      <w:pPr>
        <w:spacing w:line="120" w:lineRule="auto"/>
        <w:ind w:firstLine="480" w:firstLineChars="200"/>
        <w:jc w:val="left"/>
        <w:rPr>
          <w:rFonts w:ascii="宋体" w:hAnsi="宋体"/>
          <w:color w:val="000000"/>
          <w:sz w:val="24"/>
        </w:rPr>
      </w:pPr>
      <w:r>
        <w:rPr>
          <w:rFonts w:ascii="宋体" w:hAnsi="宋体"/>
          <w:color w:val="000000"/>
          <w:sz w:val="24"/>
        </w:rPr>
        <w:t>7</w:t>
      </w:r>
      <w:bookmarkStart w:id="177" w:name="_Toc312678012"/>
      <w:bookmarkStart w:id="178" w:name="_Toc312677486"/>
      <w:bookmarkStart w:id="179" w:name="_Toc318581169"/>
      <w:bookmarkStart w:id="180" w:name="_Toc297216177"/>
      <w:bookmarkStart w:id="181" w:name="_Toc304295548"/>
      <w:bookmarkStart w:id="182" w:name="_Toc300934970"/>
      <w:bookmarkStart w:id="183" w:name="_Toc297123518"/>
      <w:bookmarkStart w:id="184" w:name="_Toc303539127"/>
      <w:r>
        <w:rPr>
          <w:rFonts w:ascii="宋体" w:hAnsi="宋体"/>
          <w:color w:val="000000"/>
          <w:sz w:val="24"/>
        </w:rPr>
        <w:t>.5.2 因承包人原因导致工期延误</w:t>
      </w:r>
    </w:p>
    <w:bookmarkEnd w:id="177"/>
    <w:bookmarkEnd w:id="178"/>
    <w:bookmarkEnd w:id="179"/>
    <w:p>
      <w:pPr>
        <w:spacing w:line="120" w:lineRule="auto"/>
        <w:ind w:firstLine="480" w:firstLineChars="200"/>
        <w:jc w:val="left"/>
        <w:rPr>
          <w:rFonts w:ascii="宋体" w:hAnsi="宋体"/>
          <w:color w:val="000000"/>
          <w:sz w:val="24"/>
          <w:u w:val="single"/>
        </w:rPr>
      </w:pPr>
      <w:r>
        <w:rPr>
          <w:rFonts w:ascii="宋体" w:hAnsi="宋体"/>
          <w:color w:val="000000"/>
          <w:sz w:val="24"/>
        </w:rPr>
        <w:t>因</w:t>
      </w:r>
      <w:bookmarkStart w:id="185" w:name="_Toc312677487"/>
      <w:bookmarkStart w:id="186" w:name="_Toc312678013"/>
      <w:bookmarkStart w:id="187" w:name="_Toc318581170"/>
      <w:r>
        <w:rPr>
          <w:rFonts w:ascii="宋体" w:hAnsi="宋体"/>
          <w:color w:val="000000"/>
          <w:sz w:val="24"/>
        </w:rPr>
        <w:t>承包人原因造成工期延误，逾期竣工违约金的计算方法为：</w:t>
      </w:r>
      <w:bookmarkEnd w:id="180"/>
      <w:bookmarkEnd w:id="181"/>
      <w:bookmarkEnd w:id="182"/>
      <w:bookmarkEnd w:id="183"/>
      <w:bookmarkEnd w:id="184"/>
      <w:bookmarkEnd w:id="185"/>
      <w:bookmarkEnd w:id="186"/>
      <w:r>
        <w:rPr>
          <w:rFonts w:hint="eastAsia" w:ascii="宋体" w:hAnsi="宋体"/>
          <w:color w:val="000000"/>
          <w:sz w:val="24"/>
          <w:u w:val="single"/>
        </w:rPr>
        <w:t>每延误一天支付违约</w:t>
      </w:r>
      <w:r>
        <w:rPr>
          <w:rFonts w:hint="eastAsia" w:ascii="宋体" w:hAnsi="宋体"/>
          <w:color w:val="auto"/>
          <w:sz w:val="24"/>
          <w:u w:val="single"/>
        </w:rPr>
        <w:t>金</w:t>
      </w:r>
      <w:r>
        <w:rPr>
          <w:rFonts w:hint="eastAsia" w:ascii="宋体" w:hAnsi="宋体"/>
          <w:color w:val="auto"/>
          <w:sz w:val="24"/>
          <w:u w:val="single"/>
          <w:lang w:val="en-US" w:eastAsia="zh-CN"/>
        </w:rPr>
        <w:t>1</w:t>
      </w:r>
      <w:r>
        <w:rPr>
          <w:rFonts w:hint="eastAsia" w:ascii="宋体" w:hAnsi="宋体"/>
          <w:color w:val="auto"/>
          <w:sz w:val="24"/>
          <w:u w:val="single"/>
        </w:rPr>
        <w:t>000</w:t>
      </w:r>
      <w:r>
        <w:rPr>
          <w:rFonts w:hint="eastAsia" w:ascii="宋体" w:hAnsi="宋体"/>
          <w:color w:val="000000"/>
          <w:sz w:val="24"/>
          <w:u w:val="single"/>
        </w:rPr>
        <w:t>元，并承担发包人由此而造成的相关损失。</w:t>
      </w:r>
    </w:p>
    <w:bookmarkEnd w:id="187"/>
    <w:p>
      <w:pPr>
        <w:spacing w:line="120" w:lineRule="auto"/>
        <w:ind w:firstLine="480" w:firstLineChars="200"/>
        <w:jc w:val="left"/>
        <w:rPr>
          <w:rFonts w:ascii="宋体" w:hAnsi="宋体"/>
          <w:color w:val="000000"/>
          <w:sz w:val="24"/>
          <w:u w:val="single"/>
        </w:rPr>
      </w:pPr>
      <w:r>
        <w:rPr>
          <w:rFonts w:ascii="宋体" w:hAnsi="宋体"/>
          <w:color w:val="000000"/>
          <w:sz w:val="24"/>
        </w:rPr>
        <w:t>因承包人原因造成工期延误，逾</w:t>
      </w:r>
      <w:bookmarkStart w:id="188" w:name="_Toc312678014"/>
      <w:bookmarkStart w:id="189" w:name="_Toc318581171"/>
      <w:r>
        <w:rPr>
          <w:rFonts w:ascii="宋体" w:hAnsi="宋体"/>
          <w:color w:val="000000"/>
          <w:sz w:val="24"/>
        </w:rPr>
        <w:t>期竣工违约金的上限：</w:t>
      </w:r>
      <w:r>
        <w:rPr>
          <w:rFonts w:hint="eastAsia" w:ascii="宋体" w:hAnsi="宋体"/>
          <w:color w:val="000000"/>
          <w:sz w:val="24"/>
          <w:u w:val="single"/>
        </w:rPr>
        <w:t>履约担保额度。</w:t>
      </w:r>
    </w:p>
    <w:bookmarkEnd w:id="188"/>
    <w:bookmarkEnd w:id="189"/>
    <w:p>
      <w:pPr>
        <w:spacing w:after="120" w:line="120" w:lineRule="auto"/>
        <w:ind w:firstLine="480" w:firstLineChars="200"/>
        <w:rPr>
          <w:rFonts w:ascii="宋体" w:hAnsi="宋体"/>
          <w:color w:val="000000"/>
          <w:sz w:val="24"/>
        </w:rPr>
      </w:pPr>
      <w:r>
        <w:rPr>
          <w:rFonts w:ascii="宋体" w:hAnsi="宋体"/>
          <w:color w:val="000000"/>
          <w:sz w:val="24"/>
        </w:rPr>
        <w:t>7</w:t>
      </w:r>
      <w:bookmarkStart w:id="190" w:name="_Toc312678015"/>
      <w:bookmarkStart w:id="191" w:name="_Toc297123519"/>
      <w:bookmarkStart w:id="192" w:name="_Toc304295549"/>
      <w:bookmarkStart w:id="193" w:name="_Toc297216178"/>
      <w:bookmarkStart w:id="194" w:name="_Toc300934971"/>
      <w:bookmarkStart w:id="195" w:name="_Toc303539128"/>
      <w:r>
        <w:rPr>
          <w:rFonts w:ascii="宋体" w:hAnsi="宋体"/>
          <w:color w:val="000000"/>
          <w:sz w:val="24"/>
        </w:rPr>
        <w:t>.6 不</w:t>
      </w:r>
      <w:bookmarkEnd w:id="190"/>
      <w:bookmarkEnd w:id="191"/>
      <w:bookmarkEnd w:id="192"/>
      <w:bookmarkEnd w:id="193"/>
      <w:bookmarkEnd w:id="194"/>
      <w:bookmarkEnd w:id="195"/>
      <w:r>
        <w:rPr>
          <w:rFonts w:ascii="宋体" w:hAnsi="宋体"/>
          <w:color w:val="000000"/>
          <w:sz w:val="24"/>
        </w:rPr>
        <w:t>利物质条件</w:t>
      </w:r>
    </w:p>
    <w:p>
      <w:pPr>
        <w:spacing w:line="120" w:lineRule="auto"/>
        <w:ind w:firstLine="480" w:firstLineChars="200"/>
        <w:jc w:val="left"/>
        <w:rPr>
          <w:rFonts w:hint="eastAsia" w:ascii="宋体" w:hAnsi="宋体"/>
          <w:color w:val="000000"/>
          <w:sz w:val="24"/>
        </w:rPr>
      </w:pPr>
      <w:bookmarkStart w:id="196" w:name="_Toc303539129"/>
      <w:bookmarkStart w:id="197" w:name="_Toc297216179"/>
      <w:bookmarkStart w:id="198" w:name="_Toc304295550"/>
      <w:bookmarkStart w:id="199" w:name="_Toc318581172"/>
      <w:bookmarkStart w:id="200" w:name="_Toc300934972"/>
      <w:bookmarkStart w:id="201" w:name="_Toc297123520"/>
      <w:bookmarkStart w:id="202" w:name="_Toc312678016"/>
      <w:r>
        <w:rPr>
          <w:rFonts w:ascii="宋体" w:hAnsi="宋体"/>
          <w:color w:val="000000"/>
          <w:sz w:val="24"/>
        </w:rPr>
        <w:t>不利物质条件的其他情形和有关约定：</w:t>
      </w:r>
      <w:bookmarkEnd w:id="196"/>
      <w:bookmarkEnd w:id="197"/>
      <w:bookmarkEnd w:id="198"/>
      <w:bookmarkEnd w:id="199"/>
      <w:bookmarkEnd w:id="200"/>
      <w:bookmarkEnd w:id="201"/>
      <w:bookmarkEnd w:id="202"/>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（1）每天连续停水、停电超过8小时以上。</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（2）因政府行政命令（因承包人原因的除外）。</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（3）非因双方原因而无法控制的爆炸、火灾等事件。</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（4）施工场地周围地下管线保护，地下障碍物和污染物排除，邻近建筑物、构筑物的保护要求。</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（5）地质勘探资料未涉及的地下管道、暗沟、岩层等。</w:t>
      </w:r>
    </w:p>
    <w:p>
      <w:pPr>
        <w:spacing w:line="120" w:lineRule="auto"/>
        <w:ind w:firstLine="480" w:firstLineChars="200"/>
        <w:jc w:val="left"/>
        <w:rPr>
          <w:rFonts w:ascii="宋体" w:hAnsi="宋体"/>
          <w:color w:val="000000"/>
          <w:sz w:val="24"/>
        </w:rPr>
      </w:pPr>
      <w:r>
        <w:rPr>
          <w:rFonts w:ascii="宋体" w:hAnsi="宋体"/>
          <w:color w:val="000000"/>
          <w:sz w:val="24"/>
        </w:rPr>
        <w:t>7</w:t>
      </w:r>
      <w:bookmarkStart w:id="203" w:name="_Toc304295551"/>
      <w:bookmarkStart w:id="204" w:name="_Toc297123521"/>
      <w:bookmarkStart w:id="205" w:name="_Toc297216180"/>
      <w:bookmarkStart w:id="206" w:name="_Toc303539130"/>
      <w:bookmarkStart w:id="207" w:name="_Toc312678017"/>
      <w:bookmarkStart w:id="208" w:name="_Toc300934973"/>
      <w:r>
        <w:rPr>
          <w:rFonts w:ascii="宋体" w:hAnsi="宋体"/>
          <w:color w:val="000000"/>
          <w:sz w:val="24"/>
        </w:rPr>
        <w:t>.7异常恶劣的气候条件</w:t>
      </w:r>
    </w:p>
    <w:bookmarkEnd w:id="203"/>
    <w:bookmarkEnd w:id="204"/>
    <w:bookmarkEnd w:id="205"/>
    <w:bookmarkEnd w:id="206"/>
    <w:bookmarkEnd w:id="207"/>
    <w:bookmarkEnd w:id="208"/>
    <w:p>
      <w:pPr>
        <w:spacing w:line="120" w:lineRule="auto"/>
        <w:ind w:firstLine="480" w:firstLineChars="200"/>
        <w:jc w:val="left"/>
        <w:rPr>
          <w:rFonts w:ascii="宋体" w:hAnsi="宋体"/>
          <w:color w:val="000000"/>
          <w:sz w:val="24"/>
        </w:rPr>
      </w:pPr>
      <w:r>
        <w:rPr>
          <w:rFonts w:ascii="宋体" w:hAnsi="宋体"/>
          <w:color w:val="000000"/>
          <w:sz w:val="24"/>
        </w:rPr>
        <w:t>发包人和承包人同意以下情形视为异常恶劣的气候条件：</w:t>
      </w:r>
    </w:p>
    <w:p>
      <w:pPr>
        <w:spacing w:line="120" w:lineRule="auto"/>
        <w:ind w:firstLine="480" w:firstLineChars="200"/>
        <w:jc w:val="left"/>
        <w:rPr>
          <w:rFonts w:hint="eastAsia" w:ascii="宋体" w:hAnsi="宋体"/>
          <w:color w:val="000000"/>
          <w:sz w:val="24"/>
          <w:u w:val="single"/>
        </w:rPr>
      </w:pPr>
      <w:r>
        <w:rPr>
          <w:rFonts w:ascii="宋体" w:hAnsi="宋体"/>
          <w:color w:val="000000"/>
          <w:sz w:val="24"/>
          <w:u w:val="single"/>
        </w:rPr>
        <w:t>（</w:t>
      </w:r>
      <w:r>
        <w:rPr>
          <w:rFonts w:hint="eastAsia" w:ascii="宋体" w:hAnsi="宋体"/>
          <w:color w:val="000000"/>
          <w:sz w:val="24"/>
          <w:u w:val="single"/>
        </w:rPr>
        <w:t>1</w:t>
      </w:r>
      <w:r>
        <w:rPr>
          <w:rFonts w:ascii="宋体" w:hAnsi="宋体"/>
          <w:color w:val="000000"/>
          <w:sz w:val="24"/>
          <w:u w:val="single"/>
        </w:rPr>
        <w:t>）</w:t>
      </w:r>
      <w:r>
        <w:rPr>
          <w:rFonts w:hint="eastAsia" w:ascii="宋体" w:hAnsi="宋体"/>
          <w:color w:val="000000"/>
          <w:sz w:val="24"/>
          <w:u w:val="single"/>
        </w:rPr>
        <w:t>8级以上持续24小时的大风（台风）；</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（2）24小时内持续降雨且降水量为200mm以上</w:t>
      </w:r>
      <w:r>
        <w:rPr>
          <w:rFonts w:ascii="宋体" w:hAnsi="宋体"/>
          <w:color w:val="000000"/>
          <w:sz w:val="24"/>
          <w:u w:val="single"/>
        </w:rPr>
        <w:t>；</w:t>
      </w:r>
    </w:p>
    <w:p>
      <w:pPr>
        <w:spacing w:line="120" w:lineRule="auto"/>
        <w:ind w:firstLine="480" w:firstLineChars="200"/>
        <w:jc w:val="left"/>
        <w:rPr>
          <w:rFonts w:ascii="宋体" w:hAnsi="宋体"/>
          <w:color w:val="000000"/>
          <w:sz w:val="24"/>
          <w:u w:val="single"/>
        </w:rPr>
      </w:pPr>
      <w:r>
        <w:rPr>
          <w:rFonts w:ascii="宋体" w:hAnsi="宋体"/>
          <w:color w:val="000000"/>
          <w:sz w:val="24"/>
          <w:u w:val="single"/>
        </w:rPr>
        <w:t>（</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40摄氏度及以上且持续2天以上的高温天气</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7.9 提前竣工的奖励</w:t>
      </w:r>
    </w:p>
    <w:p>
      <w:pPr>
        <w:pStyle w:val="13"/>
      </w:pPr>
      <w:r>
        <w:rPr>
          <w:rFonts w:ascii="宋体" w:hAnsi="宋体"/>
          <w:color w:val="000000"/>
          <w:sz w:val="24"/>
        </w:rPr>
        <w:t>7.9.2提前竣工的奖励：</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bookmarkEnd w:id="154"/>
    <w:bookmarkEnd w:id="155"/>
    <w:bookmarkEnd w:id="156"/>
    <w:bookmarkEnd w:id="157"/>
    <w:bookmarkEnd w:id="158"/>
    <w:bookmarkEnd w:id="159"/>
    <w:bookmarkEnd w:id="160"/>
    <w:p>
      <w:pPr>
        <w:pStyle w:val="4"/>
        <w:spacing w:before="120" w:after="120" w:line="120" w:lineRule="auto"/>
        <w:rPr>
          <w:rFonts w:ascii="宋体" w:hAnsi="宋体"/>
          <w:b w:val="0"/>
          <w:color w:val="000000"/>
          <w:sz w:val="24"/>
          <w:szCs w:val="24"/>
        </w:rPr>
      </w:pPr>
      <w:bookmarkStart w:id="209" w:name="_Toc351203640"/>
      <w:r>
        <w:rPr>
          <w:rFonts w:ascii="宋体" w:hAnsi="宋体"/>
          <w:b w:val="0"/>
          <w:color w:val="000000"/>
          <w:sz w:val="24"/>
          <w:szCs w:val="24"/>
        </w:rPr>
        <w:t>8. 材料与设备</w:t>
      </w:r>
      <w:bookmarkEnd w:id="209"/>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rPr>
        <w:t>8.1 发包人供应材料与工程设备：</w:t>
      </w:r>
      <w:r>
        <w:rPr>
          <w:rFonts w:hint="eastAsia" w:ascii="宋体" w:hAnsi="宋体"/>
          <w:color w:val="000000"/>
          <w:kern w:val="0"/>
          <w:sz w:val="24"/>
          <w:u w:val="single"/>
        </w:rPr>
        <w:t xml:space="preserve">   /    。</w:t>
      </w:r>
      <w:r>
        <w:rPr>
          <w:rFonts w:hint="eastAsia"/>
          <w:color w:val="000000"/>
          <w:sz w:val="24"/>
        </w:rPr>
        <w:t xml:space="preserve">   </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8.2 承包人采购材料与工程设备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color w:val="000000"/>
          <w:sz w:val="24"/>
        </w:rPr>
      </w:pPr>
      <w:r>
        <w:rPr>
          <w:rFonts w:hint="eastAsia" w:ascii="宋体" w:hAnsi="宋体"/>
          <w:color w:val="000000"/>
          <w:sz w:val="24"/>
          <w:lang w:eastAsia="zh-CN"/>
        </w:rPr>
        <w:t>（</w:t>
      </w:r>
      <w:r>
        <w:rPr>
          <w:rFonts w:hint="eastAsia" w:ascii="宋体" w:hAnsi="宋体"/>
          <w:color w:val="000000"/>
          <w:sz w:val="24"/>
        </w:rPr>
        <w:t>1</w:t>
      </w:r>
      <w:r>
        <w:rPr>
          <w:rFonts w:hint="eastAsia" w:ascii="宋体" w:hAnsi="宋体"/>
          <w:color w:val="000000"/>
          <w:sz w:val="24"/>
          <w:lang w:eastAsia="zh-CN"/>
        </w:rPr>
        <w:t>）</w:t>
      </w:r>
      <w:r>
        <w:rPr>
          <w:rFonts w:hint="eastAsia" w:ascii="宋体" w:hAnsi="宋体"/>
          <w:color w:val="000000"/>
          <w:sz w:val="24"/>
        </w:rPr>
        <w:t>材料品牌、规格和使用要求：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宋体" w:hAnsi="宋体"/>
          <w:color w:val="000000"/>
          <w:sz w:val="24"/>
          <w:lang w:eastAsia="zh-CN"/>
        </w:rPr>
      </w:pPr>
      <w:r>
        <w:rPr>
          <w:rFonts w:hint="eastAsia" w:ascii="宋体" w:hAnsi="宋体"/>
          <w:color w:val="000000"/>
          <w:sz w:val="24"/>
        </w:rPr>
        <w:t>工程材料品牌选用参照或相当于如下:EPDM塑胶跑道8+5mm:宝力、 浙江凡卡、上海勇利;铝合金门窗: 坚美、凤铝、兴发;地砖、瓷砖: 宾利、冠珠、亚细亚;PVC塑胶地板: 法国诺亨、韩国CYC、美国阿姆斯壮</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after="120" w:line="400" w:lineRule="exact"/>
        <w:ind w:firstLine="240" w:firstLineChars="100"/>
        <w:textAlignment w:val="auto"/>
        <w:rPr>
          <w:rFonts w:hint="eastAsia" w:ascii="宋体" w:hAnsi="宋体"/>
          <w:color w:val="000000"/>
          <w:sz w:val="24"/>
        </w:rPr>
      </w:pPr>
      <w:r>
        <w:rPr>
          <w:rFonts w:hint="eastAsia" w:ascii="宋体" w:hAnsi="宋体"/>
          <w:color w:val="000000"/>
          <w:sz w:val="24"/>
        </w:rPr>
        <w:t>（2）本工程已确定承包价的建筑材料均由承包人自行询价、采购、运输和保管。散装水泥、新型墙体材料、商品混凝土、商品砂浆的使用须符合相关规定，竣工结算时承包人提供相关资料，否则相关押金由承包人承担，在工程结算中扣回。</w:t>
      </w:r>
    </w:p>
    <w:p>
      <w:pPr>
        <w:spacing w:after="120"/>
        <w:ind w:firstLine="240" w:firstLineChars="100"/>
        <w:rPr>
          <w:rFonts w:hint="eastAsia" w:ascii="宋体" w:hAnsi="宋体" w:eastAsia="宋体" w:cs="Times New Roman"/>
          <w:color w:val="000000"/>
          <w:sz w:val="24"/>
        </w:rPr>
      </w:pPr>
      <w:r>
        <w:rPr>
          <w:rFonts w:hint="eastAsia" w:ascii="宋体" w:hAnsi="宋体" w:eastAsia="宋体" w:cs="Times New Roman"/>
          <w:color w:val="000000"/>
          <w:sz w:val="24"/>
        </w:rPr>
        <w:t>（3）本工程要求使用材料要求：商品砼，保温节能材料，商品砂浆的使用应符合《关于进一步加强建筑工程使用预拌砂浆管理工作的通知》（温发改〔2015〕15号）的规定。</w:t>
      </w:r>
    </w:p>
    <w:p>
      <w:pPr>
        <w:spacing w:after="120"/>
        <w:ind w:firstLine="240" w:firstLineChars="100"/>
        <w:rPr>
          <w:rFonts w:hint="eastAsia" w:ascii="宋体" w:hAnsi="宋体" w:eastAsia="宋体" w:cs="Times New Roman"/>
          <w:color w:val="000000"/>
          <w:sz w:val="24"/>
        </w:rPr>
      </w:pPr>
      <w:r>
        <w:rPr>
          <w:rFonts w:hint="eastAsia" w:ascii="宋体" w:hAnsi="宋体" w:eastAsia="宋体" w:cs="Times New Roman"/>
          <w:color w:val="000000"/>
          <w:sz w:val="24"/>
        </w:rPr>
        <w:t>（4）所有材料必须有质保书或合格证，符合施工图纸和规范要求，且品牌、产地需报发包人备案，否则，因此产生的后果均由承包人负责。</w:t>
      </w:r>
    </w:p>
    <w:p>
      <w:pPr>
        <w:spacing w:after="120"/>
        <w:ind w:firstLine="240" w:firstLineChars="100"/>
        <w:rPr>
          <w:rFonts w:hint="eastAsia" w:ascii="宋体" w:hAnsi="宋体" w:eastAsia="宋体" w:cs="Times New Roman"/>
          <w:color w:val="000000"/>
          <w:sz w:val="24"/>
        </w:rPr>
      </w:pPr>
      <w:r>
        <w:rPr>
          <w:rFonts w:hint="eastAsia" w:ascii="宋体" w:hAnsi="宋体" w:eastAsia="宋体" w:cs="Times New Roman"/>
          <w:color w:val="000000"/>
          <w:sz w:val="24"/>
        </w:rPr>
        <w:t>（5）凡是招标文件注明规格、型号或相当于的厂家（品牌、产地）的材料，承包人必须按照招标文件要求采购和施工，如需调整，必须经得发包人认可，否则由此引起的后果由承包人承担。</w:t>
      </w:r>
    </w:p>
    <w:p>
      <w:pPr>
        <w:spacing w:after="120"/>
        <w:ind w:firstLine="240" w:firstLineChars="100"/>
        <w:rPr>
          <w:rFonts w:hint="eastAsia" w:ascii="宋体" w:hAnsi="宋体" w:eastAsia="宋体" w:cs="Times New Roman"/>
          <w:color w:val="000000"/>
          <w:sz w:val="24"/>
        </w:rPr>
      </w:pPr>
      <w:r>
        <w:rPr>
          <w:rFonts w:hint="eastAsia" w:ascii="宋体" w:hAnsi="宋体" w:eastAsia="宋体" w:cs="Times New Roman"/>
          <w:color w:val="000000"/>
          <w:sz w:val="24"/>
        </w:rPr>
        <w:t>（6）所有设备、材料和预制构件等均需有产品合格证和质保书、试验（试车）报告等必要资料，符合国家规定的技术标准和设计图纸要求的标准，并且须经发包人及监理单位验收合格后方可使用。</w:t>
      </w:r>
    </w:p>
    <w:p>
      <w:pPr>
        <w:spacing w:after="120"/>
        <w:ind w:firstLine="480" w:firstLineChars="200"/>
        <w:rPr>
          <w:rFonts w:hint="eastAsia" w:ascii="宋体" w:hAnsi="宋体"/>
          <w:color w:val="000000"/>
          <w:sz w:val="24"/>
        </w:rPr>
      </w:pPr>
      <w:r>
        <w:rPr>
          <w:rFonts w:hint="eastAsia" w:ascii="宋体" w:hAnsi="宋体"/>
          <w:color w:val="000000"/>
          <w:sz w:val="24"/>
        </w:rPr>
        <w:t>（7）根据工程需要，发包人有权对承包人投标时确认的品牌进行更换，更换后的材料价格由发包人签证进行结算。</w:t>
      </w:r>
    </w:p>
    <w:p>
      <w:pPr>
        <w:spacing w:after="120"/>
        <w:ind w:firstLine="480" w:firstLineChars="200"/>
        <w:rPr>
          <w:rFonts w:hint="eastAsia" w:ascii="宋体" w:hAnsi="宋体"/>
          <w:color w:val="000000"/>
          <w:sz w:val="24"/>
        </w:rPr>
      </w:pPr>
      <w:r>
        <w:rPr>
          <w:rFonts w:hint="eastAsia" w:ascii="宋体" w:hAnsi="宋体"/>
          <w:color w:val="000000"/>
          <w:sz w:val="24"/>
        </w:rPr>
        <w:t>（8）合同中由工程变更产生的无价材料（按有关规定可不组织招标采购的）由承包人采购时，应由发包人签证确定价格后采购，发包人收到承包人价格确定申请后，7日内审批完毕。</w:t>
      </w:r>
    </w:p>
    <w:p>
      <w:pPr>
        <w:spacing w:after="120" w:line="120" w:lineRule="auto"/>
        <w:ind w:firstLine="480" w:firstLineChars="200"/>
        <w:rPr>
          <w:rFonts w:ascii="宋体" w:hAnsi="宋体"/>
          <w:color w:val="000000"/>
          <w:sz w:val="24"/>
        </w:rPr>
      </w:pPr>
      <w:r>
        <w:rPr>
          <w:rFonts w:ascii="宋体" w:hAnsi="宋体"/>
          <w:color w:val="000000"/>
          <w:sz w:val="24"/>
        </w:rPr>
        <w:t>8</w:t>
      </w:r>
      <w:bookmarkStart w:id="210" w:name="_Toc297120467"/>
      <w:bookmarkStart w:id="211" w:name="_Toc312677493"/>
      <w:bookmarkStart w:id="212" w:name="_Toc296503167"/>
      <w:bookmarkStart w:id="213" w:name="_Toc292559372"/>
      <w:bookmarkStart w:id="214" w:name="_Toc312678019"/>
      <w:bookmarkStart w:id="215" w:name="_Toc296346668"/>
      <w:bookmarkStart w:id="216" w:name="_Toc297216186"/>
      <w:bookmarkStart w:id="217" w:name="_Toc292559877"/>
      <w:bookmarkStart w:id="218" w:name="_Toc296347166"/>
      <w:bookmarkStart w:id="219" w:name="_Toc296891207"/>
      <w:bookmarkStart w:id="220" w:name="_Toc296890995"/>
      <w:bookmarkStart w:id="221" w:name="_Toc297123527"/>
      <w:bookmarkStart w:id="222" w:name="_Toc303539136"/>
      <w:bookmarkStart w:id="223" w:name="_Toc300934979"/>
      <w:bookmarkStart w:id="224" w:name="_Toc280868654"/>
      <w:bookmarkStart w:id="225" w:name="_Toc304295556"/>
      <w:bookmarkStart w:id="226" w:name="_Toc296944506"/>
      <w:bookmarkStart w:id="227" w:name="_Toc297048353"/>
      <w:r>
        <w:rPr>
          <w:rFonts w:ascii="宋体" w:hAnsi="宋体"/>
          <w:color w:val="000000"/>
          <w:sz w:val="24"/>
        </w:rPr>
        <w:t>.4材料与工程设备的保管与使用</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spacing w:line="120" w:lineRule="auto"/>
        <w:ind w:firstLine="480" w:firstLineChars="200"/>
        <w:jc w:val="left"/>
        <w:rPr>
          <w:rFonts w:ascii="宋体" w:hAnsi="宋体"/>
          <w:color w:val="000000"/>
          <w:sz w:val="24"/>
          <w:u w:val="single"/>
        </w:rPr>
      </w:pPr>
      <w:r>
        <w:rPr>
          <w:rFonts w:ascii="宋体" w:hAnsi="宋体"/>
          <w:color w:val="000000"/>
          <w:sz w:val="24"/>
        </w:rPr>
        <w:t>8</w:t>
      </w:r>
      <w:bookmarkStart w:id="228" w:name="_Toc292559878"/>
      <w:bookmarkStart w:id="229" w:name="_Toc292559373"/>
      <w:bookmarkStart w:id="230" w:name="_Toc297123528"/>
      <w:bookmarkStart w:id="231" w:name="_Toc312677494"/>
      <w:bookmarkStart w:id="232" w:name="_Toc297048354"/>
      <w:bookmarkStart w:id="233" w:name="_Toc296503168"/>
      <w:bookmarkStart w:id="234" w:name="_Toc300934980"/>
      <w:bookmarkStart w:id="235" w:name="_Toc303539137"/>
      <w:bookmarkStart w:id="236" w:name="_Toc312678020"/>
      <w:bookmarkStart w:id="237" w:name="_Toc296944507"/>
      <w:bookmarkStart w:id="238" w:name="_Toc304295557"/>
      <w:bookmarkStart w:id="239" w:name="_Toc297216187"/>
      <w:bookmarkStart w:id="240" w:name="_Toc296891208"/>
      <w:bookmarkStart w:id="241" w:name="_Toc297120468"/>
      <w:bookmarkStart w:id="242" w:name="_Toc296347167"/>
      <w:bookmarkStart w:id="243" w:name="_Toc296890996"/>
      <w:bookmarkStart w:id="244" w:name="_Toc318581173"/>
      <w:bookmarkStart w:id="245" w:name="_Toc296346669"/>
      <w:r>
        <w:rPr>
          <w:rFonts w:ascii="宋体" w:hAnsi="宋体"/>
          <w:color w:val="000000"/>
          <w:sz w:val="24"/>
        </w:rPr>
        <w:t>.4.1发包人供应的材料设备的保管费用的承担：</w:t>
      </w:r>
      <w:bookmarkEnd w:id="228"/>
      <w:bookmarkEnd w:id="229"/>
      <w:r>
        <w:rPr>
          <w:rFonts w:hint="eastAsia" w:ascii="宋体" w:hAnsi="宋体"/>
          <w:color w:val="000000"/>
          <w:sz w:val="24"/>
          <w:u w:val="single"/>
        </w:rPr>
        <w:t xml:space="preserve"> </w:t>
      </w:r>
      <w:r>
        <w:rPr>
          <w:rFonts w:ascii="宋体" w:hAnsi="宋体" w:eastAsia="宋体" w:cs="宋体"/>
          <w:sz w:val="24"/>
          <w:szCs w:val="24"/>
          <w:u w:val="single"/>
        </w:rPr>
        <w:t>由承包人负责人，综合考虑在签约合同价中。</w:t>
      </w:r>
    </w:p>
    <w:p>
      <w:pPr>
        <w:spacing w:after="120" w:line="120" w:lineRule="auto"/>
        <w:ind w:firstLine="480" w:firstLineChars="200"/>
        <w:outlineLvl w:val="0"/>
        <w:rPr>
          <w:rFonts w:ascii="宋体" w:hAnsi="宋体"/>
          <w:color w:val="000000"/>
          <w:sz w:val="24"/>
        </w:rPr>
      </w:pPr>
      <w:r>
        <w:rPr>
          <w:rFonts w:ascii="宋体" w:hAnsi="宋体"/>
          <w:color w:val="000000"/>
          <w:sz w:val="24"/>
        </w:rPr>
        <w:t>8.6 样品</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kern w:val="0"/>
          <w:sz w:val="24"/>
        </w:rPr>
        <w:t>需要承包人报送样品的材料或工程设备，样品的种类、名称、规格、数量要求：</w:t>
      </w:r>
      <w:r>
        <w:rPr>
          <w:rFonts w:hint="eastAsia" w:ascii="宋体" w:hAnsi="宋体"/>
          <w:color w:val="000000"/>
          <w:sz w:val="24"/>
          <w:u w:val="single"/>
        </w:rPr>
        <w:t xml:space="preserve">  </w:t>
      </w:r>
      <w:r>
        <w:rPr>
          <w:rFonts w:ascii="宋体" w:hAnsi="宋体" w:eastAsia="宋体" w:cs="宋体"/>
          <w:sz w:val="24"/>
          <w:szCs w:val="24"/>
          <w:u w:val="single"/>
        </w:rPr>
        <w:t>由承包人承担。</w:t>
      </w:r>
    </w:p>
    <w:p>
      <w:pPr>
        <w:spacing w:after="120" w:line="120" w:lineRule="auto"/>
        <w:ind w:firstLine="480" w:firstLineChars="200"/>
        <w:outlineLvl w:val="0"/>
        <w:rPr>
          <w:rFonts w:ascii="宋体" w:hAnsi="宋体"/>
          <w:color w:val="000000"/>
          <w:sz w:val="24"/>
        </w:rPr>
      </w:pPr>
      <w:r>
        <w:rPr>
          <w:rFonts w:ascii="宋体" w:hAnsi="宋体"/>
          <w:color w:val="000000"/>
          <w:sz w:val="24"/>
        </w:rPr>
        <w:t>8.8 施工设备和临时设施</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sz w:val="24"/>
        </w:rPr>
        <w:t>8.8.1 承包人提供的施工设备和临时设施</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sz w:val="24"/>
        </w:rPr>
        <w:t>关于修建临时设施费用承担的约定：</w:t>
      </w:r>
      <w:r>
        <w:rPr>
          <w:rFonts w:hint="eastAsia" w:ascii="宋体" w:hAnsi="宋体"/>
          <w:color w:val="000000"/>
          <w:sz w:val="24"/>
          <w:u w:val="single"/>
        </w:rPr>
        <w:t>由承包人承担</w:t>
      </w:r>
      <w:r>
        <w:rPr>
          <w:rFonts w:ascii="宋体" w:hAnsi="宋体"/>
          <w:color w:val="000000"/>
          <w:sz w:val="24"/>
          <w:u w:val="single"/>
        </w:rPr>
        <w:t>。</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Pr>
        <w:pStyle w:val="4"/>
        <w:spacing w:before="120" w:after="120" w:line="120" w:lineRule="auto"/>
        <w:rPr>
          <w:rFonts w:ascii="宋体" w:hAnsi="宋体"/>
          <w:b w:val="0"/>
          <w:color w:val="000000"/>
          <w:sz w:val="24"/>
          <w:szCs w:val="24"/>
        </w:rPr>
      </w:pPr>
      <w:bookmarkStart w:id="246" w:name="_Toc351203641"/>
      <w:r>
        <w:rPr>
          <w:rFonts w:ascii="宋体" w:hAnsi="宋体"/>
          <w:b w:val="0"/>
          <w:color w:val="000000"/>
          <w:sz w:val="24"/>
          <w:szCs w:val="24"/>
        </w:rPr>
        <w:t>9</w:t>
      </w:r>
      <w:bookmarkStart w:id="247" w:name="_Toc303539139"/>
      <w:bookmarkStart w:id="248" w:name="_Toc304295559"/>
      <w:bookmarkStart w:id="249" w:name="_Toc297216192"/>
      <w:bookmarkStart w:id="250" w:name="_Toc312678021"/>
      <w:bookmarkStart w:id="251" w:name="_Toc312677495"/>
      <w:bookmarkStart w:id="252" w:name="_Toc297123533"/>
      <w:bookmarkStart w:id="253" w:name="_Toc300934982"/>
      <w:r>
        <w:rPr>
          <w:rFonts w:ascii="宋体" w:hAnsi="宋体"/>
          <w:b w:val="0"/>
          <w:color w:val="000000"/>
          <w:sz w:val="24"/>
          <w:szCs w:val="24"/>
        </w:rPr>
        <w:t>. 试验与检验</w:t>
      </w:r>
      <w:bookmarkEnd w:id="246"/>
    </w:p>
    <w:bookmarkEnd w:id="247"/>
    <w:bookmarkEnd w:id="248"/>
    <w:bookmarkEnd w:id="249"/>
    <w:bookmarkEnd w:id="250"/>
    <w:bookmarkEnd w:id="251"/>
    <w:bookmarkEnd w:id="252"/>
    <w:bookmarkEnd w:id="253"/>
    <w:p>
      <w:pPr>
        <w:spacing w:after="120" w:line="120" w:lineRule="auto"/>
        <w:ind w:firstLine="480" w:firstLineChars="200"/>
        <w:rPr>
          <w:rFonts w:ascii="宋体" w:hAnsi="宋体"/>
          <w:color w:val="000000"/>
          <w:sz w:val="24"/>
        </w:rPr>
      </w:pPr>
      <w:r>
        <w:rPr>
          <w:rFonts w:ascii="宋体" w:hAnsi="宋体"/>
          <w:color w:val="000000"/>
          <w:sz w:val="24"/>
        </w:rPr>
        <w:t>9</w:t>
      </w:r>
      <w:bookmarkStart w:id="254" w:name="_Toc312677496"/>
      <w:bookmarkStart w:id="255" w:name="_Toc312678022"/>
      <w:bookmarkStart w:id="256" w:name="_Toc300934983"/>
      <w:bookmarkStart w:id="257" w:name="_Toc304295560"/>
      <w:bookmarkStart w:id="258" w:name="_Toc303539140"/>
      <w:bookmarkStart w:id="259" w:name="_Toc297123534"/>
      <w:bookmarkStart w:id="260" w:name="_Toc297216193"/>
      <w:r>
        <w:rPr>
          <w:rFonts w:ascii="宋体" w:hAnsi="宋体"/>
          <w:color w:val="000000"/>
          <w:sz w:val="24"/>
        </w:rPr>
        <w:t>.1试验设备与试验人员</w:t>
      </w:r>
    </w:p>
    <w:bookmarkEnd w:id="254"/>
    <w:bookmarkEnd w:id="255"/>
    <w:bookmarkEnd w:id="256"/>
    <w:bookmarkEnd w:id="257"/>
    <w:bookmarkEnd w:id="258"/>
    <w:bookmarkEnd w:id="259"/>
    <w:bookmarkEnd w:id="260"/>
    <w:p>
      <w:pPr>
        <w:spacing w:line="120" w:lineRule="auto"/>
        <w:ind w:firstLine="480" w:firstLineChars="200"/>
        <w:jc w:val="left"/>
        <w:rPr>
          <w:rFonts w:ascii="宋体" w:hAnsi="宋体"/>
          <w:color w:val="000000"/>
          <w:sz w:val="24"/>
        </w:rPr>
      </w:pPr>
      <w:r>
        <w:rPr>
          <w:rFonts w:ascii="宋体" w:hAnsi="宋体"/>
          <w:color w:val="000000"/>
          <w:sz w:val="24"/>
        </w:rPr>
        <w:t>9</w:t>
      </w:r>
      <w:bookmarkStart w:id="261" w:name="_Toc297123535"/>
      <w:bookmarkStart w:id="262" w:name="_Toc304295561"/>
      <w:bookmarkStart w:id="263" w:name="_Toc300934984"/>
      <w:bookmarkStart w:id="264" w:name="_Toc303539141"/>
      <w:bookmarkStart w:id="265" w:name="_Toc312678023"/>
      <w:bookmarkStart w:id="266" w:name="_Toc312677497"/>
      <w:bookmarkStart w:id="267" w:name="_Toc297216194"/>
      <w:r>
        <w:rPr>
          <w:rFonts w:ascii="宋体" w:hAnsi="宋体"/>
          <w:color w:val="000000"/>
          <w:sz w:val="24"/>
        </w:rPr>
        <w:t>.1.2 试验设备</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施工现场需要配置的试验场所：</w:t>
      </w:r>
      <w:bookmarkEnd w:id="261"/>
      <w:bookmarkEnd w:id="262"/>
      <w:bookmarkEnd w:id="263"/>
      <w:bookmarkEnd w:id="264"/>
      <w:bookmarkEnd w:id="265"/>
      <w:bookmarkEnd w:id="266"/>
      <w:bookmarkEnd w:id="267"/>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施工现场需要配备的试验设备：</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施工现场需要具备的其他试验条件：</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9.3 材料、工程设备和工程的试验和检验</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材料、设备和工程的试验和检验的范围：</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after="120" w:line="360" w:lineRule="auto"/>
        <w:ind w:firstLine="480" w:firstLineChars="200"/>
        <w:rPr>
          <w:rFonts w:hint="eastAsia" w:ascii="宋体" w:hAnsi="宋体"/>
          <w:color w:val="000000"/>
          <w:sz w:val="24"/>
          <w:u w:val="single"/>
        </w:rPr>
      </w:pPr>
      <w:r>
        <w:rPr>
          <w:rFonts w:hint="eastAsia" w:ascii="宋体" w:hAnsi="宋体"/>
          <w:color w:val="000000"/>
          <w:sz w:val="24"/>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rPr>
          <w:rFonts w:hint="eastAsia"/>
          <w:lang w:eastAsia="zh-CN"/>
        </w:rPr>
      </w:pPr>
      <w:r>
        <w:rPr>
          <w:rFonts w:ascii="宋体" w:hAnsi="宋体"/>
          <w:color w:val="000000"/>
          <w:sz w:val="24"/>
        </w:rPr>
        <w:t>现场工艺试验的有关约定：</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pStyle w:val="4"/>
        <w:spacing w:before="120" w:after="120" w:line="120" w:lineRule="auto"/>
        <w:rPr>
          <w:rFonts w:ascii="宋体" w:hAnsi="宋体"/>
          <w:b w:val="0"/>
          <w:color w:val="000000"/>
          <w:sz w:val="24"/>
          <w:szCs w:val="24"/>
        </w:rPr>
      </w:pPr>
      <w:bookmarkStart w:id="268" w:name="_Toc351203642"/>
      <w:r>
        <w:rPr>
          <w:rFonts w:ascii="宋体" w:hAnsi="宋体"/>
          <w:b w:val="0"/>
          <w:color w:val="000000"/>
          <w:sz w:val="24"/>
          <w:szCs w:val="24"/>
        </w:rPr>
        <w:t>1</w:t>
      </w:r>
      <w:bookmarkStart w:id="269" w:name="_Toc296891021"/>
      <w:bookmarkStart w:id="270" w:name="_Toc297216199"/>
      <w:bookmarkStart w:id="271" w:name="_Toc300934989"/>
      <w:bookmarkStart w:id="272" w:name="_Toc303539146"/>
      <w:bookmarkStart w:id="273" w:name="_Toc296346694"/>
      <w:bookmarkStart w:id="274" w:name="_Toc304295566"/>
      <w:bookmarkStart w:id="275" w:name="_Toc296503193"/>
      <w:bookmarkStart w:id="276" w:name="_Toc292559398"/>
      <w:bookmarkStart w:id="277" w:name="_Toc296891233"/>
      <w:bookmarkStart w:id="278" w:name="_Toc292559903"/>
      <w:bookmarkStart w:id="279" w:name="_Toc296347192"/>
      <w:bookmarkStart w:id="280" w:name="_Toc297120493"/>
      <w:bookmarkStart w:id="281" w:name="_Toc297048379"/>
      <w:bookmarkStart w:id="282" w:name="_Toc296944532"/>
      <w:bookmarkStart w:id="283" w:name="_Toc297123540"/>
      <w:bookmarkStart w:id="284" w:name="_Toc312678025"/>
      <w:bookmarkStart w:id="285" w:name="_Toc312677499"/>
      <w:r>
        <w:rPr>
          <w:rFonts w:ascii="宋体" w:hAnsi="宋体"/>
          <w:b w:val="0"/>
          <w:color w:val="000000"/>
          <w:sz w:val="24"/>
          <w:szCs w:val="24"/>
        </w:rPr>
        <w:t>0. 变更</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bookmarkEnd w:id="284"/>
    <w:bookmarkEnd w:id="285"/>
    <w:p>
      <w:pPr>
        <w:spacing w:after="120" w:line="120" w:lineRule="auto"/>
        <w:ind w:firstLine="480" w:firstLineChars="200"/>
        <w:rPr>
          <w:rFonts w:ascii="宋体" w:hAnsi="宋体"/>
          <w:color w:val="000000"/>
          <w:sz w:val="24"/>
        </w:rPr>
      </w:pPr>
      <w:r>
        <w:rPr>
          <w:rFonts w:ascii="宋体" w:hAnsi="宋体"/>
          <w:color w:val="000000"/>
          <w:sz w:val="24"/>
        </w:rPr>
        <w:t>1</w:t>
      </w:r>
      <w:bookmarkStart w:id="286" w:name="_Toc304295567"/>
      <w:bookmarkStart w:id="287" w:name="_Toc292559904"/>
      <w:bookmarkStart w:id="288" w:name="_Toc312677500"/>
      <w:bookmarkStart w:id="289" w:name="_Toc297123541"/>
      <w:bookmarkStart w:id="290" w:name="_Toc297216200"/>
      <w:bookmarkStart w:id="291" w:name="_Toc296891022"/>
      <w:bookmarkStart w:id="292" w:name="_Toc297120494"/>
      <w:bookmarkStart w:id="293" w:name="_Toc300934990"/>
      <w:bookmarkStart w:id="294" w:name="_Toc296944533"/>
      <w:bookmarkStart w:id="295" w:name="_Toc296347193"/>
      <w:bookmarkStart w:id="296" w:name="_Toc292559399"/>
      <w:bookmarkStart w:id="297" w:name="_Toc312678026"/>
      <w:bookmarkStart w:id="298" w:name="_Toc296891234"/>
      <w:bookmarkStart w:id="299" w:name="_Toc296346695"/>
      <w:bookmarkStart w:id="300" w:name="_Toc297048380"/>
      <w:bookmarkStart w:id="301" w:name="_Toc303539147"/>
      <w:bookmarkStart w:id="302" w:name="_Toc296503194"/>
      <w:r>
        <w:rPr>
          <w:rFonts w:ascii="宋体" w:hAnsi="宋体"/>
          <w:color w:val="000000"/>
          <w:sz w:val="24"/>
        </w:rPr>
        <w:t>0.1变更的范围</w:t>
      </w:r>
    </w:p>
    <w:p>
      <w:pPr>
        <w:spacing w:line="120" w:lineRule="auto"/>
        <w:ind w:firstLine="600"/>
        <w:jc w:val="left"/>
        <w:rPr>
          <w:rFonts w:ascii="宋体" w:hAnsi="宋体"/>
          <w:color w:val="000000"/>
          <w:sz w:val="24"/>
          <w:u w:val="single"/>
        </w:rPr>
      </w:pPr>
      <w:r>
        <w:rPr>
          <w:rFonts w:ascii="宋体" w:hAnsi="宋体"/>
          <w:color w:val="000000"/>
          <w:sz w:val="24"/>
        </w:rPr>
        <w:t>关于变更的范围的约定：</w:t>
      </w:r>
      <w:r>
        <w:rPr>
          <w:rFonts w:hint="eastAsia" w:ascii="宋体" w:hAnsi="宋体"/>
          <w:color w:val="000000"/>
          <w:sz w:val="24"/>
          <w:u w:val="single"/>
        </w:rPr>
        <w:t>按通用合同条款。工程变更引起工程量的增加或减少，承包人不得因此拒绝施工。</w:t>
      </w:r>
    </w:p>
    <w:p>
      <w:pPr>
        <w:spacing w:after="120" w:line="120" w:lineRule="auto"/>
        <w:ind w:firstLine="480" w:firstLineChars="200"/>
        <w:outlineLvl w:val="0"/>
        <w:rPr>
          <w:rFonts w:ascii="宋体" w:hAnsi="宋体"/>
          <w:color w:val="000000"/>
          <w:sz w:val="24"/>
        </w:rPr>
      </w:pPr>
      <w:r>
        <w:rPr>
          <w:rFonts w:ascii="宋体" w:hAnsi="宋体"/>
          <w:color w:val="000000"/>
          <w:sz w:val="24"/>
        </w:rPr>
        <w:t>10.4 变更估价</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10.4.1 变更估价原则</w:t>
      </w:r>
    </w:p>
    <w:p>
      <w:pPr>
        <w:spacing w:after="120" w:line="120" w:lineRule="auto"/>
        <w:ind w:firstLine="480" w:firstLineChars="200"/>
        <w:rPr>
          <w:rFonts w:hint="eastAsia" w:ascii="宋体" w:hAnsi="宋体"/>
          <w:color w:val="000000"/>
          <w:sz w:val="24"/>
          <w:u w:val="single"/>
        </w:rPr>
      </w:pPr>
      <w:r>
        <w:rPr>
          <w:rFonts w:ascii="宋体" w:hAnsi="宋体"/>
          <w:color w:val="000000"/>
          <w:sz w:val="24"/>
          <w:u w:val="single"/>
        </w:rPr>
        <w:t xml:space="preserve">关于变更估价的约定: </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（1）预算书中有相同项目的，按照相同项目单价认定。</w:t>
      </w:r>
    </w:p>
    <w:p>
      <w:pPr>
        <w:spacing w:after="120" w:line="120" w:lineRule="auto"/>
        <w:ind w:firstLine="480" w:firstLineChars="200"/>
        <w:rPr>
          <w:rFonts w:hint="eastAsia" w:ascii="宋体" w:hAnsi="宋体"/>
          <w:color w:val="auto"/>
          <w:sz w:val="24"/>
          <w:u w:val="single"/>
        </w:rPr>
      </w:pPr>
      <w:r>
        <w:rPr>
          <w:rFonts w:hint="eastAsia" w:ascii="宋体" w:hAnsi="宋体"/>
          <w:color w:val="auto"/>
          <w:sz w:val="24"/>
          <w:u w:val="single"/>
        </w:rPr>
        <w:t>（2）变更后项目与预算书项目不同或相类似项目，由承包人按预算价编制依据、编制方法；人工、材料、机械按实际施工期台州信息价的平均价（有温岭价的按温岭价，无温岭价的按台州价，温岭、台州信息价均无价格，按发包人签证价），费用计取标准均按预算价中计算标准，变更后合同价款按下浮数（即中标下浮数</w:t>
      </w:r>
      <w:r>
        <w:rPr>
          <w:rFonts w:hint="eastAsia" w:ascii="宋体" w:hAnsi="宋体"/>
          <w:color w:val="FF0000"/>
          <w:sz w:val="24"/>
          <w:u w:val="single"/>
          <w:lang w:val="en-US" w:eastAsia="zh-CN"/>
        </w:rPr>
        <w:t xml:space="preserve">-    </w:t>
      </w:r>
      <w:r>
        <w:rPr>
          <w:rFonts w:hint="eastAsia" w:ascii="宋体" w:hAnsi="宋体"/>
          <w:color w:val="FF0000"/>
          <w:sz w:val="24"/>
          <w:u w:val="single"/>
        </w:rPr>
        <w:t>%</w:t>
      </w:r>
      <w:r>
        <w:rPr>
          <w:rFonts w:hint="eastAsia" w:ascii="宋体" w:hAnsi="宋体"/>
          <w:color w:val="auto"/>
          <w:sz w:val="24"/>
          <w:u w:val="single"/>
        </w:rPr>
        <w:t>）结算</w:t>
      </w:r>
      <w:r>
        <w:rPr>
          <w:rFonts w:ascii="宋体" w:hAnsi="宋体" w:eastAsia="宋体" w:cs="宋体"/>
          <w:sz w:val="24"/>
          <w:szCs w:val="24"/>
          <w:u w:val="single"/>
        </w:rPr>
        <w:t>，</w:t>
      </w:r>
      <w:r>
        <w:rPr>
          <w:rFonts w:hint="eastAsia" w:ascii="宋体" w:hAnsi="宋体"/>
          <w:color w:val="auto"/>
          <w:sz w:val="24"/>
          <w:u w:val="single"/>
        </w:rPr>
        <w:t>报发包人审核后确定。</w:t>
      </w:r>
      <w:r>
        <w:rPr>
          <w:rFonts w:hint="eastAsia" w:ascii="宋体" w:hAnsi="宋体"/>
          <w:sz w:val="24"/>
          <w:u w:val="single"/>
        </w:rPr>
        <w:t>但确定的综合单价，人工、材料、机械按实际施工期间台州信息价的平均价（有温岭价的按温岭价，无温岭价的按台州价，温岭、台州均无价格的，按发包人签证价）。</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10.4.2 变更估价程序</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承包人收到发包人、监理人、设计单位的变更指示后14天内向发包人提交变更估价申请。</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承包人提出工程变更、施工方案调整等变更应同时提交变更估价申请。</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发包人收到承包人的变更申请的估价程序：按</w:t>
      </w:r>
      <w:r>
        <w:rPr>
          <w:rFonts w:hint="eastAsia" w:ascii="宋体" w:hAnsi="宋体" w:cs="宋体"/>
          <w:kern w:val="0"/>
          <w:sz w:val="24"/>
          <w:u w:val="single"/>
        </w:rPr>
        <w:t>《温岭市政府投资项目工程变更管理办法》（温政发〔2020〕58号）</w:t>
      </w:r>
      <w:r>
        <w:rPr>
          <w:rFonts w:hint="eastAsia" w:ascii="宋体" w:hAnsi="宋体"/>
          <w:color w:val="000000"/>
          <w:sz w:val="24"/>
          <w:u w:val="single"/>
        </w:rPr>
        <w:t>（项目实施过程中，若出台新的变更规定的，则按新规定执行）执行，其余按通用合同条款。</w:t>
      </w:r>
    </w:p>
    <w:p>
      <w:pPr>
        <w:spacing w:after="120" w:line="120" w:lineRule="auto"/>
        <w:ind w:firstLine="480" w:firstLineChars="200"/>
        <w:rPr>
          <w:rFonts w:ascii="宋体" w:hAnsi="宋体"/>
          <w:color w:val="000000"/>
          <w:sz w:val="24"/>
        </w:rPr>
      </w:pPr>
      <w:r>
        <w:rPr>
          <w:rFonts w:ascii="宋体" w:hAnsi="宋体"/>
          <w:color w:val="000000"/>
          <w:sz w:val="24"/>
        </w:rPr>
        <w:t>1</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Start w:id="303" w:name="_Toc296503197"/>
      <w:bookmarkStart w:id="304" w:name="_Toc297048383"/>
      <w:bookmarkStart w:id="305" w:name="_Toc297123544"/>
      <w:bookmarkStart w:id="306" w:name="_Toc297216203"/>
      <w:bookmarkStart w:id="307" w:name="_Toc292559402"/>
      <w:bookmarkStart w:id="308" w:name="_Toc296346698"/>
      <w:bookmarkStart w:id="309" w:name="_Toc303539150"/>
      <w:bookmarkStart w:id="310" w:name="_Toc300934993"/>
      <w:bookmarkStart w:id="311" w:name="_Toc296891237"/>
      <w:bookmarkStart w:id="312" w:name="_Toc296944536"/>
      <w:bookmarkStart w:id="313" w:name="_Toc296891025"/>
      <w:bookmarkStart w:id="314" w:name="_Toc296347196"/>
      <w:bookmarkStart w:id="315" w:name="_Toc297120497"/>
      <w:bookmarkStart w:id="316" w:name="_Toc292559907"/>
      <w:bookmarkStart w:id="317" w:name="_Toc312678029"/>
      <w:bookmarkStart w:id="318" w:name="_Toc312677503"/>
      <w:bookmarkStart w:id="319" w:name="_Toc304295570"/>
      <w:r>
        <w:rPr>
          <w:rFonts w:ascii="宋体" w:hAnsi="宋体"/>
          <w:color w:val="000000"/>
          <w:sz w:val="24"/>
        </w:rPr>
        <w:t>0.5承</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Start w:id="320" w:name="_Toc296891243"/>
      <w:bookmarkStart w:id="321" w:name="_Toc292559408"/>
      <w:bookmarkStart w:id="322" w:name="_Toc296503203"/>
      <w:bookmarkStart w:id="323" w:name="_Toc303539151"/>
      <w:bookmarkStart w:id="324" w:name="_Toc297048389"/>
      <w:bookmarkStart w:id="325" w:name="_Toc297216204"/>
      <w:bookmarkStart w:id="326" w:name="_Toc296891031"/>
      <w:bookmarkStart w:id="327" w:name="_Toc297120503"/>
      <w:bookmarkStart w:id="328" w:name="_Toc296347202"/>
      <w:bookmarkStart w:id="329" w:name="_Toc296944542"/>
      <w:bookmarkStart w:id="330" w:name="_Toc300934994"/>
      <w:bookmarkStart w:id="331" w:name="_Toc297123545"/>
      <w:bookmarkStart w:id="332" w:name="_Toc292559913"/>
      <w:bookmarkStart w:id="333" w:name="_Toc296346704"/>
      <w:r>
        <w:rPr>
          <w:rFonts w:ascii="宋体" w:hAnsi="宋体"/>
          <w:color w:val="000000"/>
          <w:sz w:val="24"/>
        </w:rPr>
        <w:t>包人的合理化建议</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Pr>
        <w:spacing w:line="120" w:lineRule="auto"/>
        <w:ind w:firstLine="480" w:firstLineChars="200"/>
        <w:jc w:val="left"/>
        <w:rPr>
          <w:rFonts w:ascii="宋体" w:hAnsi="宋体"/>
          <w:color w:val="000000"/>
          <w:sz w:val="24"/>
          <w:u w:val="single"/>
        </w:rPr>
      </w:pPr>
      <w:r>
        <w:rPr>
          <w:rFonts w:ascii="宋体" w:hAnsi="宋体"/>
          <w:color w:val="000000"/>
          <w:sz w:val="24"/>
        </w:rPr>
        <w:t>监理人审查承包人合理化建议的期限：</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发包人审批承包人合理化建议的期限：</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u w:val="single"/>
        </w:rPr>
      </w:pPr>
      <w:r>
        <w:rPr>
          <w:rFonts w:ascii="宋体" w:hAnsi="宋体"/>
          <w:color w:val="000000"/>
          <w:sz w:val="24"/>
        </w:rPr>
        <w:t>承</w:t>
      </w:r>
      <w:bookmarkStart w:id="334" w:name="_Toc303539152"/>
      <w:bookmarkStart w:id="335" w:name="_Toc296347203"/>
      <w:bookmarkStart w:id="336" w:name="_Toc297120504"/>
      <w:bookmarkStart w:id="337" w:name="_Toc296346705"/>
      <w:bookmarkStart w:id="338" w:name="_Toc297216205"/>
      <w:bookmarkStart w:id="339" w:name="_Toc297123546"/>
      <w:bookmarkStart w:id="340" w:name="_Toc297048390"/>
      <w:bookmarkStart w:id="341" w:name="_Toc304295571"/>
      <w:bookmarkStart w:id="342" w:name="_Toc292559409"/>
      <w:bookmarkStart w:id="343" w:name="_Toc312677504"/>
      <w:bookmarkStart w:id="344" w:name="_Toc312678030"/>
      <w:bookmarkStart w:id="345" w:name="_Toc296944543"/>
      <w:bookmarkStart w:id="346" w:name="_Toc296503204"/>
      <w:bookmarkStart w:id="347" w:name="_Toc318581175"/>
      <w:bookmarkStart w:id="348" w:name="_Toc296891244"/>
      <w:bookmarkStart w:id="349" w:name="_Toc300934995"/>
      <w:bookmarkStart w:id="350" w:name="_Toc292559914"/>
      <w:bookmarkStart w:id="351" w:name="_Toc296891032"/>
      <w:r>
        <w:rPr>
          <w:rFonts w:ascii="宋体" w:hAnsi="宋体"/>
          <w:color w:val="000000"/>
          <w:sz w:val="24"/>
        </w:rPr>
        <w:t>包人提出的合理化建议降低了合同价格或者提高了工程经济效益的奖励的方法和金额为：</w:t>
      </w:r>
      <w:r>
        <w:rPr>
          <w:rFonts w:hint="eastAsia" w:ascii="宋体" w:hAnsi="宋体"/>
          <w:color w:val="000000"/>
          <w:sz w:val="24"/>
          <w:u w:val="single"/>
        </w:rPr>
        <w:t xml:space="preserve">  /  </w:t>
      </w:r>
      <w:r>
        <w:rPr>
          <w:rFonts w:ascii="宋体" w:hAnsi="宋体"/>
          <w:color w:val="000000"/>
          <w:sz w:val="24"/>
        </w:rPr>
        <w:t>。</w:t>
      </w:r>
    </w:p>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Pr>
        <w:spacing w:after="120" w:line="120" w:lineRule="auto"/>
        <w:ind w:firstLine="480" w:firstLineChars="200"/>
        <w:outlineLvl w:val="0"/>
        <w:rPr>
          <w:rFonts w:ascii="宋体" w:hAnsi="宋体"/>
          <w:color w:val="000000"/>
          <w:sz w:val="24"/>
        </w:rPr>
      </w:pPr>
      <w:r>
        <w:rPr>
          <w:rFonts w:ascii="宋体" w:hAnsi="宋体"/>
          <w:color w:val="000000"/>
          <w:sz w:val="24"/>
        </w:rPr>
        <w:t>1</w:t>
      </w:r>
      <w:bookmarkStart w:id="352" w:name="_Toc297120499"/>
      <w:bookmarkStart w:id="353" w:name="_Toc304295574"/>
      <w:bookmarkStart w:id="354" w:name="_Toc296347198"/>
      <w:bookmarkStart w:id="355" w:name="_Toc300934997"/>
      <w:bookmarkStart w:id="356" w:name="_Toc296891239"/>
      <w:bookmarkStart w:id="357" w:name="_Toc296944538"/>
      <w:bookmarkStart w:id="358" w:name="_Toc296346700"/>
      <w:bookmarkStart w:id="359" w:name="_Toc292559909"/>
      <w:bookmarkStart w:id="360" w:name="_Toc296891027"/>
      <w:bookmarkStart w:id="361" w:name="_Toc312678033"/>
      <w:bookmarkStart w:id="362" w:name="_Toc297123548"/>
      <w:bookmarkStart w:id="363" w:name="_Toc297216207"/>
      <w:bookmarkStart w:id="364" w:name="_Toc312677507"/>
      <w:bookmarkStart w:id="365" w:name="_Toc303539154"/>
      <w:bookmarkStart w:id="366" w:name="_Toc296503199"/>
      <w:bookmarkStart w:id="367" w:name="_Toc292559404"/>
      <w:bookmarkStart w:id="368" w:name="_Toc297048385"/>
      <w:r>
        <w:rPr>
          <w:rFonts w:ascii="宋体" w:hAnsi="宋体"/>
          <w:color w:val="000000"/>
          <w:sz w:val="24"/>
        </w:rPr>
        <w:t>0.7 暂估价</w:t>
      </w:r>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Pr>
        <w:spacing w:line="120" w:lineRule="auto"/>
        <w:ind w:firstLine="480" w:firstLineChars="200"/>
        <w:jc w:val="left"/>
        <w:rPr>
          <w:rFonts w:ascii="宋体" w:hAnsi="宋体"/>
          <w:color w:val="000000"/>
          <w:sz w:val="24"/>
        </w:rPr>
      </w:pPr>
      <w:r>
        <w:rPr>
          <w:rFonts w:ascii="宋体" w:hAnsi="宋体"/>
          <w:color w:val="000000" w:themeColor="text1"/>
          <w:kern w:val="0"/>
          <w:sz w:val="24"/>
          <w14:textFill>
            <w14:solidFill>
              <w14:schemeClr w14:val="tx1"/>
            </w14:solidFill>
          </w14:textFill>
        </w:rPr>
        <w:t>暂</w:t>
      </w:r>
      <w:bookmarkStart w:id="369" w:name="_Toc312678034"/>
      <w:bookmarkStart w:id="370" w:name="_Toc312677508"/>
      <w:bookmarkStart w:id="371" w:name="_Toc318581176"/>
      <w:r>
        <w:rPr>
          <w:rFonts w:ascii="宋体" w:hAnsi="宋体"/>
          <w:color w:val="000000" w:themeColor="text1"/>
          <w:kern w:val="0"/>
          <w:sz w:val="24"/>
          <w14:textFill>
            <w14:solidFill>
              <w14:schemeClr w14:val="tx1"/>
            </w14:solidFill>
          </w14:textFill>
        </w:rPr>
        <w:t>估价材料和工程设备的明细</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    </w:t>
      </w:r>
      <w:r>
        <w:rPr>
          <w:rFonts w:hint="eastAsia" w:ascii="宋体" w:hAnsi="宋体"/>
          <w:color w:val="000000"/>
          <w:kern w:val="0"/>
          <w:sz w:val="24"/>
        </w:rPr>
        <w:t>。</w:t>
      </w:r>
    </w:p>
    <w:bookmarkEnd w:id="369"/>
    <w:bookmarkEnd w:id="370"/>
    <w:bookmarkEnd w:id="371"/>
    <w:p>
      <w:pPr>
        <w:spacing w:after="120" w:line="120" w:lineRule="auto"/>
        <w:ind w:firstLine="480" w:firstLineChars="200"/>
        <w:rPr>
          <w:rFonts w:hint="eastAsia"/>
          <w:sz w:val="24"/>
        </w:rPr>
      </w:pPr>
      <w:r>
        <w:rPr>
          <w:rFonts w:hint="eastAsia" w:ascii="宋体" w:hAnsi="宋体" w:eastAsia="宋体"/>
          <w:color w:val="000000"/>
          <w:sz w:val="24"/>
        </w:rPr>
        <w:t xml:space="preserve">10.8 </w:t>
      </w:r>
      <w:r>
        <w:rPr>
          <w:rFonts w:hint="eastAsia"/>
          <w:sz w:val="24"/>
        </w:rPr>
        <w:t>暂列金额</w:t>
      </w:r>
    </w:p>
    <w:p>
      <w:pPr>
        <w:spacing w:line="120" w:lineRule="auto"/>
        <w:ind w:firstLine="480" w:firstLineChars="200"/>
        <w:jc w:val="left"/>
        <w:rPr>
          <w:rFonts w:hint="eastAsia" w:ascii="宋体" w:hAnsi="宋体" w:eastAsia="宋体"/>
          <w:color w:val="000000"/>
          <w:sz w:val="24"/>
        </w:rPr>
      </w:pPr>
      <w:r>
        <w:rPr>
          <w:rFonts w:hint="eastAsia" w:ascii="宋体" w:hAnsi="宋体" w:eastAsia="宋体"/>
          <w:color w:val="000000"/>
          <w:sz w:val="24"/>
        </w:rPr>
        <w:t>合同当事人关于暂列金额使用的约定：</w:t>
      </w:r>
      <w:r>
        <w:rPr>
          <w:rFonts w:hint="eastAsia" w:ascii="宋体" w:hAnsi="宋体" w:eastAsia="宋体"/>
          <w:color w:val="000000"/>
          <w:sz w:val="24"/>
          <w:u w:val="single"/>
        </w:rPr>
        <w:t>本工程暂列金按20000元</w:t>
      </w:r>
      <w:r>
        <w:rPr>
          <w:rFonts w:hint="eastAsia" w:ascii="宋体" w:hAnsi="宋体" w:eastAsia="宋体"/>
          <w:color w:val="000000"/>
          <w:sz w:val="24"/>
        </w:rPr>
        <w:t>,由建设单位掌握,结算时计算。</w:t>
      </w:r>
    </w:p>
    <w:p>
      <w:pPr>
        <w:pStyle w:val="4"/>
        <w:spacing w:before="120" w:after="120" w:line="120" w:lineRule="auto"/>
        <w:rPr>
          <w:rFonts w:ascii="宋体" w:hAnsi="宋体"/>
          <w:b w:val="0"/>
          <w:color w:val="000000"/>
          <w:sz w:val="24"/>
          <w:szCs w:val="24"/>
        </w:rPr>
      </w:pPr>
      <w:bookmarkStart w:id="372" w:name="_Toc351203643"/>
      <w:r>
        <w:rPr>
          <w:rFonts w:ascii="宋体" w:hAnsi="宋体"/>
          <w:b w:val="0"/>
          <w:color w:val="000000"/>
          <w:sz w:val="24"/>
          <w:szCs w:val="24"/>
        </w:rPr>
        <w:t>11. 价格调整</w:t>
      </w:r>
      <w:bookmarkEnd w:id="372"/>
    </w:p>
    <w:p>
      <w:pPr>
        <w:ind w:firstLine="444" w:firstLineChars="185"/>
        <w:rPr>
          <w:rFonts w:hint="eastAsia" w:ascii="宋体" w:hAnsi="宋体"/>
          <w:sz w:val="24"/>
        </w:rPr>
      </w:pPr>
      <w:bookmarkStart w:id="373" w:name="_Toc292559915"/>
      <w:bookmarkStart w:id="374" w:name="_Toc296347204"/>
      <w:bookmarkStart w:id="375" w:name="_Toc296891245"/>
      <w:bookmarkStart w:id="376" w:name="_Toc296944544"/>
      <w:bookmarkStart w:id="377" w:name="_Toc297048391"/>
      <w:bookmarkStart w:id="378" w:name="_Toc296503205"/>
      <w:bookmarkStart w:id="379" w:name="_Toc296891033"/>
      <w:bookmarkStart w:id="380" w:name="_Toc292559410"/>
      <w:bookmarkStart w:id="381" w:name="_Toc297120505"/>
      <w:bookmarkStart w:id="382" w:name="_Toc296346706"/>
      <w:bookmarkStart w:id="383" w:name="_Toc351203644"/>
      <w:bookmarkStart w:id="384" w:name="_Toc304295579"/>
      <w:bookmarkStart w:id="385" w:name="_Toc303539159"/>
      <w:bookmarkStart w:id="386" w:name="_Toc297216211"/>
      <w:bookmarkStart w:id="387" w:name="_Toc300935002"/>
      <w:bookmarkStart w:id="388" w:name="_Toc312678040"/>
      <w:bookmarkStart w:id="389" w:name="_Toc297123552"/>
      <w:r>
        <w:rPr>
          <w:rFonts w:hint="eastAsia" w:ascii="宋体" w:hAnsi="宋体"/>
          <w:sz w:val="24"/>
        </w:rPr>
        <w:t>11.1 市场价格波动引起的调整：</w:t>
      </w:r>
      <w:r>
        <w:rPr>
          <w:rFonts w:hint="eastAsia" w:ascii="宋体" w:hAnsi="宋体"/>
          <w:sz w:val="24"/>
          <w:u w:val="single"/>
        </w:rPr>
        <w:t xml:space="preserve"> 不调整   </w:t>
      </w:r>
      <w:r>
        <w:rPr>
          <w:rFonts w:hint="eastAsia" w:ascii="宋体" w:hAnsi="宋体"/>
          <w:sz w:val="24"/>
        </w:rPr>
        <w:t>。</w:t>
      </w:r>
    </w:p>
    <w:p>
      <w:pPr>
        <w:ind w:firstLine="444" w:firstLineChars="185"/>
        <w:rPr>
          <w:rFonts w:hint="eastAsia" w:ascii="宋体" w:hAnsi="宋体"/>
          <w:color w:val="000000"/>
          <w:sz w:val="24"/>
        </w:rPr>
      </w:pPr>
      <w:r>
        <w:rPr>
          <w:rFonts w:hint="eastAsia" w:ascii="宋体" w:hAnsi="宋体"/>
          <w:color w:val="000000"/>
          <w:sz w:val="24"/>
        </w:rPr>
        <w:t>11.2 法律变化引起的调整 ：</w:t>
      </w:r>
      <w:r>
        <w:rPr>
          <w:rFonts w:hint="eastAsia" w:ascii="宋体" w:hAnsi="宋体"/>
          <w:color w:val="000000"/>
          <w:sz w:val="24"/>
          <w:u w:val="single"/>
        </w:rPr>
        <w:t xml:space="preserve"> 不调整   </w:t>
      </w:r>
      <w:r>
        <w:rPr>
          <w:rFonts w:hint="eastAsia" w:ascii="宋体" w:hAnsi="宋体"/>
          <w:color w:val="000000"/>
          <w:sz w:val="24"/>
        </w:rPr>
        <w:t xml:space="preserve">。 </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 xml:space="preserve">12. </w:t>
      </w:r>
      <w:bookmarkEnd w:id="373"/>
      <w:bookmarkEnd w:id="374"/>
      <w:bookmarkEnd w:id="375"/>
      <w:bookmarkEnd w:id="376"/>
      <w:bookmarkEnd w:id="377"/>
      <w:bookmarkEnd w:id="378"/>
      <w:bookmarkEnd w:id="379"/>
      <w:bookmarkEnd w:id="380"/>
      <w:bookmarkEnd w:id="381"/>
      <w:bookmarkEnd w:id="382"/>
      <w:r>
        <w:rPr>
          <w:rFonts w:ascii="宋体" w:hAnsi="宋体"/>
          <w:b w:val="0"/>
          <w:color w:val="000000"/>
          <w:sz w:val="24"/>
          <w:szCs w:val="24"/>
        </w:rPr>
        <w:t>合同价格、计量与支付</w:t>
      </w:r>
      <w:bookmarkEnd w:id="383"/>
    </w:p>
    <w:bookmarkEnd w:id="384"/>
    <w:bookmarkEnd w:id="385"/>
    <w:bookmarkEnd w:id="386"/>
    <w:bookmarkEnd w:id="387"/>
    <w:bookmarkEnd w:id="388"/>
    <w:bookmarkEnd w:id="389"/>
    <w:p>
      <w:pPr>
        <w:spacing w:after="120" w:line="320" w:lineRule="exact"/>
        <w:ind w:firstLine="480" w:firstLineChars="200"/>
        <w:rPr>
          <w:rFonts w:hint="eastAsia" w:ascii="宋体" w:hAnsi="宋体"/>
          <w:sz w:val="24"/>
        </w:rPr>
      </w:pPr>
      <w:bookmarkStart w:id="390" w:name="_Toc267251461"/>
      <w:bookmarkStart w:id="391" w:name="_Toc292559916"/>
      <w:bookmarkStart w:id="392" w:name="_Toc292559411"/>
      <w:bookmarkStart w:id="393" w:name="_Toc296347205"/>
      <w:bookmarkStart w:id="394" w:name="_Toc296503206"/>
      <w:bookmarkStart w:id="395" w:name="_Toc296346707"/>
      <w:bookmarkStart w:id="396" w:name="_Toc296944545"/>
      <w:bookmarkStart w:id="397" w:name="_Toc296891246"/>
      <w:bookmarkStart w:id="398" w:name="_Toc297048392"/>
      <w:bookmarkStart w:id="399" w:name="_Toc297120506"/>
      <w:bookmarkStart w:id="400" w:name="_Toc296891034"/>
      <w:bookmarkStart w:id="401" w:name="_Toc304295580"/>
      <w:bookmarkStart w:id="402" w:name="_Toc297216212"/>
      <w:bookmarkStart w:id="403" w:name="_Toc303539160"/>
      <w:bookmarkStart w:id="404" w:name="_Toc297123553"/>
      <w:bookmarkStart w:id="405" w:name="_Toc312678041"/>
      <w:bookmarkStart w:id="406" w:name="_Toc300935003"/>
      <w:bookmarkStart w:id="407" w:name="_Toc304295581"/>
      <w:bookmarkStart w:id="408" w:name="_Toc297123554"/>
      <w:bookmarkStart w:id="409" w:name="_Toc303539161"/>
      <w:bookmarkStart w:id="410" w:name="_Toc300935004"/>
      <w:bookmarkStart w:id="411" w:name="_Toc297216213"/>
      <w:bookmarkStart w:id="412" w:name="_Toc312678042"/>
      <w:bookmarkStart w:id="413" w:name="_Toc297120507"/>
      <w:bookmarkStart w:id="414" w:name="_Toc296891035"/>
      <w:bookmarkStart w:id="415" w:name="_Toc297048393"/>
      <w:bookmarkStart w:id="416" w:name="_Toc292559917"/>
      <w:bookmarkStart w:id="417" w:name="_Toc296347206"/>
      <w:bookmarkStart w:id="418" w:name="_Toc296891247"/>
      <w:bookmarkStart w:id="419" w:name="_Toc292559412"/>
      <w:bookmarkStart w:id="420" w:name="_Toc296944546"/>
      <w:bookmarkStart w:id="421" w:name="_Toc296503207"/>
      <w:bookmarkStart w:id="422" w:name="_Toc296346708"/>
      <w:r>
        <w:rPr>
          <w:rFonts w:ascii="宋体" w:hAnsi="宋体"/>
          <w:sz w:val="24"/>
        </w:rPr>
        <w:t>12.1 合</w:t>
      </w:r>
      <w:bookmarkEnd w:id="390"/>
      <w:bookmarkEnd w:id="391"/>
      <w:bookmarkEnd w:id="392"/>
      <w:r>
        <w:rPr>
          <w:rFonts w:ascii="宋体" w:hAnsi="宋体"/>
          <w:sz w:val="24"/>
        </w:rPr>
        <w:t>同价</w:t>
      </w:r>
      <w:bookmarkEnd w:id="393"/>
      <w:bookmarkEnd w:id="394"/>
      <w:bookmarkEnd w:id="395"/>
      <w:bookmarkEnd w:id="396"/>
      <w:bookmarkEnd w:id="397"/>
      <w:bookmarkEnd w:id="398"/>
      <w:bookmarkEnd w:id="399"/>
      <w:bookmarkEnd w:id="400"/>
      <w:r>
        <w:rPr>
          <w:rFonts w:ascii="宋体" w:hAnsi="宋体"/>
          <w:sz w:val="24"/>
        </w:rPr>
        <w:t>格形式</w:t>
      </w:r>
    </w:p>
    <w:p>
      <w:pPr>
        <w:ind w:firstLine="480" w:firstLineChars="200"/>
        <w:rPr>
          <w:rFonts w:hint="eastAsia" w:ascii="宋体" w:hAnsi="宋体" w:eastAsia="宋体"/>
          <w:sz w:val="24"/>
          <w:lang w:eastAsia="zh-CN"/>
        </w:rPr>
      </w:pPr>
      <w:r>
        <w:rPr>
          <w:rFonts w:hint="eastAsia" w:ascii="宋体" w:hAnsi="宋体"/>
          <w:sz w:val="24"/>
        </w:rPr>
        <w:t>本合同价款采用固定价格（单价）合同确定，</w:t>
      </w:r>
      <w:r>
        <w:rPr>
          <w:rFonts w:ascii="宋体" w:hAnsi="宋体" w:eastAsia="宋体" w:cs="宋体"/>
          <w:sz w:val="24"/>
          <w:szCs w:val="24"/>
        </w:rPr>
        <w:t>合同价款调整方法</w:t>
      </w:r>
      <w:r>
        <w:rPr>
          <w:rFonts w:hint="eastAsia" w:ascii="宋体" w:hAnsi="宋体" w:eastAsia="宋体"/>
          <w:sz w:val="24"/>
          <w:lang w:eastAsia="zh-CN"/>
        </w:rPr>
        <w:t>：</w:t>
      </w:r>
    </w:p>
    <w:bookmarkEnd w:id="401"/>
    <w:bookmarkEnd w:id="402"/>
    <w:bookmarkEnd w:id="403"/>
    <w:bookmarkEnd w:id="404"/>
    <w:bookmarkEnd w:id="405"/>
    <w:bookmarkEnd w:id="406"/>
    <w:p>
      <w:pPr>
        <w:spacing w:after="120" w:line="120" w:lineRule="auto"/>
        <w:ind w:firstLine="480" w:firstLineChars="200"/>
        <w:rPr>
          <w:rFonts w:ascii="宋体" w:hAnsi="宋体" w:eastAsia="宋体" w:cs="宋体"/>
          <w:sz w:val="24"/>
          <w:szCs w:val="24"/>
        </w:rPr>
      </w:pPr>
      <w:r>
        <w:rPr>
          <w:rFonts w:ascii="宋体" w:hAnsi="宋体" w:eastAsia="宋体" w:cs="宋体"/>
          <w:sz w:val="24"/>
          <w:szCs w:val="24"/>
        </w:rPr>
        <w:t>合同包含的风险范围：除下列因素外的所有风险﹝包括除对《浙江省建设工程计价依据》（2010 版）执行规定外的政策性调整及所有人工及材料价格的涨跌因素等〕：A、设计变更部分；B、由发包人提供给承包人投标时有关预算书数据的差错部分（不包括由承包人投标时计算部分）。</w:t>
      </w:r>
    </w:p>
    <w:p>
      <w:pPr>
        <w:spacing w:after="120" w:line="120" w:lineRule="auto"/>
        <w:ind w:firstLine="480" w:firstLineChars="200"/>
        <w:rPr>
          <w:rFonts w:ascii="宋体" w:hAnsi="宋体"/>
          <w:color w:val="000000"/>
          <w:sz w:val="24"/>
        </w:rPr>
      </w:pPr>
      <w:r>
        <w:rPr>
          <w:rFonts w:ascii="宋体" w:hAnsi="宋体"/>
          <w:color w:val="000000"/>
          <w:sz w:val="24"/>
        </w:rPr>
        <w:t>12.2 预付款</w:t>
      </w:r>
    </w:p>
    <w:bookmarkEnd w:id="407"/>
    <w:bookmarkEnd w:id="408"/>
    <w:bookmarkEnd w:id="409"/>
    <w:bookmarkEnd w:id="410"/>
    <w:bookmarkEnd w:id="411"/>
    <w:bookmarkEnd w:id="412"/>
    <w:p>
      <w:pPr>
        <w:spacing w:line="120" w:lineRule="auto"/>
        <w:ind w:firstLine="480" w:firstLineChars="200"/>
        <w:jc w:val="left"/>
        <w:rPr>
          <w:rFonts w:ascii="宋体" w:hAnsi="宋体"/>
          <w:color w:val="000000"/>
          <w:sz w:val="24"/>
        </w:rPr>
      </w:pPr>
      <w:r>
        <w:rPr>
          <w:rFonts w:ascii="宋体" w:hAnsi="宋体"/>
          <w:color w:val="000000"/>
          <w:sz w:val="24"/>
        </w:rPr>
        <w:t>12.2.1 预付款的支付</w:t>
      </w:r>
    </w:p>
    <w:p>
      <w:pPr>
        <w:spacing w:line="120" w:lineRule="auto"/>
        <w:ind w:firstLine="480" w:firstLineChars="200"/>
        <w:jc w:val="left"/>
        <w:rPr>
          <w:rFonts w:ascii="宋体" w:hAnsi="宋体"/>
          <w:color w:val="auto"/>
          <w:sz w:val="24"/>
          <w:highlight w:val="none"/>
        </w:rPr>
      </w:pPr>
      <w:r>
        <w:rPr>
          <w:rFonts w:ascii="宋体" w:hAnsi="宋体"/>
          <w:color w:val="auto"/>
          <w:sz w:val="24"/>
          <w:highlight w:val="none"/>
        </w:rPr>
        <w:t>预付款支付比例或金额：</w:t>
      </w:r>
      <w:r>
        <w:rPr>
          <w:rFonts w:hint="eastAsia" w:ascii="宋体" w:hAnsi="宋体"/>
          <w:color w:val="auto"/>
          <w:sz w:val="24"/>
          <w:highlight w:val="none"/>
          <w:u w:val="single"/>
        </w:rPr>
        <w:t>签约合同价的</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0%，金额      元，其中含安全文明施工基本费。</w:t>
      </w:r>
    </w:p>
    <w:p>
      <w:pPr>
        <w:spacing w:line="120" w:lineRule="auto"/>
        <w:ind w:firstLine="480" w:firstLineChars="200"/>
        <w:jc w:val="left"/>
        <w:rPr>
          <w:rFonts w:ascii="宋体" w:hAnsi="宋体"/>
          <w:color w:val="000000"/>
          <w:sz w:val="24"/>
        </w:rPr>
      </w:pPr>
      <w:r>
        <w:rPr>
          <w:rFonts w:ascii="宋体" w:hAnsi="宋体"/>
          <w:color w:val="000000"/>
          <w:sz w:val="24"/>
        </w:rPr>
        <w:t>预付款支付期限：</w:t>
      </w:r>
      <w:r>
        <w:rPr>
          <w:rFonts w:hint="eastAsia" w:ascii="宋体" w:hAnsi="宋体"/>
          <w:color w:val="000000"/>
          <w:sz w:val="24"/>
          <w:u w:val="single"/>
        </w:rPr>
        <w:t>开工通知下达并按投标承诺的人员、机械设备进场后7天内。</w:t>
      </w:r>
    </w:p>
    <w:p>
      <w:pPr>
        <w:spacing w:line="120" w:lineRule="auto"/>
        <w:ind w:firstLine="480" w:firstLineChars="200"/>
        <w:jc w:val="left"/>
        <w:rPr>
          <w:rFonts w:ascii="宋体" w:hAnsi="宋体"/>
          <w:color w:val="000000"/>
          <w:sz w:val="24"/>
        </w:rPr>
      </w:pPr>
      <w:r>
        <w:rPr>
          <w:rFonts w:ascii="宋体" w:hAnsi="宋体"/>
          <w:color w:val="000000"/>
          <w:sz w:val="24"/>
        </w:rPr>
        <w:t>预付款扣回的方式：</w:t>
      </w:r>
      <w:r>
        <w:rPr>
          <w:rFonts w:hint="eastAsia" w:ascii="宋体" w:hAnsi="宋体"/>
          <w:color w:val="000000"/>
          <w:sz w:val="24"/>
          <w:u w:val="single"/>
        </w:rPr>
        <w:t>不扣回，作为工程款。</w:t>
      </w:r>
    </w:p>
    <w:p>
      <w:pPr>
        <w:spacing w:line="120" w:lineRule="auto"/>
        <w:ind w:firstLine="480" w:firstLineChars="200"/>
        <w:jc w:val="left"/>
        <w:rPr>
          <w:rFonts w:ascii="宋体" w:hAnsi="宋体"/>
          <w:color w:val="000000"/>
          <w:sz w:val="24"/>
        </w:rPr>
      </w:pPr>
      <w:r>
        <w:rPr>
          <w:rFonts w:ascii="宋体" w:hAnsi="宋体"/>
          <w:color w:val="000000"/>
          <w:sz w:val="24"/>
        </w:rPr>
        <w:t>12.2.2 预付款担保</w:t>
      </w:r>
    </w:p>
    <w:p>
      <w:pPr>
        <w:spacing w:line="120" w:lineRule="auto"/>
        <w:ind w:firstLine="480" w:firstLineChars="200"/>
        <w:jc w:val="left"/>
        <w:rPr>
          <w:rFonts w:ascii="宋体" w:hAnsi="宋体"/>
          <w:color w:val="000000"/>
          <w:sz w:val="24"/>
        </w:rPr>
      </w:pPr>
      <w:r>
        <w:rPr>
          <w:rFonts w:ascii="宋体" w:hAnsi="宋体"/>
          <w:color w:val="000000"/>
          <w:sz w:val="24"/>
        </w:rPr>
        <w:t>承包人提交预付款担保的期限：</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预付款担保的形式为：</w:t>
      </w:r>
      <w:r>
        <w:rPr>
          <w:rFonts w:hint="eastAsia" w:ascii="宋体" w:hAnsi="宋体"/>
          <w:color w:val="000000"/>
          <w:sz w:val="24"/>
          <w:u w:val="single"/>
        </w:rPr>
        <w:t xml:space="preserve">    /   </w:t>
      </w:r>
      <w:r>
        <w:rPr>
          <w:rFonts w:ascii="宋体" w:hAnsi="宋体"/>
          <w:color w:val="000000"/>
          <w:sz w:val="24"/>
        </w:rPr>
        <w:t>。</w:t>
      </w:r>
    </w:p>
    <w:bookmarkEnd w:id="413"/>
    <w:bookmarkEnd w:id="414"/>
    <w:bookmarkEnd w:id="415"/>
    <w:bookmarkEnd w:id="416"/>
    <w:bookmarkEnd w:id="417"/>
    <w:bookmarkEnd w:id="418"/>
    <w:bookmarkEnd w:id="419"/>
    <w:bookmarkEnd w:id="420"/>
    <w:bookmarkEnd w:id="421"/>
    <w:bookmarkEnd w:id="422"/>
    <w:p>
      <w:pPr>
        <w:tabs>
          <w:tab w:val="left" w:pos="5865"/>
        </w:tabs>
        <w:spacing w:after="120" w:line="120" w:lineRule="auto"/>
        <w:ind w:firstLine="480" w:firstLineChars="200"/>
        <w:rPr>
          <w:rFonts w:ascii="宋体" w:hAnsi="宋体"/>
          <w:color w:val="000000"/>
          <w:sz w:val="24"/>
        </w:rPr>
      </w:pPr>
      <w:r>
        <w:rPr>
          <w:rFonts w:ascii="宋体" w:hAnsi="宋体"/>
          <w:color w:val="000000"/>
          <w:sz w:val="24"/>
        </w:rPr>
        <w:t>12.3 计量</w:t>
      </w:r>
      <w:r>
        <w:rPr>
          <w:rFonts w:ascii="宋体" w:hAnsi="宋体"/>
          <w:color w:val="000000"/>
          <w:sz w:val="24"/>
        </w:rPr>
        <w:tab/>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ascii="宋体" w:hAnsi="宋体"/>
          <w:color w:val="000000"/>
          <w:sz w:val="24"/>
        </w:rPr>
        <w:t>12.3.1 计量原则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ascii="宋体" w:hAnsi="宋体"/>
          <w:color w:val="000000"/>
          <w:sz w:val="24"/>
        </w:rPr>
        <w:t>工程量计算规则：《浙江省建设工程计价规则》(2018)、《浙江  省房屋建筑与装饰工程预算定额》(2018)、《浙江省通用安装工程预  算定额》(2018)、《浙江省建设工程施工机械台班费用定额》(2018)、《浙江省建筑安装材料工程基期价格》(2018)等省、市有关补充规定。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ascii="宋体" w:hAnsi="宋体"/>
          <w:color w:val="000000"/>
          <w:sz w:val="24"/>
        </w:rPr>
        <w:t>12.3.2 计量周期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ascii="宋体" w:hAnsi="宋体"/>
          <w:color w:val="000000"/>
          <w:sz w:val="24"/>
        </w:rPr>
        <w:t>关于计量周期的约定：</w:t>
      </w:r>
      <w:r>
        <w:rPr>
          <w:rFonts w:hint="eastAsia" w:ascii="宋体" w:hAnsi="宋体"/>
          <w:color w:val="000000"/>
          <w:sz w:val="24"/>
          <w:u w:val="single"/>
        </w:rPr>
        <w:t>按</w:t>
      </w:r>
      <w:r>
        <w:rPr>
          <w:rFonts w:hint="eastAsia" w:ascii="宋体" w:hAnsi="宋体"/>
          <w:color w:val="000000"/>
          <w:sz w:val="24"/>
          <w:u w:val="single"/>
          <w:lang w:eastAsia="zh-CN"/>
        </w:rPr>
        <w:t>进度</w:t>
      </w:r>
      <w:r>
        <w:rPr>
          <w:rFonts w:hint="eastAsia" w:ascii="宋体" w:hAnsi="宋体"/>
          <w:color w:val="000000"/>
          <w:sz w:val="24"/>
          <w:u w:val="single"/>
        </w:rPr>
        <w:t>计量</w:t>
      </w:r>
      <w:r>
        <w:rPr>
          <w:rFonts w:ascii="宋体" w:hAnsi="宋体"/>
          <w:color w:val="000000"/>
          <w:sz w:val="24"/>
          <w:u w:val="singl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ascii="宋体" w:hAnsi="宋体"/>
          <w:color w:val="000000"/>
          <w:sz w:val="24"/>
        </w:rPr>
        <w:t>12.3.3 单价合同的计量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u w:val="single"/>
        </w:rPr>
      </w:pPr>
      <w:r>
        <w:rPr>
          <w:rFonts w:ascii="宋体" w:hAnsi="宋体"/>
          <w:color w:val="000000"/>
          <w:sz w:val="24"/>
        </w:rPr>
        <w:t>关于单价合同计量的约定：</w:t>
      </w:r>
      <w:r>
        <w:rPr>
          <w:rFonts w:hint="eastAsia" w:ascii="宋体" w:hAnsi="宋体"/>
          <w:color w:val="000000"/>
          <w:sz w:val="24"/>
          <w:u w:val="single"/>
        </w:rPr>
        <w:t>按通用合同条款执行，工程变更按规定办理完毕的，计入当期工程价款。但确认的工程量和单价仅作为本期工程款支付的依据。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rPr>
      </w:pPr>
      <w:r>
        <w:rPr>
          <w:rFonts w:ascii="宋体" w:hAnsi="宋体"/>
          <w:sz w:val="24"/>
        </w:rPr>
        <w:t>12.4 工程进</w:t>
      </w:r>
      <w:r>
        <w:rPr>
          <w:rFonts w:hint="eastAsia" w:ascii="宋体" w:hAnsi="宋体"/>
          <w:sz w:val="24"/>
        </w:rPr>
        <w:t>度款支付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sz w:val="24"/>
        </w:rPr>
      </w:pPr>
      <w:r>
        <w:rPr>
          <w:rFonts w:hint="eastAsia" w:ascii="宋体" w:hAnsi="宋体"/>
          <w:sz w:val="24"/>
        </w:rPr>
        <w:t>12.4.1 付款周</w:t>
      </w:r>
      <w:r>
        <w:rPr>
          <w:rFonts w:ascii="宋体" w:hAnsi="宋体"/>
          <w:sz w:val="24"/>
        </w:rPr>
        <w:t>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rPr>
      </w:pPr>
      <w:r>
        <w:rPr>
          <w:rFonts w:ascii="宋体" w:hAnsi="宋体"/>
          <w:sz w:val="24"/>
        </w:rPr>
        <w:t>关于付款周期的约定：</w:t>
      </w:r>
      <w:r>
        <w:rPr>
          <w:rFonts w:hint="eastAsia" w:ascii="宋体" w:hAnsi="宋体"/>
          <w:sz w:val="24"/>
          <w:u w:val="single"/>
        </w:rPr>
        <w:t>按</w:t>
      </w:r>
      <w:r>
        <w:rPr>
          <w:rFonts w:hint="eastAsia" w:ascii="宋体" w:hAnsi="宋体"/>
          <w:sz w:val="24"/>
          <w:u w:val="single"/>
          <w:lang w:eastAsia="zh-CN"/>
        </w:rPr>
        <w:t>形象进度节点</w:t>
      </w:r>
      <w:r>
        <w:rPr>
          <w:rFonts w:hint="eastAsia" w:ascii="宋体" w:hAnsi="宋体"/>
          <w:sz w:val="24"/>
          <w:u w:val="single"/>
        </w:rPr>
        <w:t>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u w:val="single"/>
        </w:rPr>
      </w:pPr>
      <w:r>
        <w:rPr>
          <w:rFonts w:ascii="宋体" w:hAnsi="宋体"/>
          <w:sz w:val="24"/>
        </w:rPr>
        <w:t>关于进度付款申请单编制的约定：</w:t>
      </w:r>
      <w:r>
        <w:rPr>
          <w:rFonts w:hint="eastAsia" w:ascii="宋体" w:hAnsi="宋体"/>
          <w:color w:val="000000"/>
          <w:sz w:val="24"/>
          <w:u w:val="single"/>
        </w:rPr>
        <w:t>按通用合同条款执行。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ascii="宋体" w:hAnsi="宋体"/>
          <w:color w:val="000000"/>
          <w:sz w:val="24"/>
        </w:rPr>
        <w:t>12.4.3 进度付款申请单的提交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ascii="宋体" w:hAnsi="宋体"/>
          <w:color w:val="000000"/>
          <w:sz w:val="24"/>
        </w:rPr>
        <w:t>（1）单价合同进度付款申请单提交的约定</w:t>
      </w:r>
      <w:r>
        <w:rPr>
          <w:rFonts w:hint="eastAsia" w:ascii="宋体" w:hAnsi="宋体"/>
          <w:color w:val="000000"/>
          <w:sz w:val="24"/>
        </w:rPr>
        <w:t>：</w:t>
      </w:r>
      <w:r>
        <w:rPr>
          <w:rFonts w:hint="eastAsia" w:ascii="宋体" w:hAnsi="宋体"/>
          <w:color w:val="000000"/>
          <w:sz w:val="24"/>
          <w:u w:val="single"/>
        </w:rPr>
        <w:t>按通用合同条款</w:t>
      </w:r>
      <w:r>
        <w:rPr>
          <w:rFonts w:ascii="宋体" w:hAnsi="宋体"/>
          <w:color w:val="000000"/>
          <w:sz w:val="24"/>
          <w:u w:val="singl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ascii="宋体" w:hAnsi="宋体"/>
          <w:color w:val="000000"/>
          <w:sz w:val="24"/>
        </w:rPr>
        <w:t>12.4.4 进度款审核和支付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u w:val="single"/>
        </w:rPr>
      </w:pPr>
      <w:r>
        <w:rPr>
          <w:rFonts w:ascii="宋体" w:hAnsi="宋体"/>
          <w:color w:val="000000"/>
          <w:sz w:val="24"/>
        </w:rPr>
        <w:t>（1）监理人审查并报送发包人的期限：</w:t>
      </w:r>
      <w:r>
        <w:rPr>
          <w:rFonts w:hint="eastAsia" w:ascii="宋体" w:hAnsi="宋体"/>
          <w:color w:val="000000"/>
          <w:sz w:val="24"/>
          <w:u w:val="single"/>
        </w:rPr>
        <w:t>按通用合同条款</w:t>
      </w:r>
      <w:r>
        <w:rPr>
          <w:rFonts w:ascii="宋体" w:hAnsi="宋体"/>
          <w:color w:val="000000"/>
          <w:sz w:val="24"/>
          <w:u w:val="singl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u w:val="single"/>
        </w:rPr>
      </w:pPr>
      <w:r>
        <w:rPr>
          <w:rFonts w:ascii="宋体" w:hAnsi="宋体"/>
          <w:color w:val="000000"/>
          <w:sz w:val="24"/>
        </w:rPr>
        <w:t>发包人完成审批并签发进度款支付证书的期限：</w:t>
      </w:r>
      <w:r>
        <w:rPr>
          <w:rFonts w:hint="eastAsia" w:ascii="宋体" w:hAnsi="宋体"/>
          <w:color w:val="000000"/>
          <w:sz w:val="24"/>
          <w:u w:val="single"/>
        </w:rPr>
        <w:t>按通用合同条款</w:t>
      </w:r>
      <w:r>
        <w:rPr>
          <w:rFonts w:ascii="宋体" w:hAnsi="宋体"/>
          <w:color w:val="000000"/>
          <w:sz w:val="24"/>
          <w:u w:val="single"/>
        </w:rPr>
        <w:t>。</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auto"/>
          <w:sz w:val="24"/>
          <w:u w:val="single"/>
        </w:rPr>
      </w:pPr>
      <w:r>
        <w:rPr>
          <w:rFonts w:ascii="宋体" w:hAnsi="宋体"/>
          <w:color w:val="auto"/>
          <w:sz w:val="24"/>
        </w:rPr>
        <w:t>关于付款周期的约定：</w:t>
      </w:r>
      <w:r>
        <w:rPr>
          <w:rFonts w:hint="eastAsia" w:ascii="宋体" w:hAnsi="宋体"/>
          <w:color w:val="auto"/>
          <w:sz w:val="24"/>
          <w:u w:val="single"/>
        </w:rPr>
        <w:t>工程进度款分工资性工程进度款（即民工工资）和其他工程进度款两类，分别按下列约定拨付：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auto"/>
          <w:sz w:val="24"/>
          <w:u w:val="single"/>
        </w:rPr>
      </w:pPr>
      <w:r>
        <w:rPr>
          <w:rFonts w:hint="eastAsia" w:ascii="宋体" w:hAnsi="宋体"/>
          <w:color w:val="auto"/>
          <w:sz w:val="24"/>
          <w:u w:val="single"/>
          <w:lang w:val="en-US" w:eastAsia="zh-CN"/>
        </w:rPr>
        <w:t>1）</w:t>
      </w:r>
      <w:r>
        <w:rPr>
          <w:rFonts w:hint="eastAsia" w:ascii="宋体" w:hAnsi="宋体"/>
          <w:color w:val="auto"/>
          <w:sz w:val="24"/>
          <w:u w:val="single"/>
        </w:rPr>
        <w:t>工资性工程进度款的支付约定：按月支付</w:t>
      </w:r>
      <w:r>
        <w:rPr>
          <w:rFonts w:hint="eastAsia" w:ascii="宋体" w:hAnsi="宋体"/>
          <w:color w:val="auto"/>
          <w:sz w:val="24"/>
          <w:u w:val="single"/>
          <w:lang w:eastAsia="zh-CN"/>
        </w:rPr>
        <w:t>，</w:t>
      </w:r>
      <w:r>
        <w:rPr>
          <w:rFonts w:hint="eastAsia" w:ascii="宋体" w:hAnsi="宋体"/>
          <w:color w:val="auto"/>
          <w:sz w:val="24"/>
          <w:u w:val="single"/>
        </w:rPr>
        <w:t>每月根据实际发生的民工工资，由承包人上报，经发包人审核后，拨付至承包人开设的农民工工资专用帐户（详见12.5条款的账号）。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ascii="宋体" w:hAnsi="宋体"/>
          <w:color w:val="auto"/>
          <w:sz w:val="24"/>
          <w:highlight w:val="yellow"/>
          <w:u w:val="single"/>
        </w:rPr>
      </w:pPr>
      <w:r>
        <w:rPr>
          <w:rFonts w:hint="eastAsia" w:ascii="宋体" w:hAnsi="宋体"/>
          <w:color w:val="auto"/>
          <w:sz w:val="24"/>
          <w:u w:val="single"/>
        </w:rPr>
        <w:t>2）关于其他工程进度款的付款周期约定：</w:t>
      </w:r>
      <w:r>
        <w:rPr>
          <w:rFonts w:hint="eastAsia" w:ascii="宋体" w:hAnsi="宋体"/>
          <w:color w:val="auto"/>
          <w:sz w:val="24"/>
          <w:highlight w:val="none"/>
          <w:u w:val="single"/>
          <w:lang w:eastAsia="zh-CN"/>
        </w:rPr>
        <w:t>完成工程量</w:t>
      </w:r>
      <w:r>
        <w:rPr>
          <w:rFonts w:hint="eastAsia" w:ascii="宋体" w:hAnsi="宋体"/>
          <w:color w:val="auto"/>
          <w:sz w:val="24"/>
          <w:highlight w:val="none"/>
          <w:u w:val="single"/>
          <w:lang w:val="en-US" w:eastAsia="zh-CN"/>
        </w:rPr>
        <w:t>50%时</w:t>
      </w:r>
      <w:r>
        <w:rPr>
          <w:rFonts w:hint="eastAsia" w:ascii="宋体" w:hAnsi="宋体"/>
          <w:color w:val="auto"/>
          <w:sz w:val="24"/>
          <w:highlight w:val="none"/>
          <w:u w:val="single"/>
        </w:rPr>
        <w:t>支付工程量价款的</w:t>
      </w:r>
      <w:r>
        <w:rPr>
          <w:rFonts w:hint="eastAsia" w:ascii="宋体" w:hAnsi="宋体"/>
          <w:color w:val="auto"/>
          <w:sz w:val="24"/>
          <w:highlight w:val="none"/>
          <w:u w:val="single"/>
          <w:lang w:val="en-US" w:eastAsia="zh-CN"/>
        </w:rPr>
        <w:t>30</w:t>
      </w:r>
      <w:r>
        <w:rPr>
          <w:rFonts w:hint="eastAsia" w:ascii="宋体" w:hAnsi="宋体"/>
          <w:color w:val="auto"/>
          <w:sz w:val="24"/>
          <w:highlight w:val="none"/>
          <w:u w:val="single"/>
        </w:rPr>
        <w:t>%工程价款</w:t>
      </w:r>
      <w:r>
        <w:rPr>
          <w:rFonts w:hint="eastAsia" w:ascii="宋体" w:hAnsi="宋体"/>
          <w:color w:val="auto"/>
          <w:sz w:val="24"/>
          <w:highlight w:val="none"/>
          <w:u w:val="single"/>
          <w:lang w:eastAsia="zh-CN"/>
        </w:rPr>
        <w:t>（含预付款、已支付的工资性进度款）</w:t>
      </w:r>
      <w:r>
        <w:rPr>
          <w:rFonts w:hint="eastAsia" w:ascii="宋体" w:hAnsi="宋体"/>
          <w:color w:val="auto"/>
          <w:sz w:val="24"/>
          <w:highlight w:val="none"/>
          <w:u w:val="single"/>
        </w:rPr>
        <w:t>；</w:t>
      </w:r>
      <w:r>
        <w:rPr>
          <w:rFonts w:hint="eastAsia" w:ascii="宋体" w:hAnsi="宋体"/>
          <w:color w:val="auto"/>
          <w:sz w:val="24"/>
          <w:highlight w:val="none"/>
          <w:u w:val="single"/>
          <w:lang w:eastAsia="zh-CN"/>
        </w:rPr>
        <w:t>工程完工后支付至合同价的</w:t>
      </w:r>
      <w:r>
        <w:rPr>
          <w:rFonts w:hint="eastAsia" w:ascii="宋体" w:hAnsi="宋体"/>
          <w:color w:val="auto"/>
          <w:sz w:val="24"/>
          <w:highlight w:val="none"/>
          <w:u w:val="single"/>
          <w:lang w:val="en-US" w:eastAsia="zh-CN"/>
        </w:rPr>
        <w:t>80%</w:t>
      </w:r>
      <w:r>
        <w:rPr>
          <w:rFonts w:hint="eastAsia" w:ascii="宋体" w:hAnsi="宋体"/>
          <w:color w:val="auto"/>
          <w:sz w:val="24"/>
          <w:highlight w:val="none"/>
          <w:u w:val="single"/>
          <w:lang w:eastAsia="zh-CN"/>
        </w:rPr>
        <w:t>（含预付款、已支付的工资性进度款</w:t>
      </w:r>
      <w:r>
        <w:rPr>
          <w:rFonts w:hint="eastAsia" w:ascii="宋体" w:hAnsi="宋体"/>
          <w:color w:val="auto"/>
          <w:sz w:val="24"/>
          <w:highlight w:val="none"/>
          <w:u w:val="single"/>
          <w:lang w:val="en-US" w:eastAsia="zh-CN"/>
        </w:rPr>
        <w:t>及其他工程进度款</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竣工验收合格后支付至合同价的85%</w:t>
      </w:r>
      <w:r>
        <w:rPr>
          <w:rFonts w:hint="eastAsia" w:ascii="宋体" w:hAnsi="宋体"/>
          <w:color w:val="auto"/>
          <w:sz w:val="24"/>
          <w:highlight w:val="none"/>
          <w:u w:val="single"/>
          <w:lang w:eastAsia="zh-CN"/>
        </w:rPr>
        <w:t>（含预付款、已支付的工资性进度款</w:t>
      </w:r>
      <w:r>
        <w:rPr>
          <w:rFonts w:hint="eastAsia" w:ascii="宋体" w:hAnsi="宋体"/>
          <w:color w:val="auto"/>
          <w:sz w:val="24"/>
          <w:highlight w:val="none"/>
          <w:u w:val="single"/>
          <w:lang w:val="en-US" w:eastAsia="zh-CN"/>
        </w:rPr>
        <w:t>及其他工程进度款</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；结算价款经有关部门审定后付至结算价的9</w:t>
      </w:r>
      <w:r>
        <w:rPr>
          <w:rFonts w:hint="eastAsia" w:ascii="宋体" w:hAnsi="宋体"/>
          <w:color w:val="auto"/>
          <w:sz w:val="24"/>
          <w:highlight w:val="none"/>
          <w:u w:val="single"/>
          <w:lang w:val="en-US" w:eastAsia="zh-CN"/>
        </w:rPr>
        <w:t>8</w:t>
      </w:r>
      <w:r>
        <w:rPr>
          <w:rFonts w:hint="eastAsia" w:ascii="宋体" w:hAnsi="宋体"/>
          <w:color w:val="auto"/>
          <w:sz w:val="24"/>
          <w:highlight w:val="none"/>
          <w:u w:val="single"/>
        </w:rPr>
        <w:t>.5%，留</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.5%为工程质量保证金</w:t>
      </w:r>
      <w:r>
        <w:rPr>
          <w:rFonts w:hint="eastAsia" w:ascii="宋体" w:hAnsi="宋体"/>
          <w:color w:val="auto"/>
          <w:sz w:val="24"/>
          <w:highlight w:val="none"/>
          <w:u w:val="single"/>
          <w:lang w:eastAsia="zh-CN"/>
        </w:rPr>
        <w:t>，</w:t>
      </w:r>
      <w:r>
        <w:rPr>
          <w:rFonts w:hint="eastAsia" w:ascii="宋体" w:hAnsi="宋体"/>
          <w:color w:val="auto"/>
          <w:sz w:val="24"/>
          <w:highlight w:val="none"/>
          <w:u w:val="single"/>
          <w:lang w:val="en-US" w:eastAsia="zh-CN"/>
        </w:rPr>
        <w:t>二年后无息退还。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ascii="宋体" w:hAnsi="宋体"/>
          <w:color w:val="FF0000"/>
          <w:sz w:val="24"/>
          <w:u w:val="single"/>
        </w:rPr>
      </w:pPr>
      <w:r>
        <w:rPr>
          <w:rFonts w:ascii="宋体" w:hAnsi="宋体"/>
          <w:color w:val="000000"/>
          <w:sz w:val="24"/>
        </w:rPr>
        <w:t>发包人支付进度款的期限：</w:t>
      </w:r>
      <w:r>
        <w:rPr>
          <w:rFonts w:hint="eastAsia" w:ascii="宋体" w:hAnsi="宋体"/>
          <w:color w:val="000000"/>
          <w:sz w:val="24"/>
          <w:u w:val="single"/>
        </w:rPr>
        <w:t>在发包人确认计量结果后</w:t>
      </w:r>
      <w:r>
        <w:rPr>
          <w:rFonts w:ascii="宋体" w:hAnsi="宋体"/>
          <w:color w:val="000000"/>
          <w:sz w:val="24"/>
          <w:u w:val="single"/>
        </w:rPr>
        <w:t>14</w:t>
      </w:r>
      <w:r>
        <w:rPr>
          <w:rFonts w:hint="eastAsia" w:ascii="宋体" w:hAnsi="宋体"/>
          <w:color w:val="000000"/>
          <w:sz w:val="24"/>
          <w:u w:val="single"/>
        </w:rPr>
        <w:t>天内完成支付。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u w:val="single"/>
        </w:rPr>
      </w:pPr>
      <w:r>
        <w:rPr>
          <w:rFonts w:ascii="宋体" w:hAnsi="宋体"/>
          <w:color w:val="000000"/>
          <w:sz w:val="24"/>
        </w:rPr>
        <w:t>发包人逾期支付进度款的违约金的计算方式：</w:t>
      </w:r>
      <w:r>
        <w:rPr>
          <w:rFonts w:hint="eastAsia" w:ascii="宋体" w:hAnsi="宋体"/>
          <w:color w:val="000000"/>
          <w:sz w:val="24"/>
          <w:u w:val="single"/>
        </w:rPr>
        <w:t>支付应付工程进度款的利息，利率按中国人民银行发布的同期同类贷款基准利率，时间为从约定应付之日起至支付之日止计算利息</w:t>
      </w:r>
      <w:r>
        <w:rPr>
          <w:rFonts w:ascii="宋体" w:hAnsi="宋体"/>
          <w:color w:val="000000"/>
          <w:sz w:val="24"/>
          <w:u w:val="singl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（3）</w:t>
      </w:r>
      <w:r>
        <w:rPr>
          <w:rFonts w:hint="eastAsia" w:ascii="宋体" w:hAnsi="宋体"/>
          <w:color w:val="000000"/>
          <w:sz w:val="24"/>
          <w:u w:val="single"/>
        </w:rPr>
        <w:t>发包人签发的工程量审核报告、进度款支付证书或临时进度款支付证书，不表明发包人已同意、批准或接受了承包人完成的相应部分工作或已确认计量结果，仅为本期工程款支付依据。</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hint="eastAsia" w:ascii="宋体" w:hAnsi="宋体"/>
          <w:color w:val="000000"/>
          <w:sz w:val="24"/>
        </w:rPr>
      </w:pPr>
      <w:r>
        <w:rPr>
          <w:rFonts w:ascii="宋体" w:hAnsi="宋体"/>
          <w:color w:val="000000"/>
          <w:sz w:val="24"/>
        </w:rPr>
        <w:t>12.4.6 支付分解表的编制</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ascii="宋体" w:hAnsi="宋体"/>
          <w:color w:val="000000"/>
          <w:sz w:val="24"/>
        </w:rPr>
      </w:pPr>
      <w:r>
        <w:rPr>
          <w:rFonts w:hint="eastAsia" w:ascii="宋体" w:hAnsi="宋体" w:cs="宋体"/>
          <w:sz w:val="24"/>
          <w:lang w:val="en-US" w:eastAsia="zh-CN"/>
        </w:rPr>
        <w:t>2</w:t>
      </w:r>
      <w:r>
        <w:rPr>
          <w:rFonts w:hint="eastAsia" w:ascii="宋体" w:hAnsi="宋体" w:cs="宋体"/>
          <w:sz w:val="24"/>
        </w:rPr>
        <w:t>、总价合同支付分解表的编制与审批：</w:t>
      </w:r>
      <w:r>
        <w:rPr>
          <w:rFonts w:hint="eastAsia" w:ascii="宋体" w:hAnsi="宋体" w:cs="宋体"/>
          <w:sz w:val="24"/>
          <w:u w:val="single"/>
        </w:rPr>
        <w:t xml:space="preserve">    /    </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ascii="宋体" w:hAnsi="宋体"/>
          <w:color w:val="000000"/>
          <w:sz w:val="24"/>
        </w:rPr>
      </w:pPr>
      <w:r>
        <w:rPr>
          <w:rFonts w:hint="eastAsia" w:ascii="宋体" w:hAnsi="宋体"/>
          <w:color w:val="000000"/>
          <w:sz w:val="24"/>
          <w:lang w:val="en-US" w:eastAsia="zh-CN"/>
        </w:rPr>
        <w:t>3</w:t>
      </w:r>
      <w:r>
        <w:rPr>
          <w:rFonts w:ascii="宋体" w:hAnsi="宋体"/>
          <w:color w:val="000000"/>
          <w:sz w:val="24"/>
        </w:rPr>
        <w:t>、单价合同的总价项目支付分解表的编制与审批：</w:t>
      </w:r>
      <w:r>
        <w:rPr>
          <w:rFonts w:hint="eastAsia" w:ascii="宋体" w:hAnsi="宋体" w:eastAsia="宋体" w:cs="Times New Roman"/>
          <w:color w:val="000000"/>
          <w:sz w:val="24"/>
          <w:u w:val="single"/>
        </w:rPr>
        <w:t xml:space="preserve"> </w:t>
      </w:r>
      <w:r>
        <w:rPr>
          <w:rFonts w:hint="eastAsia" w:ascii="宋体" w:hAnsi="宋体" w:eastAsia="宋体" w:cs="Times New Roman"/>
          <w:color w:val="000000"/>
          <w:sz w:val="24"/>
          <w:u w:val="single"/>
          <w:lang w:val="en-US" w:eastAsia="zh-CN"/>
        </w:rPr>
        <w:t xml:space="preserve">   /    </w:t>
      </w:r>
      <w:r>
        <w:rPr>
          <w:rFonts w:ascii="宋体" w:hAnsi="宋体" w:eastAsia="宋体" w:cs="Times New Roman"/>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hint="eastAsia" w:ascii="宋体" w:hAnsi="宋体"/>
          <w:color w:val="auto"/>
          <w:sz w:val="24"/>
          <w:u w:val="single"/>
        </w:rPr>
      </w:pPr>
      <w:r>
        <w:rPr>
          <w:rFonts w:hint="eastAsia" w:ascii="宋体" w:hAnsi="宋体"/>
          <w:color w:val="auto"/>
          <w:sz w:val="24"/>
          <w:u w:val="none"/>
        </w:rPr>
        <w:t>12.5 支付帐户：</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ascii="宋体" w:hAnsi="宋体"/>
          <w:color w:val="auto"/>
          <w:sz w:val="24"/>
          <w:u w:val="single"/>
        </w:rPr>
      </w:pPr>
      <w:r>
        <w:rPr>
          <w:rFonts w:hint="eastAsia" w:ascii="宋体" w:hAnsi="宋体"/>
          <w:color w:val="auto"/>
          <w:sz w:val="24"/>
          <w:u w:val="single"/>
        </w:rPr>
        <w:t xml:space="preserve">发包人应将合同价款（每月支付的农民工工资除外）支至合同协议书中约定的承包人帐户：开户行：           </w:t>
      </w:r>
      <w:r>
        <w:rPr>
          <w:rFonts w:hint="eastAsia" w:ascii="宋体" w:hAnsi="宋体"/>
          <w:color w:val="auto"/>
          <w:sz w:val="24"/>
          <w:u w:val="single"/>
          <w:lang w:val="en-US" w:eastAsia="zh-CN"/>
        </w:rPr>
        <w:t xml:space="preserve">            </w:t>
      </w:r>
      <w:r>
        <w:rPr>
          <w:rFonts w:hint="eastAsia" w:ascii="宋体" w:hAnsi="宋体"/>
          <w:color w:val="auto"/>
          <w:sz w:val="24"/>
          <w:u w:val="single"/>
        </w:rPr>
        <w:t>；帐号：              。</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hint="eastAsia"/>
          <w:color w:val="auto"/>
        </w:rPr>
      </w:pPr>
      <w:r>
        <w:rPr>
          <w:rFonts w:hint="eastAsia" w:ascii="宋体" w:hAnsi="宋体"/>
          <w:color w:val="auto"/>
          <w:sz w:val="24"/>
          <w:u w:val="single"/>
        </w:rPr>
        <w:t xml:space="preserve">承包人在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开设本工程农民工工资款专用账户，账号：   </w:t>
      </w:r>
      <w:r>
        <w:rPr>
          <w:rFonts w:hint="eastAsia" w:ascii="宋体" w:hAnsi="宋体"/>
          <w:color w:val="auto"/>
          <w:sz w:val="24"/>
          <w:u w:val="single"/>
          <w:lang w:val="en-US" w:eastAsia="zh-CN"/>
        </w:rPr>
        <w:t xml:space="preserve">               </w:t>
      </w:r>
      <w:r>
        <w:rPr>
          <w:rFonts w:hint="eastAsia" w:ascii="宋体" w:hAnsi="宋体"/>
          <w:color w:val="auto"/>
          <w:sz w:val="24"/>
          <w:u w:val="single"/>
        </w:rPr>
        <w:t>。承包人保证工资款专款专用，并每月将工资款通过银行直接发放到每个农民工个人银行账户，不得挪作他用，工资发放不足部分由承包人另行调剂解决。</w:t>
      </w:r>
    </w:p>
    <w:p>
      <w:pPr>
        <w:pStyle w:val="4"/>
        <w:spacing w:before="120" w:after="120" w:line="120" w:lineRule="auto"/>
        <w:rPr>
          <w:rFonts w:ascii="宋体" w:hAnsi="宋体"/>
          <w:b w:val="0"/>
          <w:color w:val="000000"/>
          <w:sz w:val="24"/>
          <w:szCs w:val="24"/>
        </w:rPr>
      </w:pPr>
      <w:bookmarkStart w:id="423" w:name="_Toc351203645"/>
      <w:bookmarkStart w:id="424" w:name="_Toc292559424"/>
      <w:bookmarkStart w:id="425" w:name="_Toc297216223"/>
      <w:bookmarkStart w:id="426" w:name="_Toc296891259"/>
      <w:bookmarkStart w:id="427" w:name="_Toc292559929"/>
      <w:bookmarkStart w:id="428" w:name="_Toc297120519"/>
      <w:bookmarkStart w:id="429" w:name="_Toc296347218"/>
      <w:bookmarkStart w:id="430" w:name="_Toc303539172"/>
      <w:bookmarkStart w:id="431" w:name="_Toc296346720"/>
      <w:bookmarkStart w:id="432" w:name="_Toc300935015"/>
      <w:bookmarkStart w:id="433" w:name="_Toc312678053"/>
      <w:bookmarkStart w:id="434" w:name="_Toc296944558"/>
      <w:bookmarkStart w:id="435" w:name="_Toc304295593"/>
      <w:bookmarkStart w:id="436" w:name="_Toc296891047"/>
      <w:bookmarkStart w:id="437" w:name="_Toc297123564"/>
      <w:bookmarkStart w:id="438" w:name="_Toc296503219"/>
      <w:bookmarkStart w:id="439" w:name="_Toc297048405"/>
      <w:r>
        <w:rPr>
          <w:rFonts w:ascii="宋体" w:hAnsi="宋体"/>
          <w:b w:val="0"/>
          <w:color w:val="000000"/>
          <w:sz w:val="24"/>
          <w:szCs w:val="24"/>
        </w:rPr>
        <w:t>13.</w:t>
      </w:r>
      <w:r>
        <w:rPr>
          <w:rFonts w:hint="eastAsia" w:ascii="宋体" w:hAnsi="宋体"/>
          <w:b w:val="0"/>
          <w:color w:val="000000"/>
          <w:sz w:val="24"/>
          <w:szCs w:val="24"/>
        </w:rPr>
        <w:t xml:space="preserve"> </w:t>
      </w:r>
      <w:r>
        <w:rPr>
          <w:rFonts w:ascii="宋体" w:hAnsi="宋体"/>
          <w:b w:val="0"/>
          <w:color w:val="000000"/>
          <w:sz w:val="24"/>
          <w:szCs w:val="24"/>
        </w:rPr>
        <w:t>验收和工程试车</w:t>
      </w:r>
      <w:bookmarkEnd w:id="423"/>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Pr>
        <w:spacing w:after="120" w:line="120" w:lineRule="auto"/>
        <w:ind w:firstLine="480" w:firstLineChars="200"/>
        <w:rPr>
          <w:rFonts w:ascii="宋体" w:hAnsi="宋体"/>
          <w:color w:val="000000"/>
          <w:sz w:val="24"/>
        </w:rPr>
      </w:pPr>
      <w:r>
        <w:rPr>
          <w:rFonts w:ascii="宋体" w:hAnsi="宋体"/>
          <w:color w:val="000000"/>
          <w:sz w:val="24"/>
        </w:rPr>
        <w:t>13.1 分部分项工程验收</w:t>
      </w:r>
    </w:p>
    <w:p>
      <w:pPr>
        <w:spacing w:line="120" w:lineRule="auto"/>
        <w:ind w:firstLine="480" w:firstLineChars="200"/>
        <w:jc w:val="left"/>
        <w:rPr>
          <w:rFonts w:ascii="宋体" w:hAnsi="宋体"/>
          <w:color w:val="000000"/>
          <w:sz w:val="24"/>
        </w:rPr>
      </w:pPr>
      <w:r>
        <w:rPr>
          <w:rFonts w:ascii="宋体" w:hAnsi="宋体"/>
          <w:color w:val="000000"/>
          <w:sz w:val="24"/>
        </w:rPr>
        <w:t>13.1.2监理人不能按时进行验收时，应提前</w:t>
      </w:r>
      <w:r>
        <w:rPr>
          <w:rFonts w:hint="eastAsia" w:ascii="宋体" w:hAnsi="宋体"/>
          <w:color w:val="000000"/>
          <w:sz w:val="24"/>
          <w:u w:val="single"/>
        </w:rPr>
        <w:t>24</w:t>
      </w:r>
      <w:r>
        <w:rPr>
          <w:rFonts w:ascii="宋体" w:hAnsi="宋体"/>
          <w:color w:val="000000"/>
          <w:sz w:val="24"/>
        </w:rPr>
        <w:t>小时提交书面延期要求。</w:t>
      </w:r>
    </w:p>
    <w:p>
      <w:pPr>
        <w:spacing w:line="120" w:lineRule="auto"/>
        <w:ind w:firstLine="480" w:firstLineChars="200"/>
        <w:jc w:val="left"/>
        <w:rPr>
          <w:rFonts w:hint="eastAsia" w:ascii="宋体" w:hAnsi="宋体"/>
          <w:color w:val="000000"/>
          <w:sz w:val="24"/>
        </w:rPr>
      </w:pPr>
      <w:r>
        <w:rPr>
          <w:rFonts w:ascii="宋体" w:hAnsi="宋体"/>
          <w:color w:val="000000"/>
          <w:sz w:val="24"/>
        </w:rPr>
        <w:t>关于延期最长不得超过：</w:t>
      </w:r>
      <w:r>
        <w:rPr>
          <w:rFonts w:hint="eastAsia" w:ascii="宋体" w:hAnsi="宋体"/>
          <w:color w:val="000000"/>
          <w:sz w:val="24"/>
          <w:u w:val="single"/>
        </w:rPr>
        <w:t>24</w:t>
      </w:r>
      <w:r>
        <w:rPr>
          <w:rFonts w:ascii="宋体" w:hAnsi="宋体"/>
          <w:color w:val="000000"/>
          <w:sz w:val="24"/>
        </w:rPr>
        <w:t>小时。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工程验收过程、验收部位除办理纸质验收记录，还应留置验收部位、验收过程、主要验收人员相片、影像等资料。</w:t>
      </w:r>
    </w:p>
    <w:p>
      <w:pPr>
        <w:spacing w:after="120" w:line="120" w:lineRule="auto"/>
        <w:ind w:firstLine="480" w:firstLineChars="200"/>
        <w:rPr>
          <w:rFonts w:ascii="宋体" w:hAnsi="宋体"/>
          <w:color w:val="000000"/>
          <w:sz w:val="24"/>
        </w:rPr>
      </w:pPr>
      <w:bookmarkStart w:id="440" w:name="_Toc292559933"/>
      <w:bookmarkStart w:id="441" w:name="_Toc304295596"/>
      <w:bookmarkStart w:id="442" w:name="_Toc292559428"/>
      <w:bookmarkStart w:id="443" w:name="_Toc296944562"/>
      <w:bookmarkStart w:id="444" w:name="_Toc297120523"/>
      <w:bookmarkStart w:id="445" w:name="_Toc296503223"/>
      <w:bookmarkStart w:id="446" w:name="_Toc296891263"/>
      <w:bookmarkStart w:id="447" w:name="_Toc300935016"/>
      <w:bookmarkStart w:id="448" w:name="_Toc297216224"/>
      <w:bookmarkStart w:id="449" w:name="_Toc303539173"/>
      <w:bookmarkStart w:id="450" w:name="_Toc312678056"/>
      <w:bookmarkStart w:id="451" w:name="_Toc296347222"/>
      <w:bookmarkStart w:id="452" w:name="_Toc297048409"/>
      <w:bookmarkStart w:id="453" w:name="_Toc296346724"/>
      <w:bookmarkStart w:id="454" w:name="_Toc296891051"/>
      <w:bookmarkStart w:id="455" w:name="_Toc297123565"/>
      <w:r>
        <w:rPr>
          <w:rFonts w:ascii="宋体" w:hAnsi="宋体"/>
          <w:color w:val="000000"/>
          <w:sz w:val="24"/>
        </w:rPr>
        <w:t>13.2 竣工验收</w:t>
      </w:r>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Pr>
        <w:spacing w:line="120" w:lineRule="auto"/>
        <w:ind w:firstLine="480" w:firstLineChars="200"/>
        <w:jc w:val="left"/>
        <w:rPr>
          <w:rFonts w:ascii="宋体" w:hAnsi="宋体"/>
          <w:color w:val="000000"/>
          <w:sz w:val="24"/>
        </w:rPr>
      </w:pPr>
      <w:bookmarkStart w:id="456" w:name="_Toc280868704"/>
      <w:bookmarkStart w:id="457" w:name="_Toc280868705"/>
      <w:bookmarkStart w:id="458" w:name="_Toc280868706"/>
      <w:bookmarkStart w:id="459" w:name="_Toc280868707"/>
      <w:bookmarkStart w:id="460" w:name="_Toc280868708"/>
      <w:r>
        <w:rPr>
          <w:rFonts w:ascii="宋体" w:hAnsi="宋体"/>
          <w:color w:val="000000"/>
          <w:sz w:val="24"/>
        </w:rPr>
        <w:t>13.2.2竣工验收程序</w:t>
      </w:r>
    </w:p>
    <w:bookmarkEnd w:id="456"/>
    <w:p>
      <w:pPr>
        <w:spacing w:line="120" w:lineRule="auto"/>
        <w:ind w:firstLine="480" w:firstLineChars="200"/>
        <w:jc w:val="left"/>
        <w:rPr>
          <w:rFonts w:ascii="宋体" w:hAnsi="宋体"/>
          <w:color w:val="000000"/>
          <w:sz w:val="24"/>
        </w:rPr>
      </w:pPr>
      <w:r>
        <w:rPr>
          <w:rFonts w:ascii="宋体" w:hAnsi="宋体"/>
          <w:color w:val="000000"/>
          <w:kern w:val="0"/>
          <w:sz w:val="24"/>
        </w:rPr>
        <w:t>关于竣工验收程序的约定：</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发包人不按照本项约定组织竣工验收、颁发工程接收证书的违约金的计算方法：</w:t>
      </w:r>
      <w:r>
        <w:rPr>
          <w:rFonts w:hint="eastAsia" w:ascii="宋体" w:hAnsi="宋体"/>
          <w:color w:val="000000"/>
          <w:kern w:val="0"/>
          <w:sz w:val="24"/>
          <w:u w:val="single"/>
        </w:rPr>
        <w:t>不计违约金。</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因发包人原因，未在监理人接收到承包人提交的竣工验收申请报告42天内完成验收，或完成验收不予签发工程接收证书的，以提交竣工验收申请报告的日期为实际竣工日期。</w:t>
      </w:r>
    </w:p>
    <w:bookmarkEnd w:id="457"/>
    <w:p>
      <w:pPr>
        <w:spacing w:line="120" w:lineRule="auto"/>
        <w:ind w:firstLine="480" w:firstLineChars="200"/>
        <w:jc w:val="left"/>
        <w:rPr>
          <w:rFonts w:ascii="宋体" w:hAnsi="宋体"/>
          <w:color w:val="000000"/>
          <w:sz w:val="24"/>
        </w:rPr>
      </w:pPr>
      <w:r>
        <w:rPr>
          <w:rFonts w:ascii="宋体" w:hAnsi="宋体"/>
          <w:color w:val="000000"/>
          <w:sz w:val="24"/>
        </w:rPr>
        <w:t>13.2.5移交、接收全部与部分工程</w:t>
      </w:r>
    </w:p>
    <w:bookmarkEnd w:id="458"/>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rPr>
        <w:t>承包人向发包人移交工程的期限：</w:t>
      </w:r>
      <w:r>
        <w:rPr>
          <w:rFonts w:hint="eastAsia" w:ascii="宋体" w:hAnsi="宋体"/>
          <w:color w:val="000000"/>
          <w:kern w:val="0"/>
          <w:sz w:val="24"/>
          <w:u w:val="single"/>
        </w:rPr>
        <w:t>按通用合同条款执行。</w:t>
      </w:r>
    </w:p>
    <w:p>
      <w:pPr>
        <w:spacing w:line="120" w:lineRule="auto"/>
        <w:ind w:firstLine="480" w:firstLineChars="20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hint="eastAsia" w:ascii="宋体" w:hAnsi="宋体"/>
          <w:color w:val="000000"/>
          <w:kern w:val="0"/>
          <w:sz w:val="24"/>
          <w:u w:val="single"/>
        </w:rPr>
        <w:t>不计违约金。</w:t>
      </w:r>
    </w:p>
    <w:bookmarkEnd w:id="459"/>
    <w:p>
      <w:pPr>
        <w:spacing w:line="120" w:lineRule="auto"/>
        <w:ind w:firstLine="480" w:firstLineChars="20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sz w:val="24"/>
          <w:u w:val="single"/>
        </w:rPr>
        <w:t>每延误一天支付违约</w:t>
      </w:r>
      <w:r>
        <w:rPr>
          <w:rFonts w:hint="eastAsia" w:ascii="宋体" w:hAnsi="宋体"/>
          <w:color w:val="auto"/>
          <w:sz w:val="24"/>
          <w:u w:val="single"/>
        </w:rPr>
        <w:t>金</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000</w:t>
      </w:r>
      <w:r>
        <w:rPr>
          <w:rFonts w:hint="eastAsia" w:ascii="宋体" w:hAnsi="宋体"/>
          <w:sz w:val="24"/>
          <w:u w:val="single"/>
        </w:rPr>
        <w:t>元，</w:t>
      </w:r>
      <w:r>
        <w:rPr>
          <w:rFonts w:hint="eastAsia" w:ascii="宋体" w:hAnsi="宋体"/>
          <w:color w:val="000000"/>
          <w:sz w:val="24"/>
          <w:u w:val="single"/>
        </w:rPr>
        <w:t>并承担发包人由此而造成的相关损失</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13.3 工程试车</w:t>
      </w:r>
    </w:p>
    <w:bookmarkEnd w:id="460"/>
    <w:p>
      <w:pPr>
        <w:spacing w:line="120" w:lineRule="auto"/>
        <w:ind w:firstLine="480" w:firstLineChars="200"/>
        <w:jc w:val="left"/>
        <w:rPr>
          <w:rFonts w:ascii="宋体" w:hAnsi="宋体"/>
          <w:color w:val="000000"/>
          <w:kern w:val="0"/>
          <w:sz w:val="24"/>
        </w:rPr>
      </w:pPr>
      <w:r>
        <w:rPr>
          <w:rFonts w:ascii="宋体" w:hAnsi="宋体"/>
          <w:color w:val="000000"/>
          <w:kern w:val="0"/>
          <w:sz w:val="24"/>
        </w:rPr>
        <w:t>13.3.1 试车程序</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工程试车内容：</w:t>
      </w:r>
      <w:r>
        <w:rPr>
          <w:rFonts w:hint="eastAsia" w:ascii="宋体" w:hAnsi="宋体"/>
          <w:color w:val="000000"/>
          <w:sz w:val="24"/>
          <w:u w:val="single"/>
        </w:rPr>
        <w:t xml:space="preserve">  无   </w:t>
      </w:r>
      <w:r>
        <w:rPr>
          <w:rFonts w:ascii="宋体" w:hAnsi="宋体"/>
          <w:color w:val="000000"/>
          <w:sz w:val="24"/>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13.3.3 投料试车</w:t>
      </w:r>
    </w:p>
    <w:p>
      <w:pPr>
        <w:spacing w:line="120" w:lineRule="auto"/>
        <w:ind w:firstLine="480" w:firstLineChars="20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按照通用合同条款</w:t>
      </w:r>
      <w:r>
        <w:rPr>
          <w:rFonts w:ascii="宋体" w:hAnsi="宋体"/>
          <w:color w:val="00000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13.6 竣工退场</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13.6.1 竣工退场</w:t>
      </w:r>
    </w:p>
    <w:p>
      <w:pPr>
        <w:pStyle w:val="13"/>
        <w:rPr>
          <w:rFonts w:ascii="宋体" w:hAnsi="宋体"/>
          <w:color w:val="000000"/>
          <w:kern w:val="0"/>
          <w:sz w:val="24"/>
          <w:u w:val="single"/>
        </w:rPr>
      </w:pPr>
      <w:r>
        <w:rPr>
          <w:rFonts w:ascii="宋体" w:hAnsi="宋体"/>
          <w:color w:val="000000"/>
          <w:kern w:val="0"/>
          <w:sz w:val="24"/>
        </w:rPr>
        <w:t>承包人完成竣工退场的期限：</w:t>
      </w:r>
      <w:r>
        <w:rPr>
          <w:rFonts w:hint="eastAsia" w:ascii="宋体" w:hAnsi="宋体"/>
          <w:color w:val="000000"/>
          <w:kern w:val="0"/>
          <w:sz w:val="24"/>
          <w:u w:val="single"/>
        </w:rPr>
        <w:t>颁发工程接收证书后7天内</w:t>
      </w:r>
      <w:r>
        <w:rPr>
          <w:rFonts w:ascii="宋体" w:hAnsi="宋体"/>
          <w:color w:val="000000"/>
          <w:kern w:val="0"/>
          <w:sz w:val="24"/>
          <w:u w:val="single"/>
        </w:rPr>
        <w:t>。</w:t>
      </w:r>
    </w:p>
    <w:p>
      <w:pPr>
        <w:pStyle w:val="4"/>
        <w:spacing w:before="120" w:after="120" w:line="120" w:lineRule="auto"/>
        <w:rPr>
          <w:rFonts w:ascii="宋体" w:hAnsi="宋体"/>
          <w:b w:val="0"/>
          <w:color w:val="000000"/>
          <w:sz w:val="24"/>
          <w:szCs w:val="24"/>
        </w:rPr>
      </w:pPr>
      <w:bookmarkStart w:id="461" w:name="_Toc351203646"/>
      <w:r>
        <w:rPr>
          <w:rFonts w:ascii="宋体" w:hAnsi="宋体"/>
          <w:b w:val="0"/>
          <w:color w:val="000000"/>
          <w:sz w:val="24"/>
          <w:szCs w:val="24"/>
        </w:rPr>
        <w:t>14. 竣工结算</w:t>
      </w:r>
      <w:bookmarkEnd w:id="461"/>
    </w:p>
    <w:p>
      <w:pPr>
        <w:spacing w:after="120" w:line="120" w:lineRule="auto"/>
        <w:ind w:firstLine="480" w:firstLineChars="200"/>
        <w:rPr>
          <w:rFonts w:ascii="宋体" w:hAnsi="宋体"/>
          <w:color w:val="000000"/>
          <w:sz w:val="24"/>
        </w:rPr>
      </w:pPr>
      <w:r>
        <w:rPr>
          <w:rFonts w:ascii="宋体" w:hAnsi="宋体"/>
          <w:color w:val="000000"/>
          <w:sz w:val="24"/>
        </w:rPr>
        <w:t>14.1 竣工</w:t>
      </w:r>
      <w:r>
        <w:rPr>
          <w:rFonts w:hint="eastAsia" w:ascii="宋体" w:hAnsi="宋体"/>
          <w:color w:val="000000"/>
          <w:sz w:val="24"/>
        </w:rPr>
        <w:t>结算</w:t>
      </w:r>
      <w:r>
        <w:rPr>
          <w:rFonts w:ascii="宋体" w:hAnsi="宋体"/>
          <w:color w:val="000000"/>
          <w:sz w:val="24"/>
        </w:rPr>
        <w:t>申请</w:t>
      </w:r>
    </w:p>
    <w:p>
      <w:pPr>
        <w:spacing w:line="120" w:lineRule="auto"/>
        <w:ind w:firstLine="480" w:firstLineChars="200"/>
        <w:rPr>
          <w:rFonts w:hint="eastAsia"/>
          <w:color w:val="000000"/>
          <w:sz w:val="24"/>
          <w:u w:val="single"/>
        </w:rPr>
      </w:pPr>
      <w:r>
        <w:rPr>
          <w:rFonts w:hint="eastAsia" w:ascii="仿宋_GB2312"/>
          <w:color w:val="000000"/>
          <w:sz w:val="24"/>
          <w:u w:val="single"/>
        </w:rPr>
        <w:t>承包人应在完成合同范围内施工内容，参建各方（建设、监理、施工、勘察、设计单位等）对工程验收并签署工程质量合格文件后</w:t>
      </w:r>
      <w:r>
        <w:rPr>
          <w:color w:val="000000"/>
          <w:sz w:val="24"/>
          <w:u w:val="single"/>
        </w:rPr>
        <w:t>90</w:t>
      </w:r>
      <w:r>
        <w:rPr>
          <w:rFonts w:hint="eastAsia" w:ascii="仿宋_GB2312"/>
          <w:color w:val="000000"/>
          <w:sz w:val="24"/>
          <w:u w:val="single"/>
        </w:rPr>
        <w:t>天内向发包人和监理人提交竣工结算申请单，并提交完整的工程结算</w:t>
      </w:r>
      <w:r>
        <w:rPr>
          <w:rFonts w:hint="eastAsia"/>
          <w:color w:val="000000"/>
          <w:sz w:val="24"/>
          <w:u w:val="single"/>
        </w:rPr>
        <w:t>资料一套。</w:t>
      </w:r>
    </w:p>
    <w:p>
      <w:pPr>
        <w:spacing w:line="120" w:lineRule="auto"/>
        <w:ind w:firstLine="480" w:firstLineChars="200"/>
        <w:jc w:val="left"/>
        <w:rPr>
          <w:rFonts w:hint="eastAsia" w:ascii="宋体" w:hAnsi="宋体"/>
          <w:color w:val="000000"/>
          <w:sz w:val="24"/>
        </w:rPr>
      </w:pPr>
      <w:r>
        <w:rPr>
          <w:rFonts w:hint="eastAsia"/>
          <w:color w:val="000000"/>
          <w:sz w:val="24"/>
          <w:u w:val="single"/>
        </w:rPr>
        <w:t>承包人超过90天未提交竣工结算资料，经发包人催告后28天，承包人还不提交竣工结算资料的，发包人可根据自己资料办理竣工结算，且视为承包人认可竣工结算结果。</w:t>
      </w:r>
    </w:p>
    <w:p>
      <w:pPr>
        <w:spacing w:line="120" w:lineRule="auto"/>
        <w:ind w:firstLine="480" w:firstLineChars="200"/>
        <w:jc w:val="left"/>
        <w:rPr>
          <w:rFonts w:ascii="仿宋_GB2312"/>
          <w:color w:val="000000"/>
          <w:sz w:val="24"/>
          <w:u w:val="single"/>
        </w:rPr>
      </w:pPr>
      <w:r>
        <w:rPr>
          <w:rFonts w:ascii="仿宋_GB2312"/>
          <w:color w:val="000000"/>
          <w:sz w:val="24"/>
          <w:u w:val="single"/>
        </w:rPr>
        <w:t>14.2 竣工结算审核</w:t>
      </w:r>
    </w:p>
    <w:p>
      <w:pPr>
        <w:spacing w:line="120" w:lineRule="auto"/>
        <w:ind w:firstLine="480" w:firstLineChars="200"/>
        <w:rPr>
          <w:rFonts w:hint="eastAsia" w:ascii="仿宋_GB2312"/>
          <w:color w:val="000000"/>
          <w:sz w:val="24"/>
          <w:u w:val="single"/>
        </w:rPr>
      </w:pPr>
      <w:r>
        <w:rPr>
          <w:rFonts w:hint="eastAsia" w:ascii="仿宋_GB2312"/>
          <w:color w:val="000000"/>
          <w:sz w:val="24"/>
          <w:u w:val="single"/>
        </w:rPr>
        <w:t>（1）发包人结算审核时间：发包人收到承包人提交的竣工结算报告及完整的结算资料后，在六个月内审核完毕，并签发竣工结算证书，否则，视为发包人认可竣工结算报告。</w:t>
      </w:r>
    </w:p>
    <w:p>
      <w:pPr>
        <w:spacing w:line="120" w:lineRule="auto"/>
        <w:ind w:firstLine="480" w:firstLineChars="200"/>
        <w:rPr>
          <w:rFonts w:hint="eastAsia" w:ascii="仿宋_GB2312"/>
          <w:color w:val="000000"/>
          <w:sz w:val="24"/>
          <w:u w:val="single"/>
        </w:rPr>
      </w:pPr>
      <w:r>
        <w:rPr>
          <w:rFonts w:hint="eastAsia" w:ascii="仿宋_GB2312"/>
          <w:color w:val="000000"/>
          <w:sz w:val="24"/>
          <w:u w:val="single"/>
        </w:rPr>
        <w:t>由发包人原因逾期审核责任：向承包人支付违约金，违约金为工程结算后应付工程款的利息，利率按中国人民银行发布的同期同类活期存款基准利率，利息计算时间为应付工程款日至支付工程款日止。</w:t>
      </w:r>
    </w:p>
    <w:p>
      <w:pPr>
        <w:spacing w:line="120" w:lineRule="auto"/>
        <w:ind w:firstLine="480" w:firstLineChars="200"/>
        <w:rPr>
          <w:rFonts w:hint="eastAsia" w:ascii="仿宋_GB2312"/>
          <w:color w:val="000000"/>
          <w:sz w:val="24"/>
          <w:u w:val="single"/>
        </w:rPr>
      </w:pPr>
      <w:r>
        <w:rPr>
          <w:rFonts w:hint="eastAsia" w:ascii="仿宋_GB2312"/>
          <w:color w:val="000000"/>
          <w:sz w:val="24"/>
          <w:u w:val="single"/>
        </w:rPr>
        <w:t>（2）发包人在签发竣工结算证书后14天内，扣留工程质量保证金后完成对承包人的竣工付款</w:t>
      </w:r>
      <w:r>
        <w:rPr>
          <w:rStyle w:val="20"/>
          <w:rFonts w:hint="default"/>
          <w:color w:val="auto"/>
          <w:u w:val="single"/>
        </w:rPr>
        <w:t>（</w:t>
      </w:r>
      <w:r>
        <w:rPr>
          <w:color w:val="auto"/>
          <w:sz w:val="24"/>
          <w:u w:val="single"/>
        </w:rPr>
        <w:t>如需有关部分审核的项目，先付至工程结算价的 95%，待有关部分审计后付清扣留工程质量保证金后的结算款）</w:t>
      </w:r>
      <w:r>
        <w:rPr>
          <w:rFonts w:hint="eastAsia" w:ascii="仿宋_GB2312"/>
          <w:color w:val="000000"/>
          <w:sz w:val="24"/>
          <w:u w:val="single"/>
        </w:rPr>
        <w:t>。发包人逾期支付竣工结算款的违约金的计算方式：支付应付竣工结算款的利息，按应付款额的月5‰支付利息；逾期超过56天，超过部分按应付款额的月10‰支付利息，时间为从约定应付之日起至支付之日止计算利息。</w:t>
      </w:r>
    </w:p>
    <w:p>
      <w:pPr>
        <w:spacing w:line="120" w:lineRule="auto"/>
        <w:ind w:firstLine="480" w:firstLineChars="200"/>
        <w:rPr>
          <w:rFonts w:hint="eastAsia" w:ascii="仿宋_GB2312"/>
          <w:color w:val="000000"/>
          <w:sz w:val="24"/>
          <w:u w:val="single"/>
        </w:rPr>
      </w:pPr>
      <w:r>
        <w:rPr>
          <w:rFonts w:hint="eastAsia" w:ascii="仿宋_GB2312"/>
          <w:color w:val="000000"/>
          <w:sz w:val="24"/>
          <w:u w:val="single"/>
        </w:rPr>
        <w:t>（3）承包人对发包人签认的结算价有异议的，发包人可先支付承包人无异议部分结算款。异议部分重新进行复核或按照第20条〔争议解决〕约定处理。</w:t>
      </w:r>
    </w:p>
    <w:p>
      <w:pPr>
        <w:spacing w:line="120" w:lineRule="auto"/>
        <w:ind w:firstLine="480" w:firstLineChars="200"/>
        <w:rPr>
          <w:rFonts w:hint="eastAsia" w:ascii="仿宋_GB2312"/>
          <w:color w:val="000000"/>
          <w:sz w:val="24"/>
          <w:u w:val="single"/>
        </w:rPr>
      </w:pPr>
      <w:r>
        <w:rPr>
          <w:rFonts w:hint="eastAsia" w:ascii="仿宋_GB2312"/>
          <w:color w:val="000000"/>
          <w:sz w:val="24"/>
          <w:u w:val="single"/>
        </w:rPr>
        <w:t>结算特殊要求：工程结算由中介机构或相关部门审核，审核费按《浙江省物价局关于进一步完善工程造价咨询服务收费的通知》（浙价服</w:t>
      </w:r>
      <w:r>
        <w:rPr>
          <w:rFonts w:hint="eastAsia" w:ascii="宋体" w:hAnsi="宋体" w:eastAsia="宋体" w:cs="宋体"/>
          <w:color w:val="000000"/>
          <w:sz w:val="24"/>
          <w:u w:val="single"/>
        </w:rPr>
        <w:t>〔2009〕84</w:t>
      </w:r>
      <w:r>
        <w:rPr>
          <w:rFonts w:hint="eastAsia" w:ascii="仿宋_GB2312"/>
          <w:color w:val="000000"/>
          <w:sz w:val="24"/>
          <w:u w:val="single"/>
        </w:rPr>
        <w:t>号）文计算，其中结算超过5%核减率（超过送审造价5％以外的核减额）和核增造价引起的追加收费（核增、核减不相互抵扣），由承包人承担，并可由发包人在应付工程款中扣除直接支付给中介审核机构。</w:t>
      </w:r>
    </w:p>
    <w:p>
      <w:pPr>
        <w:spacing w:after="120" w:line="120" w:lineRule="auto"/>
        <w:ind w:firstLine="480" w:firstLineChars="200"/>
        <w:rPr>
          <w:rFonts w:ascii="宋体" w:hAnsi="宋体"/>
          <w:color w:val="000000"/>
          <w:sz w:val="24"/>
        </w:rPr>
      </w:pPr>
      <w:r>
        <w:rPr>
          <w:rFonts w:ascii="宋体" w:hAnsi="宋体"/>
          <w:color w:val="000000"/>
          <w:sz w:val="24"/>
        </w:rPr>
        <w:t>14.4 最终结清</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14.4.1 最终结清申请单</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承包人提交最终结清申请单的份数：</w:t>
      </w:r>
      <w:r>
        <w:rPr>
          <w:rFonts w:hint="eastAsia" w:ascii="宋体" w:hAnsi="宋体"/>
          <w:color w:val="000000"/>
          <w:sz w:val="24"/>
          <w:u w:val="single"/>
        </w:rPr>
        <w:t>满足发包人及相关部门审查要求</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kern w:val="0"/>
          <w:sz w:val="24"/>
        </w:rPr>
        <w:t>承包人提交最终结算申请单的期限：</w:t>
      </w:r>
      <w:r>
        <w:rPr>
          <w:rFonts w:hint="eastAsia" w:ascii="宋体" w:hAnsi="宋体"/>
          <w:color w:val="000000"/>
          <w:sz w:val="24"/>
          <w:u w:val="single"/>
        </w:rPr>
        <w:t>按照通用合同条款</w:t>
      </w:r>
      <w:r>
        <w:rPr>
          <w:rFonts w:ascii="宋体" w:hAnsi="宋体"/>
          <w:color w:val="000000"/>
          <w:sz w:val="24"/>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14.4.2 最终结清证书和支付</w:t>
      </w:r>
    </w:p>
    <w:p>
      <w:pPr>
        <w:spacing w:line="120" w:lineRule="auto"/>
        <w:ind w:firstLine="480" w:firstLineChars="200"/>
        <w:jc w:val="left"/>
        <w:rPr>
          <w:rFonts w:ascii="宋体" w:hAnsi="宋体"/>
          <w:color w:val="000000"/>
          <w:sz w:val="24"/>
        </w:rPr>
      </w:pPr>
      <w:r>
        <w:rPr>
          <w:rFonts w:ascii="宋体" w:hAnsi="宋体"/>
          <w:color w:val="000000"/>
          <w:sz w:val="24"/>
        </w:rPr>
        <w:t>（1）发包人完成最终结清申请单的</w:t>
      </w:r>
      <w:r>
        <w:rPr>
          <w:rFonts w:hint="eastAsia" w:ascii="宋体" w:hAnsi="宋体"/>
          <w:color w:val="000000"/>
          <w:sz w:val="24"/>
        </w:rPr>
        <w:t>审批</w:t>
      </w:r>
      <w:r>
        <w:rPr>
          <w:rFonts w:ascii="宋体" w:hAnsi="宋体"/>
          <w:color w:val="000000"/>
          <w:sz w:val="24"/>
        </w:rPr>
        <w:t>并颁发最终结清证书的期限：</w:t>
      </w:r>
      <w:r>
        <w:rPr>
          <w:rFonts w:hint="eastAsia" w:ascii="宋体" w:hAnsi="宋体"/>
          <w:color w:val="000000"/>
          <w:sz w:val="24"/>
          <w:u w:val="single"/>
        </w:rPr>
        <w:t>按照通用合同条款</w:t>
      </w:r>
      <w:r>
        <w:rPr>
          <w:rFonts w:ascii="宋体" w:hAnsi="宋体"/>
          <w:color w:val="000000"/>
          <w:sz w:val="24"/>
        </w:rPr>
        <w:t>。</w:t>
      </w:r>
    </w:p>
    <w:p>
      <w:pPr>
        <w:ind w:firstLine="480" w:firstLineChars="200"/>
        <w:rPr>
          <w:rFonts w:ascii="宋体" w:hAnsi="宋体"/>
          <w:color w:val="000000"/>
          <w:sz w:val="24"/>
        </w:rPr>
      </w:pPr>
      <w:r>
        <w:rPr>
          <w:rFonts w:ascii="宋体" w:hAnsi="宋体"/>
          <w:color w:val="000000"/>
          <w:sz w:val="24"/>
        </w:rPr>
        <w:t>（2）发包人完成支付的期限：</w:t>
      </w:r>
      <w:r>
        <w:rPr>
          <w:rFonts w:hint="eastAsia" w:ascii="宋体" w:hAnsi="宋体"/>
          <w:color w:val="000000"/>
          <w:sz w:val="24"/>
          <w:u w:val="single"/>
        </w:rPr>
        <w:t>按照通用合同条款</w:t>
      </w:r>
      <w:r>
        <w:rPr>
          <w:rFonts w:ascii="宋体" w:hAnsi="宋体"/>
          <w:color w:val="000000"/>
          <w:sz w:val="24"/>
        </w:rPr>
        <w:t>。</w:t>
      </w:r>
    </w:p>
    <w:p>
      <w:pPr>
        <w:pStyle w:val="4"/>
        <w:spacing w:before="120" w:after="120" w:line="120" w:lineRule="auto"/>
        <w:rPr>
          <w:rFonts w:ascii="宋体" w:hAnsi="宋体"/>
          <w:b w:val="0"/>
          <w:color w:val="000000"/>
          <w:sz w:val="24"/>
          <w:szCs w:val="24"/>
        </w:rPr>
      </w:pPr>
      <w:bookmarkStart w:id="462" w:name="_Toc351203647"/>
      <w:bookmarkStart w:id="463" w:name="_Toc267251483"/>
      <w:bookmarkStart w:id="464" w:name="_Toc267251482"/>
      <w:bookmarkStart w:id="465" w:name="_Toc267251484"/>
      <w:bookmarkStart w:id="466" w:name="_Toc267251485"/>
      <w:bookmarkStart w:id="467" w:name="_Toc267251488"/>
      <w:bookmarkStart w:id="468" w:name="_Toc267251489"/>
      <w:bookmarkStart w:id="469" w:name="_Toc267251486"/>
      <w:bookmarkStart w:id="470" w:name="_Toc267251490"/>
      <w:r>
        <w:rPr>
          <w:rFonts w:ascii="宋体" w:hAnsi="宋体"/>
          <w:b w:val="0"/>
          <w:color w:val="000000"/>
          <w:sz w:val="24"/>
          <w:szCs w:val="24"/>
        </w:rPr>
        <w:t>15. 缺陷责任期与保修</w:t>
      </w:r>
      <w:bookmarkEnd w:id="462"/>
    </w:p>
    <w:p>
      <w:pPr>
        <w:spacing w:after="120" w:line="120" w:lineRule="auto"/>
        <w:ind w:firstLine="480" w:firstLineChars="200"/>
        <w:rPr>
          <w:rFonts w:ascii="宋体" w:hAnsi="宋体"/>
          <w:color w:val="000000"/>
          <w:sz w:val="24"/>
        </w:rPr>
      </w:pPr>
      <w:r>
        <w:rPr>
          <w:rFonts w:ascii="宋体" w:hAnsi="宋体"/>
          <w:color w:val="000000"/>
          <w:sz w:val="24"/>
        </w:rPr>
        <w:t>15.2缺陷责任期</w:t>
      </w:r>
      <w:bookmarkEnd w:id="463"/>
    </w:p>
    <w:p>
      <w:pPr>
        <w:spacing w:line="120" w:lineRule="auto"/>
        <w:ind w:firstLine="480" w:firstLineChars="200"/>
        <w:jc w:val="left"/>
        <w:rPr>
          <w:rFonts w:ascii="宋体" w:hAnsi="宋体"/>
          <w:color w:val="000000"/>
          <w:sz w:val="24"/>
        </w:rPr>
      </w:pPr>
      <w:r>
        <w:rPr>
          <w:rFonts w:ascii="宋体" w:hAnsi="宋体"/>
          <w:color w:val="000000"/>
          <w:sz w:val="24"/>
        </w:rPr>
        <w:t>缺陷责任期的具体期限：</w:t>
      </w:r>
      <w:r>
        <w:rPr>
          <w:rFonts w:hint="eastAsia" w:ascii="宋体" w:hAnsi="宋体"/>
          <w:color w:val="000000"/>
          <w:sz w:val="24"/>
          <w:u w:val="single"/>
        </w:rPr>
        <w:t>缺陷责任期</w:t>
      </w:r>
      <w:r>
        <w:rPr>
          <w:rFonts w:hint="eastAsia" w:ascii="宋体" w:hAnsi="宋体"/>
          <w:color w:val="000000" w:themeColor="text1"/>
          <w:sz w:val="24"/>
          <w:u w:val="single"/>
          <w:lang w:val="en-US" w:eastAsia="zh-CN"/>
          <w14:textFill>
            <w14:solidFill>
              <w14:schemeClr w14:val="tx1"/>
            </w14:solidFill>
          </w14:textFill>
        </w:rPr>
        <w:t>24</w:t>
      </w:r>
      <w:r>
        <w:rPr>
          <w:rFonts w:hint="eastAsia" w:ascii="宋体" w:hAnsi="宋体"/>
          <w:color w:val="000000"/>
          <w:sz w:val="24"/>
          <w:u w:val="single"/>
        </w:rPr>
        <w:t>个月，其余按通用合同条款执行</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15.3 质量保证金</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关于是否扣留质量保证金的约定：</w:t>
      </w:r>
      <w:r>
        <w:rPr>
          <w:rFonts w:hint="eastAsia" w:ascii="宋体" w:hAnsi="宋体"/>
          <w:color w:val="000000"/>
          <w:sz w:val="24"/>
          <w:u w:val="single"/>
        </w:rPr>
        <w:t>扣留质量保证金</w:t>
      </w:r>
      <w:r>
        <w:rPr>
          <w:rFonts w:ascii="宋体" w:hAnsi="宋体"/>
          <w:color w:val="000000"/>
          <w:sz w:val="24"/>
          <w:u w:val="single"/>
        </w:rPr>
        <w:t>。</w:t>
      </w:r>
      <w:r>
        <w:rPr>
          <w:rFonts w:hint="eastAsia" w:ascii="宋体" w:hAnsi="宋体"/>
          <w:color w:val="000000"/>
          <w:sz w:val="24"/>
          <w:u w:val="single"/>
        </w:rPr>
        <w:t>在工程项目竣工前，承包人按专用合同条款第3.7条提供履约担保的，发包人不得同时预留工程质量保证金。</w:t>
      </w:r>
    </w:p>
    <w:p>
      <w:pPr>
        <w:spacing w:line="120" w:lineRule="auto"/>
        <w:ind w:firstLine="480" w:firstLineChars="200"/>
        <w:jc w:val="left"/>
        <w:outlineLvl w:val="0"/>
        <w:rPr>
          <w:rFonts w:ascii="宋体" w:hAnsi="宋体"/>
          <w:color w:val="000000"/>
          <w:sz w:val="24"/>
        </w:rPr>
      </w:pPr>
      <w:r>
        <w:rPr>
          <w:rFonts w:ascii="宋体" w:hAnsi="宋体"/>
          <w:color w:val="000000"/>
          <w:sz w:val="24"/>
        </w:rPr>
        <w:t xml:space="preserve">15.3.1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spacing w:line="120" w:lineRule="auto"/>
        <w:ind w:firstLine="480" w:firstLineChars="200"/>
        <w:jc w:val="left"/>
        <w:rPr>
          <w:rFonts w:ascii="宋体" w:hAnsi="宋体"/>
          <w:color w:val="000000"/>
          <w:sz w:val="24"/>
          <w:highlight w:val="none"/>
        </w:rPr>
      </w:pPr>
      <w:r>
        <w:rPr>
          <w:rFonts w:ascii="宋体" w:hAnsi="宋体"/>
          <w:color w:val="000000"/>
          <w:sz w:val="24"/>
          <w:highlight w:val="none"/>
        </w:rPr>
        <w:t>质量保证金采用以下第</w:t>
      </w:r>
      <w:r>
        <w:rPr>
          <w:rFonts w:hint="eastAsia" w:ascii="宋体" w:hAnsi="宋体"/>
          <w:color w:val="000000"/>
          <w:sz w:val="24"/>
          <w:highlight w:val="none"/>
          <w:u w:val="single"/>
          <w:lang w:val="en-US" w:eastAsia="zh-CN"/>
        </w:rPr>
        <w:t xml:space="preserve">    </w:t>
      </w:r>
      <w:r>
        <w:rPr>
          <w:rFonts w:ascii="宋体" w:hAnsi="宋体"/>
          <w:color w:val="000000"/>
          <w:sz w:val="24"/>
          <w:highlight w:val="none"/>
        </w:rPr>
        <w:t>种方式：</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（1）</w:t>
      </w:r>
      <w:r>
        <w:rPr>
          <w:rFonts w:hint="eastAsia" w:ascii="宋体" w:hAnsi="宋体"/>
          <w:iCs/>
          <w:color w:val="000000"/>
          <w:kern w:val="0"/>
          <w:sz w:val="24"/>
          <w:u w:val="single"/>
        </w:rPr>
        <w:t>质量保证金保函</w:t>
      </w:r>
      <w:r>
        <w:rPr>
          <w:rFonts w:ascii="宋体" w:hAnsi="宋体"/>
          <w:color w:val="000000"/>
          <w:kern w:val="0"/>
          <w:sz w:val="24"/>
        </w:rPr>
        <w:t>，保证金额为：</w:t>
      </w:r>
      <w:r>
        <w:rPr>
          <w:rFonts w:hint="eastAsia" w:ascii="宋体" w:hAnsi="宋体"/>
          <w:color w:val="000000"/>
          <w:sz w:val="24"/>
          <w:u w:val="single"/>
        </w:rPr>
        <w:t>/</w:t>
      </w:r>
      <w:r>
        <w:rPr>
          <w:rFonts w:ascii="宋体" w:hAnsi="宋体"/>
          <w:color w:val="000000"/>
          <w:sz w:val="24"/>
          <w:u w:val="single"/>
        </w:rPr>
        <w:t>；</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u w:val="single"/>
          <w:lang w:val="en-US" w:eastAsia="zh-CN"/>
        </w:rPr>
        <w:t>1</w:t>
      </w:r>
      <w:r>
        <w:rPr>
          <w:rFonts w:hint="eastAsia" w:ascii="宋体" w:hAnsi="宋体"/>
          <w:color w:val="000000"/>
          <w:kern w:val="0"/>
          <w:sz w:val="24"/>
          <w:u w:val="single"/>
        </w:rPr>
        <w:t>.5</w:t>
      </w:r>
      <w:r>
        <w:rPr>
          <w:rFonts w:ascii="宋体" w:hAnsi="宋体"/>
          <w:color w:val="000000"/>
          <w:kern w:val="0"/>
          <w:sz w:val="24"/>
          <w:u w:val="single"/>
        </w:rPr>
        <w:t>%的工程</w:t>
      </w:r>
      <w:r>
        <w:rPr>
          <w:rFonts w:hint="eastAsia" w:ascii="宋体" w:hAnsi="宋体"/>
          <w:color w:val="000000"/>
          <w:sz w:val="24"/>
          <w:u w:val="single"/>
        </w:rPr>
        <w:t>结算价</w:t>
      </w:r>
      <w:r>
        <w:rPr>
          <w:rFonts w:ascii="宋体" w:hAnsi="宋体"/>
          <w:color w:val="000000"/>
          <w:sz w:val="24"/>
          <w:u w:val="single"/>
        </w:rPr>
        <w:t>款</w:t>
      </w:r>
      <w:r>
        <w:rPr>
          <w:rFonts w:ascii="宋体" w:hAnsi="宋体"/>
          <w:color w:val="000000"/>
          <w:kern w:val="0"/>
          <w:sz w:val="24"/>
        </w:rPr>
        <w:t>；</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（3）其他</w:t>
      </w:r>
      <w:r>
        <w:rPr>
          <w:rFonts w:hint="eastAsia" w:ascii="宋体" w:hAnsi="宋体"/>
          <w:color w:val="000000"/>
          <w:kern w:val="0"/>
          <w:sz w:val="24"/>
        </w:rPr>
        <w:t>方</w:t>
      </w:r>
      <w:r>
        <w:rPr>
          <w:rFonts w:ascii="宋体" w:hAnsi="宋体"/>
          <w:color w:val="000000"/>
          <w:kern w:val="0"/>
          <w:sz w:val="24"/>
        </w:rPr>
        <w:t>式:</w:t>
      </w:r>
      <w:r>
        <w:rPr>
          <w:rFonts w:hint="eastAsia" w:ascii="宋体" w:hAnsi="宋体"/>
          <w:color w:val="000000"/>
          <w:kern w:val="0"/>
          <w:sz w:val="24"/>
          <w:u w:val="single"/>
        </w:rPr>
        <w:t xml:space="preserve">   /  </w:t>
      </w:r>
      <w:r>
        <w:rPr>
          <w:rFonts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outlineLvl w:val="0"/>
        <w:rPr>
          <w:rFonts w:ascii="宋体" w:hAnsi="宋体"/>
          <w:color w:val="000000"/>
          <w:sz w:val="24"/>
        </w:rPr>
      </w:pPr>
      <w:r>
        <w:rPr>
          <w:rFonts w:ascii="宋体" w:hAnsi="宋体"/>
          <w:color w:val="000000"/>
          <w:sz w:val="24"/>
        </w:rPr>
        <w:t xml:space="preserve">15.3.2 质量保证金的扣留 </w:t>
      </w:r>
    </w:p>
    <w:p>
      <w:pPr>
        <w:spacing w:line="120" w:lineRule="auto"/>
        <w:ind w:firstLine="480" w:firstLineChars="200"/>
        <w:jc w:val="left"/>
        <w:rPr>
          <w:rFonts w:ascii="宋体" w:hAnsi="宋体"/>
          <w:color w:val="000000"/>
          <w:sz w:val="24"/>
          <w:highlight w:val="none"/>
        </w:rPr>
      </w:pPr>
      <w:r>
        <w:rPr>
          <w:rFonts w:ascii="宋体" w:hAnsi="宋体"/>
          <w:color w:val="000000"/>
          <w:sz w:val="24"/>
          <w:highlight w:val="none"/>
        </w:rPr>
        <w:t>质量保证金的扣留采取以下第</w:t>
      </w:r>
      <w:r>
        <w:rPr>
          <w:rFonts w:hint="eastAsia" w:ascii="宋体" w:hAnsi="宋体"/>
          <w:color w:val="000000"/>
          <w:sz w:val="24"/>
          <w:highlight w:val="none"/>
          <w:u w:val="single"/>
          <w:lang w:val="en-US" w:eastAsia="zh-CN"/>
        </w:rPr>
        <w:t xml:space="preserve">   </w:t>
      </w:r>
      <w:r>
        <w:rPr>
          <w:rFonts w:ascii="宋体" w:hAnsi="宋体"/>
          <w:color w:val="000000"/>
          <w:sz w:val="24"/>
          <w:highlight w:val="none"/>
        </w:rPr>
        <w:t>种方式：</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120" w:lineRule="auto"/>
        <w:ind w:firstLine="480" w:firstLineChars="200"/>
        <w:jc w:val="left"/>
        <w:outlineLvl w:val="0"/>
        <w:rPr>
          <w:rFonts w:ascii="宋体" w:hAnsi="宋体"/>
          <w:color w:val="000000"/>
          <w:kern w:val="0"/>
          <w:sz w:val="24"/>
        </w:rPr>
      </w:pPr>
      <w:r>
        <w:rPr>
          <w:rFonts w:ascii="宋体" w:hAnsi="宋体"/>
          <w:color w:val="000000"/>
          <w:kern w:val="0"/>
          <w:sz w:val="24"/>
        </w:rPr>
        <w:t>（2）工程竣工结算时一次性扣留质量保证金；</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（3）其他扣留方式:</w:t>
      </w:r>
      <w:r>
        <w:rPr>
          <w:rFonts w:hint="eastAsia" w:ascii="宋体" w:hAnsi="宋体"/>
          <w:color w:val="000000"/>
          <w:kern w:val="0"/>
          <w:sz w:val="24"/>
          <w:u w:val="single"/>
        </w:rPr>
        <w:t xml:space="preserve">  /  </w:t>
      </w:r>
      <w:r>
        <w:rPr>
          <w:rFonts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outlineLvl w:val="0"/>
        <w:rPr>
          <w:rFonts w:hint="eastAsia" w:ascii="宋体" w:hAnsi="宋体"/>
          <w:color w:val="000000"/>
          <w:sz w:val="24"/>
        </w:rPr>
      </w:pPr>
      <w:r>
        <w:rPr>
          <w:rFonts w:hint="eastAsia" w:ascii="宋体" w:hAnsi="宋体"/>
          <w:color w:val="000000"/>
          <w:sz w:val="24"/>
        </w:rPr>
        <w:t>15.3.3质量保证金的退还</w:t>
      </w:r>
    </w:p>
    <w:p>
      <w:pPr>
        <w:autoSpaceDE w:val="0"/>
        <w:autoSpaceDN w:val="0"/>
        <w:adjustRightInd w:val="0"/>
        <w:spacing w:line="360" w:lineRule="exact"/>
        <w:ind w:firstLine="480" w:firstLineChars="200"/>
        <w:jc w:val="left"/>
        <w:rPr>
          <w:rFonts w:hint="eastAsia" w:ascii="宋体" w:hAnsi="宋体"/>
          <w:sz w:val="24"/>
          <w:u w:val="single"/>
        </w:rPr>
      </w:pPr>
      <w:r>
        <w:rPr>
          <w:rFonts w:hint="eastAsia" w:ascii="宋体" w:hAnsi="宋体"/>
          <w:sz w:val="24"/>
          <w:u w:val="single"/>
        </w:rPr>
        <w:t>工程实际竣工验收合格后满</w:t>
      </w:r>
      <w:r>
        <w:rPr>
          <w:rFonts w:hint="eastAsia" w:ascii="宋体" w:hAnsi="宋体"/>
          <w:sz w:val="24"/>
          <w:u w:val="single"/>
          <w:lang w:val="en-US" w:eastAsia="zh-CN"/>
        </w:rPr>
        <w:t>二</w:t>
      </w:r>
      <w:r>
        <w:rPr>
          <w:rFonts w:hint="eastAsia" w:ascii="宋体" w:hAnsi="宋体"/>
          <w:sz w:val="24"/>
          <w:u w:val="single"/>
        </w:rPr>
        <w:t>年返还质量保证金，质量保修金不计息。</w:t>
      </w:r>
    </w:p>
    <w:bookmarkEnd w:id="464"/>
    <w:bookmarkEnd w:id="465"/>
    <w:p>
      <w:pPr>
        <w:spacing w:after="120" w:line="120" w:lineRule="auto"/>
        <w:ind w:firstLine="480" w:firstLineChars="200"/>
        <w:rPr>
          <w:rFonts w:ascii="宋体" w:hAnsi="宋体"/>
          <w:color w:val="000000"/>
          <w:sz w:val="24"/>
        </w:rPr>
      </w:pPr>
      <w:r>
        <w:rPr>
          <w:rFonts w:ascii="宋体" w:hAnsi="宋体"/>
          <w:color w:val="000000"/>
          <w:sz w:val="24"/>
        </w:rPr>
        <w:t>15.4保修</w:t>
      </w:r>
    </w:p>
    <w:bookmarkEnd w:id="466"/>
    <w:p>
      <w:pPr>
        <w:spacing w:line="120" w:lineRule="auto"/>
        <w:ind w:firstLine="468" w:firstLineChars="195"/>
        <w:jc w:val="left"/>
        <w:rPr>
          <w:rFonts w:ascii="宋体" w:hAnsi="宋体"/>
          <w:color w:val="000000"/>
          <w:sz w:val="24"/>
        </w:rPr>
      </w:pPr>
      <w:r>
        <w:rPr>
          <w:rFonts w:ascii="宋体" w:hAnsi="宋体"/>
          <w:color w:val="000000"/>
          <w:sz w:val="24"/>
        </w:rPr>
        <w:t>15.4.1 保修责任</w:t>
      </w:r>
    </w:p>
    <w:p>
      <w:pPr>
        <w:spacing w:line="120" w:lineRule="auto"/>
        <w:ind w:firstLine="468" w:firstLineChars="195"/>
        <w:jc w:val="left"/>
        <w:rPr>
          <w:rFonts w:ascii="宋体" w:hAnsi="宋体"/>
          <w:color w:val="000000"/>
          <w:kern w:val="0"/>
          <w:sz w:val="24"/>
        </w:rPr>
      </w:pPr>
      <w:r>
        <w:rPr>
          <w:rFonts w:ascii="宋体" w:hAnsi="宋体"/>
          <w:color w:val="000000"/>
          <w:sz w:val="24"/>
        </w:rPr>
        <w:t>工程保修期为：</w:t>
      </w:r>
      <w:r>
        <w:rPr>
          <w:rFonts w:hint="eastAsia" w:ascii="宋体" w:hAnsi="宋体"/>
          <w:color w:val="000000"/>
          <w:kern w:val="0"/>
          <w:sz w:val="24"/>
          <w:u w:val="single"/>
          <w:lang w:val="en-US" w:eastAsia="zh-CN"/>
        </w:rPr>
        <w:t>2</w:t>
      </w:r>
      <w:r>
        <w:rPr>
          <w:rFonts w:hint="eastAsia" w:ascii="宋体" w:hAnsi="宋体"/>
          <w:color w:val="000000"/>
          <w:kern w:val="0"/>
          <w:sz w:val="24"/>
          <w:u w:val="single"/>
        </w:rPr>
        <w:t xml:space="preserve">年  </w:t>
      </w:r>
      <w:r>
        <w:rPr>
          <w:rFonts w:ascii="宋体" w:hAnsi="宋体"/>
          <w:color w:val="000000"/>
          <w:kern w:val="0"/>
          <w:sz w:val="24"/>
        </w:rPr>
        <w:t>。</w:t>
      </w:r>
    </w:p>
    <w:p>
      <w:pPr>
        <w:spacing w:line="120" w:lineRule="auto"/>
        <w:ind w:firstLine="468" w:firstLineChars="195"/>
        <w:jc w:val="left"/>
        <w:rPr>
          <w:rFonts w:ascii="宋体" w:hAnsi="宋体"/>
          <w:color w:val="000000"/>
          <w:sz w:val="24"/>
        </w:rPr>
      </w:pPr>
      <w:r>
        <w:rPr>
          <w:rFonts w:ascii="宋体" w:hAnsi="宋体"/>
          <w:color w:val="000000"/>
          <w:sz w:val="24"/>
        </w:rPr>
        <w:t>15.4.3 修复通知</w:t>
      </w:r>
    </w:p>
    <w:p>
      <w:pPr>
        <w:spacing w:line="120" w:lineRule="auto"/>
        <w:ind w:firstLine="468" w:firstLineChars="195"/>
        <w:jc w:val="left"/>
        <w:rPr>
          <w:rFonts w:ascii="宋体" w:hAnsi="宋体"/>
          <w:color w:val="000000"/>
          <w:kern w:val="0"/>
          <w:sz w:val="24"/>
          <w:u w:val="single"/>
        </w:rPr>
      </w:pPr>
      <w:r>
        <w:rPr>
          <w:rFonts w:ascii="宋体" w:hAnsi="宋体"/>
          <w:color w:val="000000"/>
          <w:kern w:val="0"/>
          <w:sz w:val="24"/>
        </w:rPr>
        <w:t>承包人收到保修通知并到达工程现场的合理时间：</w:t>
      </w:r>
      <w:r>
        <w:rPr>
          <w:rFonts w:hint="eastAsia" w:ascii="宋体" w:hAnsi="宋体"/>
          <w:color w:val="000000"/>
          <w:kern w:val="0"/>
          <w:sz w:val="24"/>
          <w:u w:val="single"/>
        </w:rPr>
        <w:t xml:space="preserve"> </w:t>
      </w:r>
      <w:r>
        <w:rPr>
          <w:rFonts w:hint="eastAsia" w:ascii="宋体" w:hAnsi="宋体"/>
          <w:color w:val="000000"/>
          <w:sz w:val="24"/>
          <w:szCs w:val="24"/>
          <w:u w:val="single"/>
        </w:rPr>
        <w:t>24小时内</w:t>
      </w:r>
      <w:r>
        <w:rPr>
          <w:rFonts w:ascii="宋体" w:hAnsi="宋体"/>
          <w:color w:val="000000"/>
          <w:kern w:val="0"/>
          <w:sz w:val="24"/>
          <w:u w:val="single"/>
        </w:rPr>
        <w:t>。</w:t>
      </w:r>
    </w:p>
    <w:p>
      <w:pPr>
        <w:pStyle w:val="4"/>
        <w:spacing w:before="120" w:after="120" w:line="120" w:lineRule="auto"/>
        <w:rPr>
          <w:rFonts w:ascii="宋体" w:hAnsi="宋体"/>
          <w:b w:val="0"/>
          <w:color w:val="000000"/>
          <w:sz w:val="24"/>
          <w:szCs w:val="24"/>
        </w:rPr>
      </w:pPr>
      <w:bookmarkStart w:id="471" w:name="_Toc351203648"/>
      <w:r>
        <w:rPr>
          <w:rFonts w:ascii="宋体" w:hAnsi="宋体"/>
          <w:b w:val="0"/>
          <w:color w:val="000000"/>
          <w:sz w:val="24"/>
          <w:szCs w:val="24"/>
        </w:rPr>
        <w:t>16. 违约</w:t>
      </w:r>
      <w:bookmarkEnd w:id="471"/>
    </w:p>
    <w:p>
      <w:pPr>
        <w:spacing w:after="120" w:line="120" w:lineRule="auto"/>
        <w:ind w:firstLine="480" w:firstLineChars="200"/>
        <w:outlineLvl w:val="0"/>
        <w:rPr>
          <w:rFonts w:ascii="宋体" w:hAnsi="宋体"/>
          <w:color w:val="000000"/>
          <w:sz w:val="24"/>
        </w:rPr>
      </w:pPr>
      <w:r>
        <w:rPr>
          <w:rFonts w:ascii="宋体" w:hAnsi="宋体"/>
          <w:color w:val="000000"/>
          <w:sz w:val="24"/>
        </w:rPr>
        <w:t>16.1 发包人违约</w:t>
      </w:r>
    </w:p>
    <w:p>
      <w:pPr>
        <w:spacing w:line="120" w:lineRule="auto"/>
        <w:ind w:firstLine="480" w:firstLineChars="200"/>
        <w:jc w:val="left"/>
        <w:rPr>
          <w:rFonts w:ascii="宋体" w:hAnsi="宋体"/>
          <w:color w:val="000000"/>
          <w:sz w:val="24"/>
        </w:rPr>
      </w:pPr>
      <w:r>
        <w:rPr>
          <w:rFonts w:ascii="宋体" w:hAnsi="宋体"/>
          <w:color w:val="000000"/>
          <w:sz w:val="24"/>
        </w:rPr>
        <w:t>16.1.1发包人违约的情形</w:t>
      </w:r>
    </w:p>
    <w:p>
      <w:pPr>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发包人违约的其他情形：</w:t>
      </w:r>
      <w:r>
        <w:rPr>
          <w:rFonts w:ascii="宋体" w:hAnsi="宋体"/>
          <w:color w:val="000000"/>
          <w:kern w:val="0"/>
          <w:sz w:val="24"/>
          <w:u w:val="single"/>
        </w:rPr>
        <w:t>发包人逾期支付</w:t>
      </w:r>
      <w:r>
        <w:rPr>
          <w:rFonts w:hint="eastAsia" w:ascii="宋体" w:hAnsi="宋体"/>
          <w:color w:val="000000"/>
          <w:kern w:val="0"/>
          <w:sz w:val="24"/>
          <w:u w:val="single"/>
        </w:rPr>
        <w:t>预付</w:t>
      </w:r>
      <w:r>
        <w:rPr>
          <w:rFonts w:ascii="宋体" w:hAnsi="宋体"/>
          <w:color w:val="000000"/>
          <w:kern w:val="0"/>
          <w:sz w:val="24"/>
          <w:u w:val="single"/>
        </w:rPr>
        <w:t>款的违约金的计算方式：</w:t>
      </w:r>
      <w:r>
        <w:rPr>
          <w:rFonts w:hint="eastAsia" w:ascii="宋体" w:hAnsi="宋体"/>
          <w:color w:val="000000"/>
          <w:kern w:val="0"/>
          <w:sz w:val="24"/>
          <w:u w:val="single"/>
        </w:rPr>
        <w:t>支付应付预付款的利息，按应付款额的月5‰支付利息，时间为从约定应付之日起至支付之日止计算利息。</w:t>
      </w:r>
    </w:p>
    <w:p>
      <w:pPr>
        <w:spacing w:line="120" w:lineRule="auto"/>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发包人违约责任的承担方式和计算方法：</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ascii="宋体" w:hAnsi="宋体"/>
          <w:color w:val="000000"/>
          <w:kern w:val="0"/>
          <w:sz w:val="24"/>
          <w:u w:val="single"/>
        </w:rPr>
        <w:t>开始计算第7天后承包人已进场施工设备租赁费及施工人员窝工费。</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ascii="宋体" w:hAnsi="宋体"/>
          <w:color w:val="000000"/>
          <w:kern w:val="0"/>
          <w:sz w:val="24"/>
          <w:u w:val="single"/>
        </w:rPr>
        <w:t>支付违约金，违约金为应付工程款的利息，利率按中国人民银行发布的同期同类</w:t>
      </w:r>
      <w:r>
        <w:rPr>
          <w:rFonts w:hint="eastAsia" w:ascii="宋体" w:hAnsi="宋体"/>
          <w:color w:val="000000"/>
          <w:kern w:val="0"/>
          <w:sz w:val="24"/>
          <w:u w:val="single"/>
        </w:rPr>
        <w:t>存</w:t>
      </w:r>
      <w:r>
        <w:rPr>
          <w:rFonts w:ascii="宋体" w:hAnsi="宋体"/>
          <w:color w:val="000000"/>
          <w:kern w:val="0"/>
          <w:sz w:val="24"/>
          <w:u w:val="single"/>
        </w:rPr>
        <w:t>款基准利率，利息计算时间为应付工程款日至支付工程款日止。</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hint="eastAsia" w:ascii="宋体" w:hAnsi="宋体"/>
          <w:color w:val="000000"/>
          <w:kern w:val="0"/>
          <w:sz w:val="24"/>
          <w:u w:val="single"/>
        </w:rPr>
        <w:t>承担给承包人造成的损失</w:t>
      </w:r>
      <w:r>
        <w:rPr>
          <w:rFonts w:ascii="宋体" w:hAnsi="宋体"/>
          <w:color w:val="000000"/>
          <w:kern w:val="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kern w:val="0"/>
          <w:sz w:val="24"/>
          <w:u w:val="single"/>
        </w:rPr>
        <w:t>承担给承包人造成的损失，超过2天可工期顺延。</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hint="eastAsia" w:ascii="宋体" w:hAnsi="宋体"/>
          <w:color w:val="000000"/>
          <w:kern w:val="0"/>
          <w:sz w:val="24"/>
          <w:u w:val="single"/>
        </w:rPr>
        <w:t xml:space="preserve">承担给承包人造成的损失，超过 2天可工期顺延。 </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hint="eastAsia" w:ascii="宋体" w:hAnsi="宋体"/>
          <w:color w:val="000000"/>
          <w:kern w:val="0"/>
          <w:sz w:val="24"/>
          <w:u w:val="single"/>
        </w:rPr>
        <w:t>承担给承包人造成的损失，超过 10天可工期顺延。</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hint="eastAsia" w:ascii="宋体" w:hAnsi="宋体"/>
          <w:color w:val="000000"/>
          <w:kern w:val="0"/>
          <w:sz w:val="24"/>
          <w:u w:val="single"/>
        </w:rPr>
        <w:t xml:space="preserve"> 无 </w:t>
      </w:r>
      <w:r>
        <w:rPr>
          <w:rFonts w:ascii="宋体" w:hAnsi="宋体"/>
          <w:color w:val="000000"/>
          <w:kern w:val="0"/>
          <w:sz w:val="24"/>
        </w:rPr>
        <w:t>。</w:t>
      </w:r>
    </w:p>
    <w:p>
      <w:pPr>
        <w:spacing w:line="120" w:lineRule="auto"/>
        <w:ind w:firstLine="480" w:firstLineChars="20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ascii="宋体" w:hAnsi="宋体"/>
          <w:color w:val="000000"/>
          <w:kern w:val="0"/>
          <w:sz w:val="24"/>
          <w:u w:val="single"/>
        </w:rPr>
        <w:t xml:space="preserve"> </w:t>
      </w:r>
      <w:r>
        <w:rPr>
          <w:rFonts w:hint="eastAsia" w:ascii="宋体" w:hAnsi="宋体"/>
          <w:color w:val="000000"/>
          <w:kern w:val="0"/>
          <w:sz w:val="24"/>
          <w:u w:val="single"/>
        </w:rPr>
        <w:t>60</w:t>
      </w:r>
      <w:r>
        <w:rPr>
          <w:rFonts w:ascii="宋体" w:hAnsi="宋体"/>
          <w:color w:val="000000"/>
          <w:kern w:val="0"/>
          <w:sz w:val="24"/>
        </w:rPr>
        <w:t>天后发包人仍不纠正其违约行为并致使合同目的不能实现的，承包人有权解除合同。</w:t>
      </w:r>
    </w:p>
    <w:p>
      <w:pPr>
        <w:spacing w:after="120" w:line="120" w:lineRule="auto"/>
        <w:ind w:firstLine="480" w:firstLineChars="200"/>
        <w:outlineLvl w:val="0"/>
        <w:rPr>
          <w:rFonts w:ascii="宋体" w:hAnsi="宋体"/>
          <w:color w:val="000000"/>
          <w:sz w:val="24"/>
        </w:rPr>
      </w:pPr>
      <w:r>
        <w:rPr>
          <w:rFonts w:ascii="宋体" w:hAnsi="宋体"/>
          <w:color w:val="000000"/>
          <w:sz w:val="24"/>
        </w:rPr>
        <w:t>16.2 承包人违约</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16.2.1 承包人违约的情形</w:t>
      </w:r>
    </w:p>
    <w:p>
      <w:pPr>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承包人违约的其他情形：</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（1）机械设备、施工项目班子未按投标承诺及时到位；</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（2）本工程在实施过程中，如承包人的施工队伍素质、力量、现场管理班子、现场安全文明施工不符合投标文件的承诺，造成现场管理混乱、工程质量和进度达不到投标所承诺的要求；</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（3）承包人允许其他人挂靠经营、私自转包；</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（4）承包人未达到投标时所承诺的诚信和技术标准。</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16.2.2承包人违约的责任</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承包人违约责任的承担方式和计算方法：</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（1）机械设备未按投标承诺到位，每项扣除履约担保金2%；</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2）现场安全文明施工不符合投标文件承诺，扣减相应安全文明施工基本费用；承包人原因造成现场管理混乱、工程质量和进度达不到投标承诺的要求，发包人有权要求承包人调整充实施工力量、更换项目班子，及至解除施工合同，所有履约担保金归发包人，并赔偿发包人损失。</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（3）发现承包人允许其他人挂靠经营、私自转包，所有履约担保金归发包人，同时赔偿发包人损失，并责令退出工地。</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（4）未达到投标所承诺的诚信与技术标准，按每一项扣减履约担保金的10%。</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5）工程延误超过了合同工期，延误责任由承包人承担。工期不予顺延，由工期延误引起人工、材料价格（变更项目除外）上涨由承包人承担，按原合同约定价格结算；价格下降归发包人受益，按下降后价格结算。当施工工期超过合同工期30天以上时，可解除施工合同。</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（6）承包人无法继续履行、明确表示不履行或实质上已停止履行合同，发包人可通知承包人全部解除合同，所有履约担保金归发包人，同时赔偿发包人损失。</w:t>
      </w:r>
      <w:r>
        <w:rPr>
          <w:rFonts w:ascii="宋体" w:hAnsi="宋体"/>
          <w:color w:val="000000"/>
          <w:kern w:val="0"/>
          <w:sz w:val="24"/>
          <w:u w:val="single"/>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16.2.3 因承包人违约解除合同</w:t>
      </w:r>
    </w:p>
    <w:p>
      <w:pPr>
        <w:spacing w:before="120" w:after="120" w:line="120" w:lineRule="auto"/>
        <w:ind w:firstLine="480" w:firstLineChars="200"/>
        <w:rPr>
          <w:rFonts w:hint="eastAsia" w:ascii="宋体" w:hAnsi="宋体"/>
          <w:color w:val="000000"/>
          <w:kern w:val="0"/>
          <w:sz w:val="24"/>
        </w:rPr>
      </w:pPr>
      <w:r>
        <w:rPr>
          <w:rFonts w:ascii="宋体" w:hAnsi="宋体"/>
          <w:color w:val="000000"/>
          <w:kern w:val="0"/>
          <w:sz w:val="24"/>
        </w:rPr>
        <w:t>关于承包人违约解除合同的特别约定：</w:t>
      </w:r>
      <w:r>
        <w:rPr>
          <w:rFonts w:hint="eastAsia" w:ascii="宋体" w:hAnsi="宋体"/>
          <w:color w:val="000000"/>
          <w:kern w:val="0"/>
          <w:sz w:val="24"/>
          <w:u w:val="single"/>
        </w:rPr>
        <w:t xml:space="preserve">   /  </w:t>
      </w:r>
      <w:r>
        <w:rPr>
          <w:rFonts w:ascii="宋体" w:hAnsi="宋体"/>
          <w:color w:val="000000"/>
          <w:kern w:val="0"/>
          <w:sz w:val="24"/>
        </w:rPr>
        <w:t>。</w:t>
      </w:r>
    </w:p>
    <w:p>
      <w:pPr>
        <w:spacing w:before="120" w:after="120" w:line="120" w:lineRule="auto"/>
        <w:ind w:firstLine="480" w:firstLineChars="200"/>
        <w:rPr>
          <w:rFonts w:ascii="宋体" w:hAnsi="宋体"/>
          <w:color w:val="000000"/>
          <w:kern w:val="0"/>
          <w:sz w:val="24"/>
        </w:rPr>
      </w:pPr>
      <w:r>
        <w:rPr>
          <w:rFonts w:ascii="宋体" w:hAnsi="宋体"/>
          <w:color w:val="000000"/>
          <w:kern w:val="0"/>
          <w:sz w:val="24"/>
        </w:rPr>
        <w:t>发包人</w:t>
      </w:r>
      <w:r>
        <w:rPr>
          <w:rFonts w:hint="eastAsia" w:ascii="宋体" w:hAnsi="宋体"/>
          <w:color w:val="000000"/>
          <w:kern w:val="0"/>
          <w:sz w:val="24"/>
        </w:rPr>
        <w:t>继续</w:t>
      </w:r>
      <w:r>
        <w:rPr>
          <w:rFonts w:ascii="宋体" w:hAnsi="宋体"/>
          <w:color w:val="000000"/>
          <w:kern w:val="0"/>
          <w:sz w:val="24"/>
        </w:rPr>
        <w:t>使用承包人在施工现场的材料、设备、临时工程、承包人文件和由承包人或以其名义编制的其他文件</w:t>
      </w:r>
      <w:r>
        <w:rPr>
          <w:rFonts w:hint="eastAsia" w:ascii="宋体" w:hAnsi="宋体"/>
          <w:color w:val="000000"/>
          <w:kern w:val="0"/>
          <w:sz w:val="24"/>
        </w:rPr>
        <w:t>的费用承担方式</w:t>
      </w:r>
      <w:r>
        <w:rPr>
          <w:rFonts w:ascii="宋体" w:hAnsi="宋体"/>
          <w:color w:val="000000"/>
          <w:kern w:val="0"/>
          <w:sz w:val="24"/>
        </w:rPr>
        <w:t>：</w:t>
      </w:r>
      <w:r>
        <w:rPr>
          <w:rFonts w:hint="eastAsia" w:ascii="宋体" w:hAnsi="宋体"/>
          <w:color w:val="000000"/>
          <w:kern w:val="0"/>
          <w:sz w:val="24"/>
          <w:u w:val="single"/>
        </w:rPr>
        <w:t>使用施工现场的材料、设备按实结算，使用施工机械、器具按租赁费结算，临时工程折算成费用按完成造价比例计算，无偿使用承包人为本工程施工所编制的相应文件等</w:t>
      </w:r>
      <w:r>
        <w:rPr>
          <w:rFonts w:ascii="宋体" w:hAnsi="宋体"/>
          <w:color w:val="000000"/>
          <w:kern w:val="0"/>
          <w:sz w:val="24"/>
          <w:u w:val="single"/>
        </w:rPr>
        <w:t xml:space="preserve"> </w:t>
      </w:r>
      <w:r>
        <w:rPr>
          <w:rFonts w:hint="eastAsia" w:ascii="宋体" w:hAnsi="宋体"/>
          <w:color w:val="000000"/>
          <w:kern w:val="0"/>
          <w:sz w:val="24"/>
          <w:u w:val="single"/>
        </w:rPr>
        <w:t>。</w:t>
      </w:r>
    </w:p>
    <w:p>
      <w:pPr>
        <w:pStyle w:val="4"/>
        <w:spacing w:before="120" w:after="120" w:line="120" w:lineRule="auto"/>
        <w:rPr>
          <w:rFonts w:ascii="宋体" w:hAnsi="宋体"/>
          <w:b w:val="0"/>
          <w:color w:val="000000"/>
          <w:sz w:val="24"/>
          <w:szCs w:val="24"/>
        </w:rPr>
      </w:pPr>
      <w:bookmarkStart w:id="472" w:name="_Toc351203649"/>
      <w:r>
        <w:rPr>
          <w:rFonts w:ascii="宋体" w:hAnsi="宋体"/>
          <w:b w:val="0"/>
          <w:color w:val="000000"/>
          <w:sz w:val="24"/>
          <w:szCs w:val="24"/>
        </w:rPr>
        <w:t>17. 不可抗力</w:t>
      </w:r>
      <w:bookmarkEnd w:id="472"/>
      <w:r>
        <w:rPr>
          <w:rFonts w:ascii="宋体" w:hAnsi="宋体"/>
          <w:b w:val="0"/>
          <w:color w:val="000000"/>
          <w:sz w:val="24"/>
          <w:szCs w:val="24"/>
        </w:rPr>
        <w:t xml:space="preserve"> </w:t>
      </w:r>
    </w:p>
    <w:p>
      <w:pPr>
        <w:spacing w:after="120" w:line="120" w:lineRule="auto"/>
        <w:ind w:firstLine="480" w:firstLineChars="200"/>
        <w:rPr>
          <w:rFonts w:ascii="宋体" w:hAnsi="宋体"/>
          <w:color w:val="000000"/>
          <w:sz w:val="24"/>
        </w:rPr>
      </w:pPr>
      <w:r>
        <w:rPr>
          <w:rFonts w:ascii="宋体" w:hAnsi="宋体"/>
          <w:color w:val="000000"/>
          <w:sz w:val="24"/>
        </w:rPr>
        <w:t>17.1 不可抗力的确认</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除通用合同条款约定的不可抗力事件之外，视为不可抗力的其他情形：</w:t>
      </w:r>
      <w:r>
        <w:rPr>
          <w:rFonts w:ascii="宋体" w:hAnsi="宋体"/>
          <w:color w:val="000000"/>
          <w:sz w:val="24"/>
          <w:u w:val="single"/>
        </w:rPr>
        <w:t xml:space="preserve"> </w:t>
      </w:r>
      <w:r>
        <w:rPr>
          <w:rFonts w:hint="eastAsia" w:ascii="宋体" w:hAnsi="宋体"/>
          <w:color w:val="000000"/>
          <w:sz w:val="24"/>
          <w:u w:val="single"/>
        </w:rPr>
        <w:t>10年一遇洪水、暴风雪、干旱、罢工、政府禁令</w:t>
      </w:r>
      <w:r>
        <w:rPr>
          <w:rFonts w:ascii="宋体" w:hAnsi="宋体"/>
          <w:color w:val="000000"/>
          <w:sz w:val="24"/>
          <w:u w:val="single"/>
        </w:rPr>
        <w:t xml:space="preserve"> 。</w:t>
      </w:r>
    </w:p>
    <w:p>
      <w:pPr>
        <w:spacing w:after="120" w:line="120" w:lineRule="auto"/>
        <w:ind w:firstLine="480" w:firstLineChars="200"/>
        <w:outlineLvl w:val="0"/>
        <w:rPr>
          <w:rFonts w:ascii="宋体" w:hAnsi="宋体"/>
          <w:color w:val="000000"/>
          <w:sz w:val="24"/>
        </w:rPr>
      </w:pPr>
      <w:r>
        <w:rPr>
          <w:rFonts w:ascii="宋体" w:hAnsi="宋体"/>
          <w:color w:val="000000"/>
          <w:sz w:val="24"/>
        </w:rPr>
        <w:t>17.4 因不可抗力解除合同</w:t>
      </w:r>
    </w:p>
    <w:p>
      <w:pPr>
        <w:spacing w:line="120" w:lineRule="auto"/>
        <w:ind w:firstLine="480" w:firstLineChars="200"/>
        <w:jc w:val="left"/>
        <w:rPr>
          <w:rFonts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28</w:t>
      </w:r>
      <w:r>
        <w:rPr>
          <w:rFonts w:ascii="宋体" w:hAnsi="宋体"/>
          <w:color w:val="000000"/>
          <w:sz w:val="24"/>
        </w:rPr>
        <w:t>天内完成款项的支付。</w:t>
      </w:r>
    </w:p>
    <w:p>
      <w:pPr>
        <w:pStyle w:val="4"/>
        <w:spacing w:before="120" w:after="120" w:line="120" w:lineRule="auto"/>
        <w:rPr>
          <w:rFonts w:ascii="宋体" w:hAnsi="宋体"/>
          <w:b w:val="0"/>
          <w:color w:val="000000"/>
          <w:sz w:val="24"/>
          <w:szCs w:val="24"/>
        </w:rPr>
      </w:pPr>
      <w:bookmarkStart w:id="473" w:name="_Toc351203650"/>
      <w:r>
        <w:rPr>
          <w:rFonts w:ascii="宋体" w:hAnsi="宋体"/>
          <w:b w:val="0"/>
          <w:color w:val="000000"/>
          <w:sz w:val="24"/>
          <w:szCs w:val="24"/>
        </w:rPr>
        <w:t>18. 保险</w:t>
      </w:r>
      <w:bookmarkEnd w:id="473"/>
    </w:p>
    <w:p>
      <w:pPr>
        <w:spacing w:after="120" w:line="120" w:lineRule="auto"/>
        <w:ind w:firstLine="480" w:firstLineChars="200"/>
        <w:rPr>
          <w:rFonts w:ascii="宋体" w:hAnsi="宋体"/>
          <w:color w:val="000000"/>
          <w:sz w:val="24"/>
        </w:rPr>
      </w:pPr>
      <w:r>
        <w:rPr>
          <w:rFonts w:ascii="宋体" w:hAnsi="宋体"/>
          <w:color w:val="000000"/>
          <w:sz w:val="24"/>
        </w:rPr>
        <w:t>18.1 工程保险</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关于工程保险的特别约定：</w:t>
      </w:r>
      <w:r>
        <w:rPr>
          <w:rFonts w:hint="eastAsia" w:ascii="宋体" w:hAnsi="宋体"/>
          <w:color w:val="000000"/>
          <w:sz w:val="24"/>
          <w:u w:val="single"/>
        </w:rPr>
        <w:t xml:space="preserve">   /   </w:t>
      </w:r>
      <w:r>
        <w:rPr>
          <w:rFonts w:ascii="宋体" w:hAnsi="宋体"/>
          <w:color w:val="000000"/>
          <w:sz w:val="24"/>
          <w:u w:val="single"/>
        </w:rPr>
        <w:t>。</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18.2 工伤保险</w:t>
      </w:r>
    </w:p>
    <w:p>
      <w:pPr>
        <w:spacing w:after="120" w:line="120" w:lineRule="auto"/>
        <w:ind w:firstLine="480" w:firstLineChars="200"/>
        <w:rPr>
          <w:rFonts w:ascii="宋体" w:hAnsi="宋体"/>
          <w:color w:val="000000"/>
          <w:sz w:val="24"/>
        </w:rPr>
      </w:pPr>
      <w:r>
        <w:rPr>
          <w:rFonts w:hint="eastAsia" w:ascii="宋体" w:hAnsi="宋体"/>
          <w:color w:val="000000"/>
          <w:sz w:val="24"/>
        </w:rPr>
        <w:t>关于工伤保险的特别约定：</w:t>
      </w:r>
      <w:r>
        <w:rPr>
          <w:rFonts w:hint="eastAsia" w:ascii="宋体" w:hAnsi="宋体"/>
          <w:color w:val="000000"/>
          <w:sz w:val="24"/>
          <w:u w:val="single"/>
        </w:rPr>
        <w:t>工伤保险按温政办发〔2012〕195号执行</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18.3 其他保险</w:t>
      </w:r>
    </w:p>
    <w:p>
      <w:pPr>
        <w:spacing w:line="120" w:lineRule="auto"/>
        <w:ind w:firstLine="480" w:firstLineChars="200"/>
        <w:jc w:val="left"/>
        <w:rPr>
          <w:rFonts w:ascii="宋体" w:hAnsi="宋体"/>
          <w:color w:val="000000"/>
          <w:kern w:val="0"/>
          <w:sz w:val="24"/>
        </w:rPr>
      </w:pPr>
      <w:r>
        <w:rPr>
          <w:rFonts w:ascii="宋体" w:hAnsi="宋体"/>
          <w:color w:val="000000"/>
          <w:sz w:val="24"/>
        </w:rPr>
        <w:t>关于其他保险的约定：</w:t>
      </w:r>
      <w:r>
        <w:rPr>
          <w:rFonts w:ascii="宋体" w:hAnsi="宋体"/>
          <w:color w:val="000000"/>
          <w:kern w:val="0"/>
          <w:sz w:val="24"/>
          <w:u w:val="single"/>
        </w:rPr>
        <w:t xml:space="preserve"> </w:t>
      </w:r>
      <w:r>
        <w:rPr>
          <w:rFonts w:hint="eastAsia" w:ascii="宋体" w:hAnsi="宋体"/>
          <w:color w:val="000000"/>
          <w:sz w:val="24"/>
          <w:u w:val="single"/>
        </w:rPr>
        <w:t>按照通用合同条款</w:t>
      </w:r>
      <w:r>
        <w:rPr>
          <w:rFonts w:ascii="宋体" w:hAnsi="宋体"/>
          <w:color w:val="00000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sz w:val="24"/>
        </w:rPr>
        <w:t>承包人是否应为其施工设备等办理财产保险：</w:t>
      </w:r>
      <w:r>
        <w:rPr>
          <w:rFonts w:hint="eastAsia" w:ascii="宋体" w:hAnsi="宋体"/>
          <w:color w:val="000000"/>
          <w:sz w:val="24"/>
          <w:u w:val="single"/>
        </w:rPr>
        <w:t>按照通用合同条款</w:t>
      </w:r>
      <w:r>
        <w:rPr>
          <w:rFonts w:ascii="宋体" w:hAnsi="宋体"/>
          <w:color w:val="00000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18.7 通知义务</w:t>
      </w:r>
    </w:p>
    <w:p>
      <w:pPr>
        <w:spacing w:line="120" w:lineRule="auto"/>
        <w:ind w:firstLine="480" w:firstLineChars="200"/>
        <w:jc w:val="left"/>
        <w:rPr>
          <w:rFonts w:ascii="宋体" w:hAnsi="宋体"/>
          <w:color w:val="000000"/>
          <w:sz w:val="24"/>
        </w:rPr>
      </w:pPr>
      <w:r>
        <w:rPr>
          <w:rFonts w:ascii="宋体" w:hAnsi="宋体"/>
          <w:color w:val="000000"/>
          <w:kern w:val="0"/>
          <w:sz w:val="24"/>
        </w:rPr>
        <w:t>关于变更保险合同时的通知义务的约定：</w:t>
      </w:r>
      <w:r>
        <w:rPr>
          <w:rFonts w:hint="eastAsia" w:ascii="宋体" w:hAnsi="宋体"/>
          <w:color w:val="000000"/>
          <w:sz w:val="24"/>
          <w:u w:val="single"/>
        </w:rPr>
        <w:t>按照通用合同条款</w:t>
      </w:r>
      <w:r>
        <w:rPr>
          <w:rFonts w:ascii="宋体" w:hAnsi="宋体"/>
          <w:color w:val="000000"/>
          <w:sz w:val="24"/>
        </w:rPr>
        <w:t>。</w:t>
      </w:r>
    </w:p>
    <w:p>
      <w:pPr>
        <w:pStyle w:val="4"/>
        <w:spacing w:before="120" w:after="120" w:line="120" w:lineRule="auto"/>
        <w:rPr>
          <w:rFonts w:ascii="宋体" w:hAnsi="宋体"/>
          <w:b w:val="0"/>
          <w:color w:val="000000"/>
          <w:sz w:val="24"/>
          <w:szCs w:val="24"/>
        </w:rPr>
      </w:pPr>
      <w:bookmarkStart w:id="474" w:name="_Toc351203651"/>
      <w:r>
        <w:rPr>
          <w:rFonts w:ascii="宋体" w:hAnsi="宋体"/>
          <w:b w:val="0"/>
          <w:color w:val="000000"/>
          <w:sz w:val="24"/>
          <w:szCs w:val="24"/>
        </w:rPr>
        <w:t>20. 争议解决</w:t>
      </w:r>
      <w:bookmarkEnd w:id="474"/>
    </w:p>
    <w:p>
      <w:pPr>
        <w:spacing w:after="120" w:line="120" w:lineRule="auto"/>
        <w:ind w:firstLine="480" w:firstLineChars="200"/>
        <w:outlineLvl w:val="0"/>
        <w:rPr>
          <w:rFonts w:ascii="宋体" w:hAnsi="宋体"/>
          <w:color w:val="000000"/>
          <w:sz w:val="24"/>
        </w:rPr>
      </w:pPr>
      <w:r>
        <w:rPr>
          <w:rFonts w:ascii="宋体" w:hAnsi="宋体"/>
          <w:color w:val="000000"/>
          <w:sz w:val="24"/>
        </w:rPr>
        <w:t>20.3 争议评审</w:t>
      </w:r>
    </w:p>
    <w:p>
      <w:pPr>
        <w:spacing w:line="120" w:lineRule="auto"/>
        <w:ind w:left="149" w:leftChars="71" w:firstLine="360" w:firstLineChars="150"/>
        <w:jc w:val="left"/>
        <w:rPr>
          <w:rFonts w:ascii="宋体" w:hAnsi="宋体"/>
          <w:color w:val="000000"/>
          <w:sz w:val="24"/>
        </w:rPr>
      </w:pPr>
      <w:r>
        <w:rPr>
          <w:rFonts w:ascii="宋体" w:hAnsi="宋体"/>
          <w:color w:val="000000"/>
          <w:sz w:val="24"/>
        </w:rPr>
        <w:t>合同当事人是否同意将工程争议提交争议评审小组决</w:t>
      </w:r>
      <w:r>
        <w:rPr>
          <w:rFonts w:hint="eastAsia" w:ascii="宋体" w:hAnsi="宋体"/>
          <w:color w:val="000000"/>
          <w:sz w:val="24"/>
        </w:rPr>
        <w:t>定：</w:t>
      </w:r>
      <w:r>
        <w:rPr>
          <w:rFonts w:hint="eastAsia" w:ascii="宋体" w:hAnsi="宋体"/>
          <w:color w:val="000000"/>
          <w:sz w:val="24"/>
          <w:u w:val="single"/>
        </w:rPr>
        <w:t xml:space="preserve">          </w:t>
      </w:r>
      <w:r>
        <w:rPr>
          <w:rFonts w:hint="eastAsia" w:ascii="宋体" w:hAnsi="宋体"/>
          <w:color w:val="000000"/>
          <w:sz w:val="24"/>
        </w:rPr>
        <w:t xml:space="preserve">。 </w:t>
      </w:r>
    </w:p>
    <w:p>
      <w:pPr>
        <w:spacing w:line="120" w:lineRule="auto"/>
        <w:ind w:firstLine="480" w:firstLineChars="200"/>
        <w:jc w:val="left"/>
        <w:outlineLvl w:val="0"/>
        <w:rPr>
          <w:rFonts w:ascii="宋体" w:hAnsi="宋体"/>
          <w:color w:val="000000"/>
          <w:sz w:val="24"/>
        </w:rPr>
      </w:pPr>
      <w:r>
        <w:rPr>
          <w:rFonts w:ascii="宋体" w:hAnsi="宋体"/>
          <w:color w:val="000000"/>
          <w:sz w:val="24"/>
        </w:rPr>
        <w:t>20.3.1 争议评审小组的确定</w:t>
      </w:r>
    </w:p>
    <w:p>
      <w:pPr>
        <w:spacing w:line="120" w:lineRule="auto"/>
        <w:ind w:firstLine="480" w:firstLineChars="200"/>
        <w:jc w:val="left"/>
        <w:rPr>
          <w:rFonts w:ascii="宋体" w:hAnsi="宋体"/>
          <w:color w:val="000000"/>
          <w:sz w:val="24"/>
          <w:u w:val="single"/>
        </w:rPr>
      </w:pPr>
      <w:r>
        <w:rPr>
          <w:rFonts w:ascii="宋体" w:hAnsi="宋体"/>
          <w:color w:val="000000"/>
          <w:sz w:val="24"/>
        </w:rPr>
        <w:t>争议评审小组成员的确定：</w:t>
      </w:r>
      <w:r>
        <w:rPr>
          <w:rFonts w:hint="eastAsia" w:ascii="宋体" w:hAnsi="宋体"/>
          <w:color w:val="000000"/>
          <w:sz w:val="24"/>
          <w:u w:val="single"/>
        </w:rPr>
        <w:t>提交争议评审时再选定</w:t>
      </w:r>
      <w:r>
        <w:rPr>
          <w:rFonts w:ascii="宋体" w:hAnsi="宋体"/>
          <w:color w:val="00000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选定争议评审员的期限：</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争议评审小组成员的报酬承担方式：</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其他事项的约定：</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autoSpaceDE w:val="0"/>
        <w:autoSpaceDN w:val="0"/>
        <w:adjustRightInd w:val="0"/>
        <w:spacing w:line="120" w:lineRule="auto"/>
        <w:ind w:firstLine="480" w:firstLineChars="200"/>
        <w:jc w:val="left"/>
        <w:outlineLvl w:val="0"/>
        <w:rPr>
          <w:rFonts w:ascii="宋体" w:hAnsi="宋体"/>
          <w:color w:val="000000"/>
          <w:kern w:val="0"/>
          <w:sz w:val="24"/>
        </w:rPr>
      </w:pPr>
      <w:r>
        <w:rPr>
          <w:rFonts w:ascii="宋体" w:hAnsi="宋体"/>
          <w:color w:val="000000"/>
          <w:kern w:val="0"/>
          <w:sz w:val="24"/>
        </w:rPr>
        <w:t>20.3.2 争议评审小组的决定</w:t>
      </w:r>
    </w:p>
    <w:p>
      <w:pPr>
        <w:spacing w:line="120" w:lineRule="auto"/>
        <w:ind w:firstLine="480" w:firstLineChars="200"/>
        <w:jc w:val="left"/>
        <w:rPr>
          <w:rFonts w:hint="eastAsia" w:ascii="宋体" w:hAnsi="宋体"/>
          <w:color w:val="000000"/>
          <w:sz w:val="24"/>
        </w:rPr>
      </w:pPr>
      <w:r>
        <w:rPr>
          <w:rFonts w:ascii="宋体" w:hAnsi="宋体"/>
          <w:color w:val="000000"/>
          <w:sz w:val="24"/>
        </w:rPr>
        <w:t>合同当事人关于本项的约定：</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hint="eastAsia" w:ascii="宋体" w:hAnsi="宋体"/>
          <w:color w:val="000000"/>
          <w:kern w:val="0"/>
          <w:sz w:val="24"/>
        </w:rPr>
        <w:t>20.3.3 争议评审小组决定的效力：</w:t>
      </w:r>
      <w:r>
        <w:rPr>
          <w:rFonts w:hint="eastAsia" w:ascii="宋体" w:hAnsi="宋体"/>
          <w:color w:val="000000"/>
          <w:kern w:val="0"/>
          <w:sz w:val="24"/>
          <w:u w:val="single"/>
        </w:rPr>
        <w:t>按通用条款执行。</w:t>
      </w:r>
    </w:p>
    <w:p>
      <w:pPr>
        <w:spacing w:after="120" w:line="120" w:lineRule="auto"/>
        <w:ind w:firstLine="480" w:firstLineChars="200"/>
        <w:outlineLvl w:val="0"/>
        <w:rPr>
          <w:rFonts w:hint="eastAsia" w:ascii="宋体" w:hAnsi="宋体"/>
          <w:color w:val="000000"/>
          <w:sz w:val="24"/>
        </w:rPr>
      </w:pPr>
      <w:r>
        <w:rPr>
          <w:rFonts w:ascii="宋体" w:hAnsi="宋体"/>
          <w:color w:val="000000"/>
          <w:sz w:val="24"/>
        </w:rPr>
        <w:t>20.4仲裁或诉讼</w:t>
      </w:r>
    </w:p>
    <w:p>
      <w:pPr>
        <w:spacing w:after="120" w:line="120" w:lineRule="auto"/>
        <w:ind w:firstLine="480" w:firstLineChars="200"/>
        <w:rPr>
          <w:rFonts w:ascii="宋体" w:hAnsi="宋体"/>
          <w:color w:val="000000"/>
          <w:sz w:val="24"/>
        </w:rPr>
      </w:pPr>
      <w:r>
        <w:rPr>
          <w:rFonts w:ascii="宋体" w:hAnsi="宋体"/>
          <w:color w:val="000000"/>
          <w:sz w:val="24"/>
        </w:rPr>
        <w:t>因合同及合同有关事项发生的争议，按下列第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u w:val="single"/>
        </w:rPr>
        <w:t xml:space="preserve"> </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spacing w:line="120" w:lineRule="auto"/>
        <w:ind w:firstLine="480" w:firstLineChars="200"/>
        <w:jc w:val="left"/>
        <w:rPr>
          <w:rFonts w:ascii="宋体" w:hAnsi="宋体"/>
          <w:color w:val="000000"/>
          <w:sz w:val="24"/>
        </w:rPr>
      </w:pPr>
      <w:r>
        <w:rPr>
          <w:rFonts w:ascii="宋体" w:hAnsi="宋体"/>
          <w:color w:val="000000"/>
          <w:sz w:val="24"/>
        </w:rPr>
        <w:t>（1）向</w:t>
      </w:r>
      <w:r>
        <w:rPr>
          <w:rFonts w:hint="eastAsia" w:ascii="宋体" w:hAnsi="宋体"/>
          <w:color w:val="000000"/>
          <w:sz w:val="24"/>
          <w:u w:val="single"/>
        </w:rPr>
        <w:t>台州</w:t>
      </w:r>
      <w:r>
        <w:rPr>
          <w:rFonts w:ascii="宋体" w:hAnsi="宋体"/>
          <w:color w:val="000000"/>
          <w:sz w:val="24"/>
        </w:rPr>
        <w:t>仲裁委员会申请仲裁；</w:t>
      </w:r>
    </w:p>
    <w:p>
      <w:pPr>
        <w:spacing w:line="120" w:lineRule="auto"/>
        <w:ind w:firstLine="480" w:firstLineChars="200"/>
        <w:jc w:val="left"/>
        <w:rPr>
          <w:rFonts w:hint="eastAsia" w:ascii="宋体" w:hAnsi="宋体"/>
          <w:color w:val="000000"/>
          <w:sz w:val="24"/>
        </w:rPr>
      </w:pPr>
      <w:r>
        <w:rPr>
          <w:rFonts w:ascii="宋体" w:hAnsi="宋体"/>
          <w:color w:val="000000"/>
          <w:sz w:val="24"/>
        </w:rPr>
        <w:t>（2）向</w:t>
      </w:r>
      <w:r>
        <w:rPr>
          <w:rFonts w:hint="eastAsia" w:ascii="宋体" w:hAnsi="宋体"/>
          <w:color w:val="000000"/>
          <w:sz w:val="24"/>
          <w:u w:val="single"/>
        </w:rPr>
        <w:t>工程所在地</w:t>
      </w:r>
      <w:r>
        <w:rPr>
          <w:rFonts w:ascii="宋体" w:hAnsi="宋体"/>
          <w:color w:val="000000"/>
          <w:sz w:val="24"/>
        </w:rPr>
        <w:t>人民法院起诉。</w:t>
      </w:r>
    </w:p>
    <w:p>
      <w:pPr>
        <w:keepNext w:val="0"/>
        <w:keepLines w:val="0"/>
        <w:pageBreakBefore w:val="0"/>
        <w:widowControl w:val="0"/>
        <w:kinsoku/>
        <w:wordWrap/>
        <w:overflowPunct/>
        <w:topLinePunct w:val="0"/>
        <w:bidi w:val="0"/>
        <w:snapToGrid/>
        <w:spacing w:after="120" w:line="400" w:lineRule="exact"/>
        <w:ind w:firstLine="480" w:firstLineChars="200"/>
        <w:textAlignment w:val="auto"/>
        <w:outlineLvl w:val="0"/>
        <w:rPr>
          <w:rFonts w:hint="eastAsia" w:ascii="宋体" w:hAnsi="宋体"/>
          <w:color w:val="000000"/>
          <w:sz w:val="24"/>
        </w:rPr>
      </w:pPr>
      <w:r>
        <w:rPr>
          <w:rFonts w:hint="eastAsia" w:ascii="宋体" w:hAnsi="宋体"/>
          <w:color w:val="000000"/>
          <w:sz w:val="24"/>
        </w:rPr>
        <w:t>21.补充条款</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000000"/>
          <w:sz w:val="24"/>
          <w:lang w:val="zh-CN"/>
        </w:rPr>
        <w:t>（1）承包人须做工程施工所需的维护、安全等工作，应加强设置安全防护网、围栏等工作。如承包人未履行上述义务造成工程、财产和人身伤害，由承包人承担责任及所发生费用。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000000"/>
          <w:sz w:val="24"/>
          <w:lang w:val="zh-CN"/>
        </w:rPr>
        <w:t>（2）本工程施工用水、用电由承包人自行解决，其费用已在单价中综合考虑，因停水、停电原因的工期延长将不予批准。因此发生的相关费用不再另行增加。</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000000"/>
          <w:sz w:val="24"/>
          <w:lang w:val="zh-CN"/>
        </w:rPr>
        <w:t>（3）发包人可根据实际情况删减图纸工程量，承包人不得因此向发包人要求追加任何额外费用。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auto"/>
          <w:sz w:val="24"/>
          <w:lang w:val="zh-CN"/>
        </w:rPr>
      </w:pPr>
      <w:r>
        <w:rPr>
          <w:rFonts w:hint="eastAsia" w:ascii="宋体" w:hAnsi="宋体" w:eastAsia="宋体" w:cs="宋体"/>
          <w:color w:val="auto"/>
          <w:sz w:val="24"/>
          <w:lang w:val="zh-CN"/>
        </w:rPr>
        <w:t>（4）如因政策处理影响施工进度的，仅考虑工期顺延，由此引起的有关费用增加均不予补偿。</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lang w:val="en-US" w:eastAsia="zh-CN"/>
        </w:rPr>
        <w:t>5</w:t>
      </w:r>
      <w:r>
        <w:rPr>
          <w:rFonts w:hint="eastAsia" w:ascii="宋体" w:hAnsi="宋体" w:eastAsia="宋体" w:cs="宋体"/>
          <w:color w:val="auto"/>
          <w:sz w:val="24"/>
          <w:lang w:val="zh-CN"/>
        </w:rPr>
        <w:t>）</w:t>
      </w:r>
      <w:r>
        <w:rPr>
          <w:rFonts w:hint="eastAsia" w:ascii="宋体" w:hAnsi="宋体" w:eastAsia="宋体" w:cs="宋体"/>
          <w:color w:val="000000"/>
          <w:sz w:val="24"/>
          <w:lang w:val="zh-CN"/>
        </w:rPr>
        <w:t>本工程工程量结算时按实计算。</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lang w:val="en-US" w:eastAsia="zh-CN"/>
        </w:rPr>
        <w:t>6</w:t>
      </w:r>
      <w:r>
        <w:rPr>
          <w:rFonts w:hint="eastAsia" w:ascii="宋体" w:hAnsi="宋体" w:eastAsia="宋体" w:cs="宋体"/>
          <w:color w:val="auto"/>
          <w:sz w:val="24"/>
          <w:lang w:val="zh-CN"/>
        </w:rPr>
        <w:t>）</w:t>
      </w:r>
      <w:r>
        <w:rPr>
          <w:rFonts w:hint="eastAsia" w:ascii="宋体" w:hAnsi="宋体" w:eastAsia="宋体" w:cs="宋体"/>
          <w:color w:val="000000"/>
          <w:sz w:val="24"/>
          <w:lang w:val="zh-CN"/>
        </w:rPr>
        <w:t>经设计回复: ①本工程13mm厚塑胶地面按8+5mmEPDM塑胶跑道考虑。</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lang w:val="en-US" w:eastAsia="zh-CN"/>
        </w:rPr>
        <w:t>7</w:t>
      </w:r>
      <w:r>
        <w:rPr>
          <w:rFonts w:hint="eastAsia" w:ascii="宋体" w:hAnsi="宋体" w:eastAsia="宋体" w:cs="宋体"/>
          <w:color w:val="auto"/>
          <w:sz w:val="24"/>
          <w:lang w:val="zh-CN"/>
        </w:rPr>
        <w:t>）</w:t>
      </w:r>
      <w:r>
        <w:rPr>
          <w:rFonts w:hint="eastAsia" w:ascii="宋体" w:hAnsi="宋体" w:eastAsia="宋体" w:cs="宋体"/>
          <w:color w:val="000000"/>
          <w:sz w:val="24"/>
          <w:lang w:val="zh-CN"/>
        </w:rPr>
        <w:t>本工程土方综合按三类土包干考虑,结算时不再调整。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lang w:val="en-US" w:eastAsia="zh-CN"/>
        </w:rPr>
        <w:t>8</w:t>
      </w:r>
      <w:r>
        <w:rPr>
          <w:rFonts w:hint="eastAsia" w:ascii="宋体" w:hAnsi="宋体" w:eastAsia="宋体" w:cs="宋体"/>
          <w:color w:val="auto"/>
          <w:sz w:val="24"/>
          <w:lang w:val="zh-CN"/>
        </w:rPr>
        <w:t>）</w:t>
      </w:r>
      <w:r>
        <w:rPr>
          <w:rFonts w:hint="eastAsia" w:ascii="宋体" w:hAnsi="宋体" w:eastAsia="宋体" w:cs="宋体"/>
          <w:color w:val="000000"/>
          <w:sz w:val="24"/>
          <w:lang w:val="zh-CN"/>
        </w:rPr>
        <w:t>本工程土方外运运距按5KM考虑，结算时不再调整。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lang w:val="en-US" w:eastAsia="zh-CN"/>
        </w:rPr>
        <w:t>9</w:t>
      </w:r>
      <w:r>
        <w:rPr>
          <w:rFonts w:hint="eastAsia" w:ascii="宋体" w:hAnsi="宋体" w:eastAsia="宋体" w:cs="宋体"/>
          <w:color w:val="auto"/>
          <w:sz w:val="24"/>
          <w:lang w:val="zh-CN"/>
        </w:rPr>
        <w:t>）</w:t>
      </w:r>
      <w:r>
        <w:rPr>
          <w:rFonts w:hint="eastAsia" w:ascii="宋体" w:hAnsi="宋体" w:eastAsia="宋体" w:cs="宋体"/>
          <w:color w:val="000000"/>
          <w:sz w:val="24"/>
          <w:lang w:val="zh-CN"/>
        </w:rPr>
        <w:t>本工程考虑履带式挖掘机1m3 以内进出场费1台班,1000元/ 台班,结算时不再调整。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lang w:val="en-US" w:eastAsia="zh-CN"/>
        </w:rPr>
        <w:t>10</w:t>
      </w:r>
      <w:r>
        <w:rPr>
          <w:rFonts w:hint="eastAsia" w:ascii="宋体" w:hAnsi="宋体" w:eastAsia="宋体" w:cs="宋体"/>
          <w:color w:val="auto"/>
          <w:sz w:val="24"/>
          <w:lang w:val="zh-CN"/>
        </w:rPr>
        <w:t>）</w:t>
      </w:r>
      <w:r>
        <w:rPr>
          <w:rFonts w:hint="eastAsia" w:ascii="宋体" w:hAnsi="宋体" w:eastAsia="宋体" w:cs="宋体"/>
          <w:color w:val="000000"/>
          <w:sz w:val="24"/>
          <w:lang w:val="zh-CN"/>
        </w:rPr>
        <w:t>根据建设单位意见,塑胶跑道的原材料在一次性到现场后,三方(施工单位、建设单位、监理单位)见证下随机取样封存送心检,样块 送检: 工程塑胶检测用的样块应在合成材料面层现场铺装的同时平行制 备(做样块),规格不小于300×400×实际厚度。样品数量不少于3块  其中1块作为检测用样,其余作为复验备样,塑胶跑道检测执行标准为新国标GB36246-2018《中小学合成材料面层运动场地》标准检测,检测 费用由施工单位承担。</w:t>
      </w:r>
    </w:p>
    <w:p>
      <w:pPr>
        <w:pStyle w:val="13"/>
        <w:rPr>
          <w:rFonts w:hint="eastAsia" w:ascii="宋体" w:hAnsi="宋体" w:eastAsia="宋体" w:cs="宋体"/>
          <w:color w:val="000000"/>
          <w:sz w:val="24"/>
          <w:lang w:val="zh-CN"/>
        </w:rPr>
      </w:pPr>
    </w:p>
    <w:p>
      <w:pPr>
        <w:rPr>
          <w:rFonts w:hint="eastAsia" w:ascii="宋体" w:hAnsi="宋体" w:eastAsia="宋体" w:cs="宋体"/>
          <w:color w:val="000000"/>
          <w:sz w:val="24"/>
          <w:lang w:val="zh-CN"/>
        </w:rPr>
      </w:pPr>
    </w:p>
    <w:p>
      <w:pPr>
        <w:pStyle w:val="13"/>
        <w:rPr>
          <w:rFonts w:hint="eastAsia" w:ascii="宋体" w:hAnsi="宋体" w:eastAsia="宋体" w:cs="宋体"/>
          <w:color w:val="000000"/>
          <w:sz w:val="24"/>
          <w:lang w:val="zh-CN"/>
        </w:rPr>
      </w:pPr>
    </w:p>
    <w:p>
      <w:pPr>
        <w:rPr>
          <w:rFonts w:hint="eastAsia"/>
          <w:lang w:val="zh-CN"/>
        </w:rPr>
      </w:pPr>
    </w:p>
    <w:p>
      <w:pPr>
        <w:rPr>
          <w:rFonts w:hint="eastAsia" w:ascii="宋体" w:hAnsi="宋体" w:eastAsia="宋体" w:cs="宋体"/>
          <w:color w:val="000000"/>
          <w:sz w:val="24"/>
          <w:lang w:val="zh-CN"/>
        </w:rPr>
      </w:pPr>
    </w:p>
    <w:p>
      <w:pPr>
        <w:pStyle w:val="13"/>
        <w:rPr>
          <w:rFonts w:hint="eastAsia" w:ascii="宋体" w:hAnsi="宋体" w:eastAsia="宋体" w:cs="宋体"/>
          <w:color w:val="000000"/>
          <w:sz w:val="24"/>
          <w:lang w:val="zh-CN"/>
        </w:rPr>
      </w:pPr>
    </w:p>
    <w:p>
      <w:pPr>
        <w:tabs>
          <w:tab w:val="left" w:pos="4005"/>
          <w:tab w:val="left" w:pos="4080"/>
          <w:tab w:val="left" w:pos="6120"/>
          <w:tab w:val="left" w:pos="7540"/>
          <w:tab w:val="left" w:pos="8320"/>
        </w:tabs>
        <w:autoSpaceDE w:val="0"/>
        <w:autoSpaceDN w:val="0"/>
        <w:adjustRightInd w:val="0"/>
        <w:spacing w:after="312" w:afterLines="100" w:line="400" w:lineRule="exact"/>
        <w:ind w:right="94"/>
        <w:jc w:val="center"/>
        <w:rPr>
          <w:rFonts w:hint="eastAsia"/>
          <w:b/>
          <w:color w:val="000000"/>
          <w:sz w:val="28"/>
          <w:szCs w:val="28"/>
        </w:rPr>
      </w:pPr>
      <w:r>
        <w:rPr>
          <w:rFonts w:hint="eastAsia"/>
          <w:b/>
          <w:color w:val="000000"/>
          <w:sz w:val="28"/>
          <w:szCs w:val="28"/>
        </w:rPr>
        <w:t>第五章   工程质量保修书</w:t>
      </w:r>
    </w:p>
    <w:p>
      <w:pPr>
        <w:autoSpaceDE w:val="0"/>
        <w:autoSpaceDN w:val="0"/>
        <w:adjustRightInd w:val="0"/>
        <w:spacing w:line="400" w:lineRule="exact"/>
        <w:ind w:firstLine="480" w:firstLineChars="200"/>
        <w:jc w:val="left"/>
        <w:rPr>
          <w:rFonts w:hint="eastAsia" w:ascii="宋体" w:hAnsi="宋体"/>
          <w:color w:val="000000"/>
          <w:kern w:val="0"/>
          <w:sz w:val="24"/>
          <w:u w:val="single"/>
        </w:rPr>
      </w:pPr>
      <w:r>
        <w:rPr>
          <w:rFonts w:hint="eastAsia" w:ascii="宋体" w:hAnsi="宋体"/>
          <w:color w:val="000000"/>
          <w:kern w:val="0"/>
          <w:sz w:val="24"/>
          <w:lang w:val="zh-CN"/>
        </w:rPr>
        <w:t>发包人</w:t>
      </w:r>
      <w:r>
        <w:rPr>
          <w:rFonts w:ascii="宋体" w:hAnsi="宋体"/>
          <w:color w:val="000000"/>
          <w:kern w:val="0"/>
          <w:sz w:val="24"/>
          <w:lang w:val="zh-CN"/>
        </w:rPr>
        <w:t>(</w:t>
      </w:r>
      <w:r>
        <w:rPr>
          <w:rFonts w:hint="eastAsia" w:ascii="宋体" w:hAnsi="宋体"/>
          <w:color w:val="000000"/>
          <w:kern w:val="0"/>
          <w:sz w:val="24"/>
          <w:lang w:val="zh-CN"/>
        </w:rPr>
        <w:t>全称</w:t>
      </w:r>
      <w:r>
        <w:rPr>
          <w:rFonts w:ascii="宋体" w:hAnsi="宋体"/>
          <w:color w:val="000000"/>
          <w:kern w:val="0"/>
          <w:sz w:val="24"/>
          <w:lang w:val="zh-CN"/>
        </w:rPr>
        <w:t>)</w:t>
      </w:r>
      <w:r>
        <w:rPr>
          <w:rFonts w:hint="eastAsia" w:ascii="宋体" w:hAnsi="宋体"/>
          <w:color w:val="000000"/>
          <w:kern w:val="0"/>
          <w:sz w:val="24"/>
          <w:u w:val="single"/>
        </w:rPr>
        <w:t xml:space="preserve">                             </w:t>
      </w:r>
    </w:p>
    <w:p>
      <w:pPr>
        <w:autoSpaceDE w:val="0"/>
        <w:autoSpaceDN w:val="0"/>
        <w:adjustRightInd w:val="0"/>
        <w:spacing w:line="400" w:lineRule="exact"/>
        <w:ind w:firstLine="480" w:firstLineChars="200"/>
        <w:jc w:val="left"/>
        <w:rPr>
          <w:rFonts w:hint="eastAsia" w:ascii="宋体" w:hAnsi="宋体"/>
          <w:color w:val="000000"/>
          <w:kern w:val="0"/>
          <w:sz w:val="24"/>
          <w:u w:val="single"/>
        </w:rPr>
      </w:pPr>
      <w:r>
        <w:rPr>
          <w:rFonts w:hint="eastAsia" w:ascii="宋体" w:hAnsi="宋体"/>
          <w:color w:val="000000"/>
          <w:kern w:val="0"/>
          <w:sz w:val="24"/>
          <w:lang w:val="zh-CN"/>
        </w:rPr>
        <w:t>承包人</w:t>
      </w:r>
      <w:r>
        <w:rPr>
          <w:rFonts w:ascii="宋体" w:hAnsi="宋体"/>
          <w:color w:val="000000"/>
          <w:kern w:val="0"/>
          <w:sz w:val="24"/>
          <w:lang w:val="zh-CN"/>
        </w:rPr>
        <w:t>(</w:t>
      </w:r>
      <w:r>
        <w:rPr>
          <w:rFonts w:hint="eastAsia" w:ascii="宋体" w:hAnsi="宋体"/>
          <w:color w:val="000000"/>
          <w:kern w:val="0"/>
          <w:sz w:val="24"/>
          <w:lang w:val="zh-CN"/>
        </w:rPr>
        <w:t>全称</w:t>
      </w:r>
      <w:r>
        <w:rPr>
          <w:rFonts w:ascii="宋体" w:hAnsi="宋体"/>
          <w:color w:val="000000"/>
          <w:kern w:val="0"/>
          <w:sz w:val="24"/>
          <w:lang w:val="zh-CN"/>
        </w:rPr>
        <w:t>)</w:t>
      </w:r>
      <w:r>
        <w:rPr>
          <w:rFonts w:hint="eastAsia" w:ascii="宋体" w:hAnsi="宋体"/>
          <w:color w:val="000000"/>
          <w:kern w:val="0"/>
          <w:sz w:val="24"/>
          <w:u w:val="single"/>
        </w:rPr>
        <w:t xml:space="preserve">                              </w:t>
      </w:r>
    </w:p>
    <w:p>
      <w:pPr>
        <w:autoSpaceDE w:val="0"/>
        <w:autoSpaceDN w:val="0"/>
        <w:adjustRightInd w:val="0"/>
        <w:spacing w:line="400" w:lineRule="exact"/>
        <w:ind w:firstLine="480" w:firstLineChars="200"/>
        <w:jc w:val="left"/>
        <w:rPr>
          <w:rFonts w:hint="eastAsia" w:ascii="宋体" w:hAnsi="宋体"/>
          <w:color w:val="000000"/>
          <w:kern w:val="0"/>
          <w:sz w:val="24"/>
          <w:u w:val="single"/>
        </w:rPr>
      </w:pPr>
    </w:p>
    <w:p>
      <w:pPr>
        <w:autoSpaceDE w:val="0"/>
        <w:autoSpaceDN w:val="0"/>
        <w:adjustRightInd w:val="0"/>
        <w:spacing w:line="400" w:lineRule="exact"/>
        <w:ind w:firstLine="480" w:firstLineChars="200"/>
        <w:jc w:val="left"/>
        <w:rPr>
          <w:rFonts w:hint="eastAsia" w:ascii="宋体" w:hAnsi="宋体"/>
          <w:color w:val="000000"/>
          <w:kern w:val="0"/>
          <w:sz w:val="24"/>
          <w:lang w:val="zh-CN"/>
        </w:rPr>
      </w:pPr>
      <w:r>
        <w:rPr>
          <w:rFonts w:hint="eastAsia" w:ascii="宋体" w:hAnsi="宋体"/>
          <w:color w:val="000000"/>
          <w:kern w:val="0"/>
          <w:sz w:val="24"/>
          <w:lang w:val="zh-CN"/>
        </w:rPr>
        <w:t>发包人、承包人根据《中华人民共和国建筑法》、《建设工程质量管理条例》和《房屋建筑工程质量保修办法》，经协商一致，对</w:t>
      </w:r>
      <w:r>
        <w:rPr>
          <w:rFonts w:hint="eastAsia" w:ascii="宋体" w:hAnsi="宋体"/>
          <w:color w:val="000000"/>
          <w:kern w:val="0"/>
          <w:sz w:val="24"/>
          <w:u w:val="single"/>
          <w:lang w:val="zh-CN"/>
        </w:rPr>
        <w:t>温岭市新河镇中心幼儿园总园操场塑 胶跑道改造工程</w:t>
      </w:r>
      <w:r>
        <w:rPr>
          <w:rFonts w:hint="eastAsia" w:ascii="宋体" w:hAnsi="宋体"/>
          <w:color w:val="000000"/>
          <w:kern w:val="0"/>
          <w:sz w:val="24"/>
          <w:lang w:val="zh-CN"/>
        </w:rPr>
        <w:t>签定工程质量保修书。</w:t>
      </w:r>
    </w:p>
    <w:p>
      <w:pPr>
        <w:autoSpaceDE w:val="0"/>
        <w:autoSpaceDN w:val="0"/>
        <w:spacing w:line="400" w:lineRule="exact"/>
        <w:ind w:right="69" w:rightChars="33" w:firstLine="482"/>
        <w:rPr>
          <w:rFonts w:ascii="宋体" w:hAnsi="宋体"/>
          <w:b/>
          <w:sz w:val="24"/>
        </w:rPr>
      </w:pPr>
      <w:r>
        <w:rPr>
          <w:rFonts w:hint="eastAsia" w:ascii="宋体" w:hAnsi="宋体"/>
          <w:b/>
          <w:sz w:val="24"/>
        </w:rPr>
        <w:t>1.工程质量保修范围和内容</w:t>
      </w:r>
    </w:p>
    <w:p>
      <w:pPr>
        <w:autoSpaceDE w:val="0"/>
        <w:autoSpaceDN w:val="0"/>
        <w:spacing w:line="400" w:lineRule="exact"/>
        <w:ind w:right="69" w:rightChars="33" w:firstLine="482"/>
        <w:rPr>
          <w:rFonts w:hint="eastAsia" w:ascii="宋体" w:hAnsi="宋体"/>
          <w:sz w:val="24"/>
        </w:rPr>
      </w:pPr>
      <w:r>
        <w:rPr>
          <w:rFonts w:hint="eastAsia" w:ascii="宋体" w:hAnsi="宋体"/>
          <w:sz w:val="24"/>
        </w:rPr>
        <w:t>承包人在质量保修期内，按照有关法律、法规、规章的管理规定和双方约定，承担本工程质量保修责任。</w:t>
      </w:r>
    </w:p>
    <w:p>
      <w:pPr>
        <w:autoSpaceDE w:val="0"/>
        <w:autoSpaceDN w:val="0"/>
        <w:spacing w:line="400" w:lineRule="exact"/>
        <w:ind w:right="69" w:rightChars="33" w:firstLine="482"/>
        <w:rPr>
          <w:rFonts w:ascii="宋体" w:hAnsi="宋体"/>
          <w:sz w:val="24"/>
        </w:rPr>
      </w:pPr>
      <w:r>
        <w:rPr>
          <w:rFonts w:hint="eastAsia" w:ascii="宋体" w:hAnsi="宋体"/>
          <w:sz w:val="24"/>
        </w:rPr>
        <w:t>质量保修范围包括</w:t>
      </w:r>
      <w:r>
        <w:rPr>
          <w:rFonts w:hint="eastAsia" w:ascii="宋体" w:hAnsi="宋体"/>
          <w:sz w:val="24"/>
          <w:lang w:val="zh-CN" w:eastAsia="zh-CN"/>
        </w:rPr>
        <w:t>温岭市新河镇中心幼儿园总园操场塑胶跑道改造工程</w:t>
      </w:r>
      <w:r>
        <w:rPr>
          <w:rFonts w:hint="eastAsia" w:ascii="宋体" w:hAnsi="宋体"/>
          <w:sz w:val="24"/>
        </w:rPr>
        <w:t>。具体保修的内容，双方约定如下：</w:t>
      </w:r>
    </w:p>
    <w:p>
      <w:pPr>
        <w:autoSpaceDE w:val="0"/>
        <w:autoSpaceDN w:val="0"/>
        <w:spacing w:line="400" w:lineRule="exact"/>
        <w:ind w:right="69" w:rightChars="33"/>
        <w:rPr>
          <w:rFonts w:hint="eastAsia" w:ascii="宋体" w:hAnsi="宋体" w:eastAsia="宋体"/>
          <w:sz w:val="24"/>
          <w:u w:val="single"/>
          <w:lang w:eastAsia="zh-CN"/>
        </w:rPr>
      </w:pPr>
      <w:r>
        <w:rPr>
          <w:rFonts w:hint="eastAsia" w:ascii="宋体" w:hAnsi="宋体"/>
          <w:color w:val="FF0000"/>
          <w:sz w:val="24"/>
          <w:u w:val="single"/>
        </w:rPr>
        <w:t xml:space="preserve">  </w:t>
      </w:r>
      <w:r>
        <w:rPr>
          <w:rFonts w:hint="eastAsia" w:ascii="宋体" w:hAnsi="宋体" w:cs="宋体"/>
          <w:color w:val="FF0000"/>
          <w:sz w:val="24"/>
          <w:u w:val="single"/>
          <w:lang w:val="en-US" w:eastAsia="zh-CN" w:bidi="ar"/>
        </w:rPr>
        <w:t>本工程承包范围内的所有内容</w:t>
      </w:r>
      <w:r>
        <w:rPr>
          <w:rFonts w:hint="eastAsia" w:ascii="宋体" w:hAnsi="宋体" w:cs="宋体"/>
          <w:color w:val="000000"/>
          <w:sz w:val="24"/>
          <w:u w:val="single"/>
          <w:lang w:val="en-US" w:eastAsia="zh-CN" w:bidi="ar"/>
        </w:rPr>
        <w:t>，</w:t>
      </w:r>
      <w:r>
        <w:rPr>
          <w:rFonts w:hint="eastAsia" w:ascii="宋体" w:hAnsi="宋体"/>
          <w:color w:val="FF0000"/>
          <w:sz w:val="24"/>
          <w:u w:val="single"/>
          <w:lang w:val="en-US" w:eastAsia="zh-CN"/>
        </w:rPr>
        <w:t>本工程质量保修期为2年</w:t>
      </w:r>
      <w:r>
        <w:rPr>
          <w:rFonts w:hint="eastAsia" w:ascii="宋体" w:hAnsi="宋体"/>
          <w:sz w:val="24"/>
          <w:u w:val="single"/>
        </w:rPr>
        <w:t xml:space="preserve"> </w:t>
      </w:r>
      <w:r>
        <w:rPr>
          <w:rFonts w:hint="eastAsia" w:ascii="宋体" w:hAnsi="宋体"/>
          <w:sz w:val="24"/>
          <w:u w:val="single"/>
          <w:lang w:eastAsia="zh-CN"/>
        </w:rPr>
        <w:t>。</w:t>
      </w:r>
    </w:p>
    <w:p>
      <w:pPr>
        <w:autoSpaceDE w:val="0"/>
        <w:autoSpaceDN w:val="0"/>
        <w:spacing w:line="400" w:lineRule="exact"/>
        <w:ind w:right="69" w:rightChars="33" w:firstLine="482"/>
        <w:rPr>
          <w:rFonts w:ascii="宋体" w:hAnsi="宋体"/>
          <w:b/>
          <w:sz w:val="24"/>
        </w:rPr>
      </w:pPr>
      <w:r>
        <w:rPr>
          <w:rFonts w:hint="eastAsia" w:ascii="宋体" w:hAnsi="宋体"/>
          <w:b/>
          <w:sz w:val="24"/>
        </w:rPr>
        <w:t>2.质量保修期</w:t>
      </w:r>
    </w:p>
    <w:p>
      <w:pPr>
        <w:autoSpaceDE w:val="0"/>
        <w:autoSpaceDN w:val="0"/>
        <w:spacing w:line="400" w:lineRule="exact"/>
        <w:ind w:right="69" w:rightChars="33" w:firstLine="482"/>
        <w:rPr>
          <w:rFonts w:hint="eastAsia"/>
        </w:rPr>
      </w:pPr>
      <w:r>
        <w:rPr>
          <w:rFonts w:hint="eastAsia" w:ascii="宋体" w:hAnsi="宋体"/>
          <w:sz w:val="24"/>
        </w:rPr>
        <w:t>2.1 双方根据《建设工程质量管理条例》及有关规定，约定本工程的质量保修期如下：</w:t>
      </w:r>
    </w:p>
    <w:p>
      <w:pPr>
        <w:autoSpaceDE w:val="0"/>
        <w:autoSpaceDN w:val="0"/>
        <w:spacing w:line="400" w:lineRule="exact"/>
        <w:ind w:right="69" w:rightChars="33" w:firstLine="482"/>
        <w:rPr>
          <w:rFonts w:hint="eastAsia" w:ascii="宋体" w:hAnsi="宋体"/>
          <w:sz w:val="24"/>
        </w:rPr>
      </w:pPr>
      <w:r>
        <w:rPr>
          <w:rFonts w:hint="eastAsia" w:ascii="宋体" w:hAnsi="宋体"/>
          <w:sz w:val="24"/>
        </w:rPr>
        <w:t>（</w:t>
      </w:r>
      <w:r>
        <w:rPr>
          <w:rFonts w:hint="eastAsia" w:ascii="宋体" w:hAnsi="宋体"/>
          <w:sz w:val="24"/>
          <w:lang w:val="en-US" w:eastAsia="zh-CN"/>
        </w:rPr>
        <w:t>1</w:t>
      </w:r>
      <w:r>
        <w:rPr>
          <w:rFonts w:hint="eastAsia" w:ascii="宋体" w:hAnsi="宋体"/>
          <w:sz w:val="24"/>
        </w:rPr>
        <w:t>）屋面防水工程、有防水要求的卫生间、房间和外墙面的防渗漏为5年；</w:t>
      </w:r>
    </w:p>
    <w:p>
      <w:pPr>
        <w:autoSpaceDE w:val="0"/>
        <w:autoSpaceDN w:val="0"/>
        <w:spacing w:line="400" w:lineRule="exact"/>
        <w:ind w:right="69" w:rightChars="33" w:firstLine="482"/>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）装修工程为2年；</w:t>
      </w:r>
    </w:p>
    <w:p>
      <w:pPr>
        <w:autoSpaceDE w:val="0"/>
        <w:autoSpaceDN w:val="0"/>
        <w:spacing w:line="400" w:lineRule="exact"/>
        <w:ind w:right="69" w:rightChars="33" w:firstLine="482"/>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）电气管线、给排水管道、设备安装工程为2年；</w:t>
      </w:r>
    </w:p>
    <w:p>
      <w:pPr>
        <w:autoSpaceDE w:val="0"/>
        <w:autoSpaceDN w:val="0"/>
        <w:spacing w:line="400" w:lineRule="exact"/>
        <w:ind w:right="69" w:rightChars="33" w:firstLine="482"/>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）供热与供冷系统为2个采暖期、供冷期；</w:t>
      </w:r>
    </w:p>
    <w:p>
      <w:pPr>
        <w:autoSpaceDE w:val="0"/>
        <w:autoSpaceDN w:val="0"/>
        <w:spacing w:line="400" w:lineRule="exact"/>
        <w:ind w:right="69" w:rightChars="33" w:firstLine="482"/>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）住宅小区内的给排水设施、道路等配套工程为2年；</w:t>
      </w:r>
    </w:p>
    <w:p>
      <w:pPr>
        <w:spacing w:line="440" w:lineRule="exact"/>
        <w:ind w:firstLine="460" w:firstLineChars="192"/>
        <w:rPr>
          <w:rFonts w:hint="eastAsia" w:ascii="宋体" w:hAnsi="宋体"/>
          <w:kern w:val="0"/>
          <w:sz w:val="24"/>
          <w:lang w:val="zh-CN"/>
        </w:rPr>
      </w:pPr>
      <w:r>
        <w:rPr>
          <w:rFonts w:hint="eastAsia" w:ascii="宋体" w:hAnsi="宋体"/>
          <w:kern w:val="0"/>
          <w:sz w:val="24"/>
          <w:lang w:val="zh-CN"/>
        </w:rPr>
        <w:t>（</w:t>
      </w:r>
      <w:r>
        <w:rPr>
          <w:rFonts w:hint="eastAsia" w:ascii="宋体" w:hAnsi="宋体"/>
          <w:kern w:val="0"/>
          <w:sz w:val="24"/>
          <w:lang w:val="en-US" w:eastAsia="zh-CN"/>
        </w:rPr>
        <w:t>6</w:t>
      </w:r>
      <w:r>
        <w:rPr>
          <w:rFonts w:hint="eastAsia" w:ascii="宋体" w:hAnsi="宋体"/>
          <w:kern w:val="0"/>
          <w:sz w:val="24"/>
          <w:lang w:val="zh-CN"/>
        </w:rPr>
        <w:t>）道路工程及附属设施保修期为</w:t>
      </w:r>
      <w:r>
        <w:rPr>
          <w:rFonts w:hint="eastAsia" w:ascii="宋体" w:hAnsi="宋体"/>
          <w:kern w:val="0"/>
          <w:sz w:val="24"/>
          <w:lang w:val="en-US" w:eastAsia="zh-CN"/>
        </w:rPr>
        <w:t>1</w:t>
      </w:r>
      <w:r>
        <w:rPr>
          <w:rFonts w:hint="eastAsia" w:ascii="宋体" w:hAnsi="宋体"/>
          <w:kern w:val="0"/>
          <w:sz w:val="24"/>
          <w:lang w:val="zh-CN"/>
        </w:rPr>
        <w:t>年；</w:t>
      </w:r>
    </w:p>
    <w:p>
      <w:pPr>
        <w:autoSpaceDE w:val="0"/>
        <w:autoSpaceDN w:val="0"/>
        <w:spacing w:line="400" w:lineRule="exact"/>
        <w:ind w:right="69" w:rightChars="33"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7</w:t>
      </w:r>
      <w:r>
        <w:rPr>
          <w:rFonts w:hint="eastAsia" w:ascii="宋体" w:hAnsi="宋体"/>
          <w:sz w:val="24"/>
          <w:lang w:eastAsia="zh-CN"/>
        </w:rPr>
        <w:t>）</w:t>
      </w:r>
      <w:r>
        <w:rPr>
          <w:rFonts w:hint="eastAsia" w:ascii="宋体" w:hAnsi="宋体"/>
          <w:sz w:val="24"/>
        </w:rPr>
        <w:t>其他项目保修期限约定：</w:t>
      </w:r>
      <w:r>
        <w:rPr>
          <w:rFonts w:hint="eastAsia" w:ascii="宋体" w:hAnsi="宋体"/>
          <w:sz w:val="24"/>
          <w:u w:val="single"/>
        </w:rPr>
        <w:t xml:space="preserve">                          。</w:t>
      </w:r>
    </w:p>
    <w:p>
      <w:pPr>
        <w:autoSpaceDE w:val="0"/>
        <w:autoSpaceDN w:val="0"/>
        <w:spacing w:line="400" w:lineRule="exact"/>
        <w:ind w:right="69" w:rightChars="33" w:firstLine="482"/>
        <w:rPr>
          <w:rFonts w:hint="eastAsia" w:ascii="宋体" w:hAnsi="宋体"/>
          <w:sz w:val="24"/>
        </w:rPr>
      </w:pPr>
      <w:r>
        <w:rPr>
          <w:rFonts w:hint="eastAsia" w:ascii="宋体" w:hAnsi="宋体"/>
          <w:sz w:val="24"/>
        </w:rPr>
        <w:t>2.2 质量保修期自工程竣工验收合格之日起计算。</w:t>
      </w:r>
    </w:p>
    <w:p>
      <w:pPr>
        <w:autoSpaceDE w:val="0"/>
        <w:autoSpaceDN w:val="0"/>
        <w:spacing w:line="400" w:lineRule="exact"/>
        <w:ind w:right="69" w:rightChars="33" w:firstLine="482"/>
        <w:rPr>
          <w:rFonts w:ascii="宋体" w:hAnsi="宋体"/>
          <w:b/>
          <w:sz w:val="24"/>
        </w:rPr>
      </w:pPr>
      <w:r>
        <w:rPr>
          <w:rFonts w:hint="eastAsia" w:ascii="宋体" w:hAnsi="宋体"/>
          <w:b/>
          <w:sz w:val="24"/>
        </w:rPr>
        <w:t>3.质量保修责任</w:t>
      </w:r>
    </w:p>
    <w:p>
      <w:pPr>
        <w:autoSpaceDE w:val="0"/>
        <w:autoSpaceDN w:val="0"/>
        <w:spacing w:line="400" w:lineRule="exact"/>
        <w:ind w:right="69" w:rightChars="33" w:firstLine="482"/>
        <w:rPr>
          <w:rFonts w:hint="eastAsia" w:ascii="宋体" w:hAnsi="宋体"/>
          <w:sz w:val="24"/>
        </w:rPr>
      </w:pPr>
      <w:r>
        <w:rPr>
          <w:rFonts w:hint="eastAsia" w:ascii="宋体" w:hAnsi="宋体"/>
          <w:sz w:val="24"/>
        </w:rPr>
        <w:t>3.</w:t>
      </w:r>
      <w:r>
        <w:rPr>
          <w:rFonts w:ascii="宋体" w:hAnsi="宋体"/>
          <w:sz w:val="24"/>
        </w:rPr>
        <w:t>1</w:t>
      </w:r>
      <w:r>
        <w:rPr>
          <w:rFonts w:hint="eastAsia" w:ascii="宋体" w:hAnsi="宋体"/>
          <w:sz w:val="24"/>
        </w:rPr>
        <w:t xml:space="preserve"> 属于保修范围、内容的项目，承包人应在接到报修通知之日起</w:t>
      </w:r>
      <w:r>
        <w:rPr>
          <w:rFonts w:ascii="宋体" w:hAnsi="宋体"/>
          <w:sz w:val="24"/>
        </w:rPr>
        <w:t>7</w:t>
      </w:r>
      <w:r>
        <w:rPr>
          <w:rFonts w:hint="eastAsia" w:ascii="宋体" w:hAnsi="宋体"/>
          <w:sz w:val="24"/>
        </w:rPr>
        <w:t>天内派人保修。承包人不在约定期限内派人保修，发包人可委托其他人员修理。</w:t>
      </w:r>
    </w:p>
    <w:p>
      <w:pPr>
        <w:autoSpaceDE w:val="0"/>
        <w:autoSpaceDN w:val="0"/>
        <w:spacing w:line="400" w:lineRule="exact"/>
        <w:ind w:right="69" w:rightChars="33" w:firstLine="482"/>
        <w:rPr>
          <w:rFonts w:hint="eastAsia" w:ascii="宋体" w:hAnsi="宋体"/>
          <w:sz w:val="24"/>
        </w:rPr>
      </w:pPr>
      <w:r>
        <w:rPr>
          <w:rFonts w:hint="eastAsia" w:ascii="宋体" w:hAnsi="宋体"/>
          <w:sz w:val="24"/>
        </w:rPr>
        <w:t>3.</w:t>
      </w:r>
      <w:r>
        <w:rPr>
          <w:rFonts w:ascii="宋体" w:hAnsi="宋体"/>
          <w:sz w:val="24"/>
        </w:rPr>
        <w:t>2</w:t>
      </w:r>
      <w:r>
        <w:rPr>
          <w:rFonts w:hint="eastAsia" w:ascii="宋体" w:hAnsi="宋体"/>
          <w:sz w:val="24"/>
        </w:rPr>
        <w:t xml:space="preserve"> 发生须紧急抢修事故的，承包人在接到事故通知后，应当立即到达事故现场抢修。</w:t>
      </w:r>
    </w:p>
    <w:p>
      <w:pPr>
        <w:autoSpaceDE w:val="0"/>
        <w:autoSpaceDN w:val="0"/>
        <w:spacing w:line="400" w:lineRule="exact"/>
        <w:ind w:right="69" w:rightChars="33" w:firstLine="482"/>
        <w:rPr>
          <w:rFonts w:hint="eastAsia" w:ascii="宋体" w:hAnsi="宋体"/>
          <w:sz w:val="24"/>
        </w:rPr>
      </w:pPr>
      <w:r>
        <w:rPr>
          <w:rFonts w:hint="eastAsia" w:ascii="宋体" w:hAnsi="宋体"/>
          <w:sz w:val="24"/>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autoSpaceDE w:val="0"/>
        <w:autoSpaceDN w:val="0"/>
        <w:spacing w:line="400" w:lineRule="exact"/>
        <w:ind w:right="69" w:rightChars="33" w:firstLine="482"/>
        <w:rPr>
          <w:rFonts w:hint="eastAsia" w:ascii="宋体" w:hAnsi="宋体"/>
          <w:sz w:val="24"/>
        </w:rPr>
      </w:pPr>
      <w:r>
        <w:rPr>
          <w:rFonts w:hint="eastAsia" w:ascii="宋体" w:hAnsi="宋体"/>
          <w:sz w:val="24"/>
        </w:rPr>
        <w:t>3.4 质量保修完成后，由发包人组织验收。</w:t>
      </w:r>
    </w:p>
    <w:p>
      <w:pPr>
        <w:autoSpaceDE w:val="0"/>
        <w:autoSpaceDN w:val="0"/>
        <w:spacing w:line="400" w:lineRule="exact"/>
        <w:ind w:right="69" w:rightChars="33" w:firstLine="482"/>
        <w:rPr>
          <w:rFonts w:hint="eastAsia" w:ascii="宋体" w:hAnsi="宋体"/>
          <w:b/>
          <w:sz w:val="24"/>
        </w:rPr>
      </w:pPr>
    </w:p>
    <w:p>
      <w:pPr>
        <w:autoSpaceDE w:val="0"/>
        <w:autoSpaceDN w:val="0"/>
        <w:spacing w:line="400" w:lineRule="exact"/>
        <w:ind w:right="69" w:rightChars="33" w:firstLine="482"/>
        <w:rPr>
          <w:rFonts w:ascii="宋体" w:hAnsi="宋体"/>
          <w:b/>
          <w:sz w:val="24"/>
        </w:rPr>
      </w:pPr>
      <w:r>
        <w:rPr>
          <w:rFonts w:hint="eastAsia" w:ascii="宋体" w:hAnsi="宋体"/>
          <w:b/>
          <w:sz w:val="24"/>
        </w:rPr>
        <w:t>4.质量保修金的支付</w:t>
      </w:r>
    </w:p>
    <w:p>
      <w:pPr>
        <w:autoSpaceDE w:val="0"/>
        <w:autoSpaceDN w:val="0"/>
        <w:spacing w:line="400" w:lineRule="exact"/>
        <w:ind w:right="69" w:rightChars="33" w:firstLine="482"/>
        <w:rPr>
          <w:rFonts w:hint="eastAsia" w:ascii="宋体" w:hAnsi="宋体"/>
          <w:sz w:val="24"/>
        </w:rPr>
      </w:pPr>
      <w:r>
        <w:rPr>
          <w:rFonts w:hint="eastAsia" w:ascii="宋体" w:hAnsi="宋体"/>
          <w:sz w:val="24"/>
        </w:rPr>
        <w:t>4.1 保修费用由造成质量缺陷的责任方承担。</w:t>
      </w:r>
    </w:p>
    <w:p>
      <w:pPr>
        <w:autoSpaceDE w:val="0"/>
        <w:autoSpaceDN w:val="0"/>
        <w:spacing w:line="400" w:lineRule="exact"/>
        <w:ind w:right="69" w:rightChars="33" w:firstLine="482"/>
        <w:rPr>
          <w:rFonts w:ascii="宋体" w:hAnsi="宋体"/>
          <w:b/>
          <w:sz w:val="24"/>
        </w:rPr>
      </w:pPr>
      <w:r>
        <w:rPr>
          <w:rFonts w:hint="eastAsia" w:ascii="宋体" w:hAnsi="宋体"/>
          <w:b/>
          <w:sz w:val="24"/>
        </w:rPr>
        <w:t>5.其他</w:t>
      </w:r>
    </w:p>
    <w:p>
      <w:pPr>
        <w:autoSpaceDE w:val="0"/>
        <w:autoSpaceDN w:val="0"/>
        <w:spacing w:line="400" w:lineRule="exact"/>
        <w:ind w:right="69" w:rightChars="33" w:firstLine="482"/>
        <w:rPr>
          <w:rFonts w:hint="eastAsia" w:ascii="宋体" w:hAnsi="宋体"/>
          <w:sz w:val="24"/>
        </w:rPr>
      </w:pPr>
      <w:r>
        <w:rPr>
          <w:rFonts w:hint="eastAsia" w:ascii="宋体" w:hAnsi="宋体"/>
          <w:sz w:val="24"/>
        </w:rPr>
        <w:t>双方约定的其他工程质量保修事项：</w:t>
      </w:r>
    </w:p>
    <w:p>
      <w:pPr>
        <w:autoSpaceDE w:val="0"/>
        <w:autoSpaceDN w:val="0"/>
        <w:spacing w:line="400" w:lineRule="exact"/>
        <w:ind w:right="69" w:rightChars="33" w:firstLine="482"/>
        <w:rPr>
          <w:rFonts w:hint="eastAsia" w:ascii="宋体" w:hAnsi="宋体"/>
          <w:sz w:val="24"/>
        </w:rPr>
      </w:pPr>
      <w:r>
        <w:rPr>
          <w:rFonts w:hint="eastAsia" w:ascii="宋体" w:hAnsi="宋体"/>
          <w:sz w:val="24"/>
          <w:u w:val="single"/>
        </w:rPr>
        <w:t xml:space="preserve"> </w:t>
      </w:r>
      <w:r>
        <w:rPr>
          <w:rFonts w:hint="eastAsia" w:ascii="宋体" w:hAnsi="宋体" w:cs="宋体"/>
          <w:color w:val="000000"/>
          <w:sz w:val="24"/>
          <w:u w:val="single"/>
          <w:lang w:val="en-US" w:eastAsia="zh-CN" w:bidi="ar"/>
        </w:rPr>
        <w:t>①工程质量保修期间，发包人已书面文件送达至承包人，即视为承包人已收到发包人的相关通知。②如承包人未按《工程质量保修书》所规定的期限内保修的，发包人可以委托他人修理，由此造成的一切责任（包括安全责任）由承包人承担，所需的保修费用从质量保证金中扣除，不足部分由承包人承担</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spacing w:line="400" w:lineRule="exact"/>
        <w:ind w:firstLine="460" w:firstLineChars="192"/>
        <w:rPr>
          <w:rFonts w:hint="eastAsia" w:ascii="宋体" w:hAnsi="宋体"/>
          <w:kern w:val="0"/>
          <w:sz w:val="24"/>
          <w:lang w:val="zh-CN"/>
        </w:rPr>
      </w:pPr>
      <w:r>
        <w:rPr>
          <w:rFonts w:hint="eastAsia" w:ascii="宋体" w:hAnsi="宋体"/>
          <w:sz w:val="24"/>
        </w:rPr>
        <w:t>5.2 本工程质量保修书，由施工合同发包人、承包人双方在竣工验收前共同签署，作为施工合同附件，其有效期限至保修期满。</w:t>
      </w:r>
    </w:p>
    <w:p>
      <w:pPr>
        <w:spacing w:line="440" w:lineRule="exact"/>
        <w:rPr>
          <w:rFonts w:hint="eastAsia" w:ascii="宋体" w:hAnsi="宋体"/>
          <w:kern w:val="0"/>
          <w:sz w:val="24"/>
          <w:lang w:val="zh-CN"/>
        </w:rPr>
      </w:pPr>
    </w:p>
    <w:p>
      <w:pPr>
        <w:spacing w:line="440" w:lineRule="exact"/>
        <w:rPr>
          <w:rFonts w:hint="eastAsia" w:ascii="宋体" w:hAnsi="宋体"/>
          <w:kern w:val="0"/>
          <w:sz w:val="24"/>
          <w:lang w:val="zh-CN"/>
        </w:rPr>
      </w:pPr>
    </w:p>
    <w:p>
      <w:pPr>
        <w:spacing w:line="440" w:lineRule="exact"/>
        <w:ind w:firstLine="480" w:firstLineChars="200"/>
        <w:rPr>
          <w:rFonts w:hint="eastAsia" w:ascii="宋体" w:hAnsi="宋体"/>
          <w:kern w:val="0"/>
          <w:sz w:val="24"/>
          <w:lang w:val="zh-CN"/>
        </w:rPr>
      </w:pPr>
      <w:r>
        <w:rPr>
          <w:rFonts w:hint="eastAsia" w:ascii="宋体" w:hAnsi="宋体"/>
          <w:kern w:val="0"/>
          <w:sz w:val="24"/>
          <w:lang w:val="zh-CN"/>
        </w:rPr>
        <w:t>发包人（盖章）                       承包人（盖章）</w:t>
      </w:r>
    </w:p>
    <w:p>
      <w:pPr>
        <w:spacing w:line="440" w:lineRule="exact"/>
        <w:rPr>
          <w:rFonts w:hint="eastAsia" w:ascii="宋体" w:hAnsi="宋体"/>
          <w:kern w:val="0"/>
          <w:sz w:val="24"/>
          <w:lang w:val="zh-CN"/>
        </w:rPr>
      </w:pPr>
    </w:p>
    <w:p>
      <w:pPr>
        <w:spacing w:line="440" w:lineRule="exact"/>
        <w:ind w:firstLine="480" w:firstLineChars="200"/>
        <w:rPr>
          <w:rFonts w:hint="eastAsia" w:ascii="宋体" w:hAnsi="宋体"/>
          <w:kern w:val="0"/>
          <w:sz w:val="24"/>
          <w:lang w:val="zh-CN"/>
        </w:rPr>
      </w:pPr>
      <w:r>
        <w:rPr>
          <w:rFonts w:hint="eastAsia" w:ascii="宋体" w:hAnsi="宋体"/>
          <w:kern w:val="0"/>
          <w:sz w:val="24"/>
          <w:lang w:val="zh-CN"/>
        </w:rPr>
        <w:t>法定代表人（签名）                   法定代表人（签名）</w:t>
      </w:r>
    </w:p>
    <w:p>
      <w:pPr>
        <w:spacing w:line="440" w:lineRule="exact"/>
        <w:rPr>
          <w:rFonts w:hint="eastAsia" w:ascii="宋体" w:hAnsi="宋体"/>
          <w:kern w:val="0"/>
          <w:sz w:val="24"/>
          <w:lang w:val="zh-CN"/>
        </w:rPr>
      </w:pPr>
    </w:p>
    <w:p>
      <w:pPr>
        <w:rPr>
          <w:rFonts w:hint="eastAsia" w:ascii="宋体" w:hAnsi="宋体"/>
          <w:kern w:val="0"/>
          <w:sz w:val="24"/>
          <w:lang w:val="zh-CN"/>
        </w:rPr>
      </w:pPr>
    </w:p>
    <w:p>
      <w:pPr>
        <w:ind w:firstLine="1560" w:firstLineChars="650"/>
        <w:rPr>
          <w:rFonts w:hint="eastAsia" w:ascii="宋体" w:hAnsi="宋体"/>
          <w:kern w:val="0"/>
          <w:sz w:val="24"/>
          <w:lang w:val="zh-CN"/>
        </w:rPr>
      </w:pPr>
      <w:r>
        <w:rPr>
          <w:rFonts w:hint="eastAsia" w:ascii="宋体" w:hAnsi="宋体"/>
          <w:kern w:val="0"/>
          <w:sz w:val="24"/>
          <w:lang w:val="zh-CN"/>
        </w:rPr>
        <w:t>年   月   日                         年   月   日</w:t>
      </w:r>
    </w:p>
    <w:p>
      <w:pPr>
        <w:rPr>
          <w:rFonts w:hint="eastAsia"/>
          <w:lang w:val="zh-CN"/>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宋体" w:hAnsi="宋体" w:eastAsia="宋体" w:cs="宋体"/>
          <w:color w:val="000000"/>
          <w:sz w:val="24"/>
          <w:lang w:val="zh-CN"/>
        </w:rPr>
      </w:pPr>
    </w:p>
    <w:bookmarkEnd w:id="467"/>
    <w:bookmarkEnd w:id="468"/>
    <w:bookmarkEnd w:id="469"/>
    <w:bookmarkEnd w:id="470"/>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r>
        <w:rPr>
          <w:rFonts w:hint="eastAsia"/>
          <w:b/>
          <w:color w:val="000000"/>
          <w:sz w:val="28"/>
          <w:szCs w:val="28"/>
        </w:rPr>
        <w:t>第六章  工程建设项目廉政责任书</w:t>
      </w:r>
    </w:p>
    <w:p>
      <w:pPr>
        <w:outlineLvl w:val="0"/>
        <w:rPr>
          <w:rFonts w:hint="eastAsia"/>
          <w:color w:val="000000"/>
          <w:sz w:val="24"/>
        </w:rPr>
      </w:pPr>
      <w:r>
        <w:rPr>
          <w:rFonts w:hint="eastAsia"/>
          <w:color w:val="000000"/>
          <w:sz w:val="24"/>
        </w:rPr>
        <w:t>工程项目名称：</w:t>
      </w:r>
    </w:p>
    <w:p>
      <w:pPr>
        <w:outlineLvl w:val="0"/>
        <w:rPr>
          <w:rFonts w:hint="eastAsia"/>
          <w:color w:val="000000"/>
          <w:sz w:val="24"/>
        </w:rPr>
      </w:pPr>
      <w:r>
        <w:rPr>
          <w:rFonts w:hint="eastAsia"/>
          <w:color w:val="000000"/>
          <w:sz w:val="24"/>
        </w:rPr>
        <w:t xml:space="preserve">工程项目地址： </w:t>
      </w:r>
    </w:p>
    <w:p>
      <w:pPr>
        <w:outlineLvl w:val="0"/>
        <w:rPr>
          <w:rFonts w:hint="eastAsia"/>
          <w:color w:val="000000"/>
          <w:sz w:val="24"/>
        </w:rPr>
      </w:pPr>
      <w:r>
        <w:rPr>
          <w:rFonts w:hint="eastAsia"/>
          <w:color w:val="000000"/>
          <w:sz w:val="24"/>
        </w:rPr>
        <w:t xml:space="preserve">建设单位（甲方）： </w:t>
      </w:r>
    </w:p>
    <w:p>
      <w:pPr>
        <w:outlineLvl w:val="0"/>
        <w:rPr>
          <w:rFonts w:hint="eastAsia"/>
          <w:color w:val="000000"/>
          <w:sz w:val="24"/>
        </w:rPr>
      </w:pPr>
      <w:r>
        <w:rPr>
          <w:rFonts w:hint="eastAsia"/>
          <w:color w:val="000000"/>
          <w:sz w:val="24"/>
        </w:rPr>
        <w:t xml:space="preserve">施工单位（乙方）： </w:t>
      </w:r>
    </w:p>
    <w:p>
      <w:pPr>
        <w:outlineLvl w:val="0"/>
        <w:rPr>
          <w:rFonts w:hint="eastAsia"/>
          <w:color w:val="000000"/>
          <w:sz w:val="24"/>
        </w:rPr>
      </w:pPr>
    </w:p>
    <w:p>
      <w:pPr>
        <w:spacing w:line="440" w:lineRule="exact"/>
        <w:ind w:left="-4" w:leftChars="-2" w:right="-334" w:rightChars="-159"/>
        <w:rPr>
          <w:rFonts w:hint="eastAsia"/>
          <w:color w:val="000000"/>
          <w:sz w:val="24"/>
        </w:rPr>
      </w:pPr>
      <w:r>
        <w:rPr>
          <w:rFonts w:hint="eastAsia"/>
          <w:color w:val="000000"/>
          <w:sz w:val="24"/>
        </w:rPr>
        <w:t>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pacing w:line="440" w:lineRule="exact"/>
        <w:ind w:left="-359" w:leftChars="-171" w:right="-693" w:rightChars="-330" w:firstLine="308" w:firstLineChars="128"/>
        <w:rPr>
          <w:rFonts w:hint="eastAsia"/>
          <w:b/>
          <w:color w:val="000000"/>
          <w:sz w:val="24"/>
        </w:rPr>
      </w:pPr>
      <w:r>
        <w:rPr>
          <w:rFonts w:hint="eastAsia"/>
          <w:b/>
          <w:color w:val="000000"/>
          <w:sz w:val="24"/>
        </w:rPr>
        <w:t>　　第一条　甲乙双方的责任</w:t>
      </w:r>
    </w:p>
    <w:p>
      <w:pPr>
        <w:pStyle w:val="6"/>
        <w:spacing w:line="440" w:lineRule="exact"/>
        <w:ind w:left="-2" w:right="-159"/>
        <w:rPr>
          <w:rFonts w:hint="eastAsia"/>
          <w:color w:val="000000"/>
          <w:sz w:val="24"/>
        </w:rPr>
      </w:pPr>
      <w:r>
        <w:rPr>
          <w:rFonts w:hint="eastAsia"/>
          <w:color w:val="000000"/>
          <w:sz w:val="24"/>
        </w:rPr>
        <w:t>　　（一）应严格遵守国家关于市场准入、项目招标投标、工程建设、施工安装和市场活动等有关法律、法规，相关政策，以及廉政建设的各项规定。</w:t>
      </w:r>
    </w:p>
    <w:p>
      <w:pPr>
        <w:spacing w:line="440" w:lineRule="exact"/>
        <w:ind w:left="-2" w:right="-159"/>
        <w:rPr>
          <w:rFonts w:hint="eastAsia"/>
          <w:color w:val="000000"/>
          <w:sz w:val="24"/>
        </w:rPr>
      </w:pPr>
      <w:r>
        <w:rPr>
          <w:rFonts w:hint="eastAsia"/>
          <w:color w:val="000000"/>
          <w:sz w:val="24"/>
        </w:rPr>
        <w:t>　　（二）严格执行建设工程项目承发包合同文件，自觉按合同办事。</w:t>
      </w:r>
    </w:p>
    <w:p>
      <w:pPr>
        <w:spacing w:line="440" w:lineRule="exact"/>
        <w:ind w:left="-2" w:right="-159"/>
        <w:rPr>
          <w:rFonts w:hint="eastAsia"/>
          <w:color w:val="000000"/>
          <w:sz w:val="24"/>
        </w:rPr>
      </w:pPr>
      <w:r>
        <w:rPr>
          <w:rFonts w:hint="eastAsia"/>
          <w:color w:val="000000"/>
          <w:sz w:val="24"/>
        </w:rPr>
        <w:t>　　（三）业务活动必须坚持公开、公平、公正、诚信、透明的原则（除法律法规另有规定者外），不得为获取不正当的利益，损害国家、集体和对方利益，不得违反工程建设管理、施工安装的规章制度。</w:t>
      </w:r>
    </w:p>
    <w:p>
      <w:pPr>
        <w:spacing w:line="440" w:lineRule="exact"/>
        <w:ind w:left="-2" w:right="-159"/>
        <w:rPr>
          <w:rFonts w:hint="eastAsia"/>
          <w:color w:val="000000"/>
          <w:sz w:val="24"/>
        </w:rPr>
      </w:pPr>
      <w:r>
        <w:rPr>
          <w:rFonts w:hint="eastAsia"/>
          <w:color w:val="000000"/>
          <w:sz w:val="24"/>
        </w:rPr>
        <w:t>　　（四）发现对方在业务活动中有违规、违纪、违法行为的，应及时提醒对方，情节严重的，应向其上级主管部门或纪检监察、司法等有关机关举报。</w:t>
      </w:r>
    </w:p>
    <w:p>
      <w:pPr>
        <w:spacing w:line="440" w:lineRule="exact"/>
        <w:ind w:left="-2" w:right="-159" w:firstLine="240" w:firstLineChars="100"/>
        <w:rPr>
          <w:rFonts w:hint="eastAsia"/>
          <w:b/>
          <w:color w:val="000000"/>
          <w:sz w:val="24"/>
        </w:rPr>
      </w:pPr>
      <w:r>
        <w:rPr>
          <w:rFonts w:hint="eastAsia"/>
          <w:color w:val="000000"/>
          <w:sz w:val="24"/>
        </w:rPr>
        <w:t>　</w:t>
      </w:r>
      <w:r>
        <w:rPr>
          <w:rFonts w:hint="eastAsia"/>
          <w:b/>
          <w:color w:val="000000"/>
          <w:sz w:val="24"/>
        </w:rPr>
        <w:t>第二条　甲方的责任</w:t>
      </w:r>
    </w:p>
    <w:p>
      <w:pPr>
        <w:spacing w:line="440" w:lineRule="exact"/>
        <w:ind w:left="-2" w:right="-159"/>
        <w:rPr>
          <w:rFonts w:hint="eastAsia"/>
          <w:color w:val="000000"/>
          <w:sz w:val="24"/>
        </w:rPr>
      </w:pPr>
      <w:r>
        <w:rPr>
          <w:rFonts w:hint="eastAsia"/>
          <w:color w:val="000000"/>
          <w:sz w:val="24"/>
        </w:rPr>
        <w:t>　　甲方的领导和从事该建设工程项目的工作人员，在工程建设的事前、事中、事后应遵守以下规定：</w:t>
      </w:r>
    </w:p>
    <w:p>
      <w:pPr>
        <w:spacing w:line="440" w:lineRule="exact"/>
        <w:ind w:left="-2" w:right="-159"/>
        <w:rPr>
          <w:rFonts w:hint="eastAsia"/>
          <w:color w:val="000000"/>
          <w:sz w:val="24"/>
        </w:rPr>
      </w:pPr>
      <w:r>
        <w:rPr>
          <w:rFonts w:hint="eastAsia"/>
          <w:color w:val="000000"/>
          <w:sz w:val="24"/>
        </w:rPr>
        <w:t>　　（一）不准向乙方和相关单位索要或接受回扣、礼金、有价证券、贵重物品和好处费、感谢费等。</w:t>
      </w:r>
    </w:p>
    <w:p>
      <w:pPr>
        <w:spacing w:line="440" w:lineRule="exact"/>
        <w:ind w:left="-2" w:right="-159"/>
        <w:rPr>
          <w:rFonts w:hint="eastAsia"/>
          <w:color w:val="000000"/>
          <w:sz w:val="24"/>
        </w:rPr>
      </w:pPr>
      <w:r>
        <w:rPr>
          <w:rFonts w:hint="eastAsia"/>
          <w:color w:val="000000"/>
          <w:sz w:val="24"/>
        </w:rPr>
        <w:t>　　（二）不准在乙方和相关单位报销任何应由甲方或个人支付的费用。</w:t>
      </w:r>
    </w:p>
    <w:p>
      <w:pPr>
        <w:spacing w:line="440" w:lineRule="exact"/>
        <w:ind w:left="-2" w:right="-159"/>
        <w:rPr>
          <w:rFonts w:hint="eastAsia"/>
          <w:color w:val="000000"/>
          <w:sz w:val="24"/>
        </w:rPr>
      </w:pPr>
      <w:r>
        <w:rPr>
          <w:rFonts w:hint="eastAsia"/>
          <w:color w:val="000000"/>
          <w:sz w:val="24"/>
        </w:rPr>
        <w:t>　　（三）不准要求、暗示或接受乙方和相关单位为个人装修住房、婚丧嫁娶、配偶子女的工作安排以及出国（境）、旅游等提供方便。</w:t>
      </w:r>
    </w:p>
    <w:p>
      <w:pPr>
        <w:spacing w:line="440" w:lineRule="exact"/>
        <w:ind w:left="-2" w:right="-159"/>
        <w:rPr>
          <w:rFonts w:hint="eastAsia"/>
          <w:color w:val="000000"/>
          <w:sz w:val="24"/>
        </w:rPr>
      </w:pPr>
      <w:r>
        <w:rPr>
          <w:rFonts w:hint="eastAsia"/>
          <w:color w:val="000000"/>
          <w:sz w:val="24"/>
        </w:rPr>
        <w:t>　　（四）不准参加有可能影响公正执行公务的乙方和相关单位的宴请和健身、娱乐等活动。</w:t>
      </w:r>
    </w:p>
    <w:p>
      <w:pPr>
        <w:spacing w:line="440" w:lineRule="exact"/>
        <w:ind w:left="-2" w:right="-159"/>
        <w:rPr>
          <w:rFonts w:hint="eastAsia"/>
          <w:color w:val="000000"/>
          <w:sz w:val="24"/>
        </w:rPr>
      </w:pPr>
      <w:r>
        <w:rPr>
          <w:rFonts w:hint="eastAsia"/>
          <w:color w:val="000000"/>
          <w:sz w:val="24"/>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440" w:lineRule="exact"/>
        <w:ind w:left="-2" w:right="-159"/>
        <w:rPr>
          <w:rFonts w:hint="eastAsia"/>
          <w:color w:val="000000"/>
          <w:sz w:val="24"/>
        </w:rPr>
      </w:pPr>
      <w:r>
        <w:rPr>
          <w:rFonts w:hint="eastAsia"/>
          <w:color w:val="000000"/>
          <w:sz w:val="24"/>
        </w:rPr>
        <w:t>　</w:t>
      </w:r>
    </w:p>
    <w:p>
      <w:pPr>
        <w:spacing w:line="440" w:lineRule="exact"/>
        <w:ind w:left="-2" w:right="-159"/>
        <w:rPr>
          <w:rFonts w:hint="eastAsia"/>
          <w:b/>
          <w:color w:val="000000"/>
          <w:sz w:val="24"/>
        </w:rPr>
      </w:pPr>
      <w:r>
        <w:rPr>
          <w:rFonts w:hint="eastAsia"/>
          <w:b/>
          <w:color w:val="000000"/>
          <w:sz w:val="24"/>
        </w:rPr>
        <w:t>　第三条　乙方的责任</w:t>
      </w:r>
    </w:p>
    <w:p>
      <w:pPr>
        <w:spacing w:line="440" w:lineRule="exact"/>
        <w:ind w:left="-2" w:right="-159"/>
        <w:rPr>
          <w:rFonts w:hint="eastAsia"/>
          <w:color w:val="000000"/>
          <w:sz w:val="24"/>
        </w:rPr>
      </w:pPr>
      <w:r>
        <w:rPr>
          <w:rFonts w:hint="eastAsia"/>
          <w:color w:val="000000"/>
          <w:sz w:val="24"/>
        </w:rPr>
        <w:t>　　应与甲方保持正常的业务交往，按照有关法律法规和程序开展业务工作，严格执行工程建设的有关方针、政策，尤其是有关建筑施工安装的强制性标准和规范，并遵守以下规定：</w:t>
      </w:r>
    </w:p>
    <w:p>
      <w:pPr>
        <w:spacing w:line="440" w:lineRule="exact"/>
        <w:ind w:left="-2" w:right="-159"/>
        <w:rPr>
          <w:rFonts w:hint="eastAsia"/>
          <w:color w:val="000000"/>
          <w:sz w:val="24"/>
        </w:rPr>
      </w:pPr>
      <w:r>
        <w:rPr>
          <w:rFonts w:hint="eastAsia"/>
          <w:color w:val="000000"/>
          <w:sz w:val="24"/>
        </w:rPr>
        <w:t>　　（一）不准以任何理由向甲方、相关单位及其工作人员索要、接受或赠送礼金、有价证券、贵重物品和回扣、好处费、感谢费等。</w:t>
      </w:r>
    </w:p>
    <w:p>
      <w:pPr>
        <w:spacing w:line="440" w:lineRule="exact"/>
        <w:ind w:left="-2" w:right="-159"/>
        <w:rPr>
          <w:rFonts w:hint="eastAsia"/>
          <w:color w:val="000000"/>
          <w:sz w:val="24"/>
        </w:rPr>
      </w:pPr>
      <w:r>
        <w:rPr>
          <w:rFonts w:hint="eastAsia"/>
          <w:color w:val="000000"/>
          <w:sz w:val="24"/>
        </w:rPr>
        <w:t>　　（二）不准以任何理由为甲方和相关单位报销应由对方或个人支付的费用。</w:t>
      </w:r>
    </w:p>
    <w:p>
      <w:pPr>
        <w:spacing w:line="440" w:lineRule="exact"/>
        <w:ind w:left="-2" w:right="-159"/>
        <w:rPr>
          <w:rFonts w:hint="eastAsia"/>
          <w:color w:val="000000"/>
          <w:sz w:val="24"/>
        </w:rPr>
      </w:pPr>
      <w:r>
        <w:rPr>
          <w:rFonts w:hint="eastAsia"/>
          <w:color w:val="000000"/>
          <w:sz w:val="24"/>
        </w:rPr>
        <w:t>　　（三）不准接受或暗示为甲方、相关单位或个人装修住房、婚丧嫁娶、配偶子女的工作安排以及出国（境）、旅游等提供方便。</w:t>
      </w:r>
    </w:p>
    <w:p>
      <w:pPr>
        <w:spacing w:line="440" w:lineRule="exact"/>
        <w:ind w:left="-2" w:right="-159"/>
        <w:rPr>
          <w:rFonts w:hint="eastAsia"/>
          <w:color w:val="000000"/>
          <w:sz w:val="24"/>
        </w:rPr>
      </w:pPr>
      <w:r>
        <w:rPr>
          <w:rFonts w:hint="eastAsia"/>
          <w:color w:val="000000"/>
          <w:sz w:val="24"/>
        </w:rPr>
        <w:t>　　（四）不准以任何理由为甲方、相关单位或个人组织有可能影响公正执行公务的宴请、健身、娱乐等活动。</w:t>
      </w:r>
    </w:p>
    <w:p>
      <w:pPr>
        <w:spacing w:line="440" w:lineRule="exact"/>
        <w:ind w:left="-2" w:right="-159"/>
        <w:rPr>
          <w:b/>
          <w:color w:val="000000"/>
          <w:sz w:val="24"/>
        </w:rPr>
      </w:pPr>
      <w:r>
        <w:rPr>
          <w:rFonts w:hint="eastAsia"/>
          <w:color w:val="000000"/>
          <w:sz w:val="24"/>
        </w:rPr>
        <w:t>　</w:t>
      </w:r>
      <w:r>
        <w:rPr>
          <w:color w:val="000000"/>
          <w:sz w:val="24"/>
        </w:rPr>
        <w:t>　</w:t>
      </w:r>
      <w:r>
        <w:rPr>
          <w:b/>
          <w:color w:val="000000"/>
          <w:sz w:val="24"/>
        </w:rPr>
        <w:t>第四条　违约责任</w:t>
      </w:r>
    </w:p>
    <w:p>
      <w:pPr>
        <w:spacing w:line="440" w:lineRule="exact"/>
        <w:ind w:left="-2" w:right="70"/>
        <w:rPr>
          <w:color w:val="000000"/>
          <w:sz w:val="24"/>
        </w:rPr>
      </w:pPr>
      <w:r>
        <w:rPr>
          <w:color w:val="000000"/>
          <w:sz w:val="24"/>
        </w:rPr>
        <w:t>　　（一）甲方工作人员有违反本责任书第一、二条责任行为的，按照管理权限，依据有关法律法规和规定给予党纪、政纪处分或组织处理；涉嫌犯罪，移交司法机关追究刑事责任；给乙方单位造成经济损失的，应予以赔偿。</w:t>
      </w:r>
    </w:p>
    <w:p>
      <w:pPr>
        <w:spacing w:line="440" w:lineRule="exact"/>
        <w:ind w:left="-2" w:right="70"/>
        <w:rPr>
          <w:color w:val="000000"/>
          <w:sz w:val="24"/>
        </w:rPr>
      </w:pPr>
      <w:r>
        <w:rPr>
          <w:color w:val="000000"/>
          <w:sz w:val="24"/>
        </w:rPr>
        <w:t>　　（二）乙方工作人员有违反本责任书第一、三条责任行为的，按照管理权限，依据有关法律法规和规定给予党纪、政纪处分或组织处理；涉</w:t>
      </w:r>
      <w:r>
        <w:rPr>
          <w:rFonts w:hint="eastAsia"/>
          <w:color w:val="000000"/>
          <w:sz w:val="24"/>
        </w:rPr>
        <w:t>嫌</w:t>
      </w:r>
      <w:r>
        <w:rPr>
          <w:color w:val="000000"/>
          <w:sz w:val="24"/>
        </w:rPr>
        <w:t>犯罪的，移交司法机关追究刑事责任；给甲方单位造成经济损失的，应予以赔偿。</w:t>
      </w:r>
    </w:p>
    <w:p>
      <w:pPr>
        <w:pStyle w:val="14"/>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第五条</w:t>
      </w:r>
      <w:r>
        <w:rPr>
          <w:rFonts w:hint="eastAsia" w:ascii="_x000B__x000C_" w:hAnsi="_x000B__x000C_"/>
          <w:szCs w:val="18"/>
        </w:rPr>
        <w:t xml:space="preserve"> </w:t>
      </w:r>
      <w:r>
        <w:rPr>
          <w:rFonts w:hint="eastAsia" w:ascii="_x000B__x000C_" w:hAnsi="_x000B__x000C_"/>
          <w:b/>
          <w:bCs/>
          <w:szCs w:val="18"/>
        </w:rPr>
        <w:t>若乙方存在行贿行为，则甲方将拒绝其参加甲方建设的其他工程的投标活动。</w:t>
      </w:r>
    </w:p>
    <w:p>
      <w:pPr>
        <w:pStyle w:val="14"/>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第六条 本责任书作为工程施工合同的附件，与工程施工合同具有同等法律效力。经双方签署后立即生效。</w:t>
      </w:r>
    </w:p>
    <w:p>
      <w:pPr>
        <w:pStyle w:val="14"/>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第七条 本责任书的有效期为双方签署之日起至该工程项目竣工验收合格时止。</w:t>
      </w:r>
    </w:p>
    <w:p>
      <w:pPr>
        <w:pStyle w:val="14"/>
        <w:spacing w:before="0" w:beforeAutospacing="0" w:after="0" w:afterAutospacing="0"/>
        <w:ind w:right="-313" w:rightChars="-149" w:firstLine="482" w:firstLineChars="200"/>
        <w:rPr>
          <w:rFonts w:hint="eastAsia" w:ascii="_x000B__x000C_" w:hAnsi="_x000B__x000C_"/>
          <w:b/>
          <w:bCs/>
          <w:szCs w:val="18"/>
        </w:rPr>
      </w:pPr>
      <w:r>
        <w:rPr>
          <w:rFonts w:hint="eastAsia" w:ascii="_x000B__x000C_" w:hAnsi="_x000B__x000C_"/>
          <w:b/>
          <w:bCs/>
          <w:szCs w:val="18"/>
        </w:rPr>
        <w:t>第八条 本责任书一式四份，由甲乙双方各执一份，送交甲乙双方的监督单位各一份。</w:t>
      </w:r>
    </w:p>
    <w:p>
      <w:pPr>
        <w:spacing w:line="300" w:lineRule="exact"/>
        <w:ind w:right="-159"/>
        <w:rPr>
          <w:rFonts w:hint="eastAsia"/>
          <w:color w:val="000000"/>
          <w:sz w:val="24"/>
        </w:rPr>
      </w:pPr>
    </w:p>
    <w:p>
      <w:pPr>
        <w:spacing w:line="440" w:lineRule="exact"/>
        <w:ind w:left="-2" w:right="-159"/>
        <w:rPr>
          <w:rFonts w:hint="eastAsia"/>
          <w:color w:val="000000"/>
          <w:sz w:val="24"/>
        </w:rPr>
      </w:pPr>
      <w:r>
        <w:rPr>
          <w:rFonts w:hint="eastAsia"/>
          <w:color w:val="000000"/>
          <w:sz w:val="24"/>
        </w:rPr>
        <w:t>甲方单位：（盖章）　　　　　　　　　　 乙方单位：（盖章）</w:t>
      </w:r>
    </w:p>
    <w:p>
      <w:pPr>
        <w:spacing w:line="440" w:lineRule="exact"/>
        <w:ind w:left="-2" w:right="-159"/>
        <w:rPr>
          <w:rFonts w:hint="eastAsia"/>
          <w:color w:val="000000"/>
          <w:sz w:val="24"/>
        </w:rPr>
      </w:pPr>
      <w:r>
        <w:rPr>
          <w:rFonts w:hint="eastAsia"/>
          <w:color w:val="000000"/>
          <w:sz w:val="24"/>
        </w:rPr>
        <w:t>法定代表人：</w:t>
      </w:r>
      <w:r>
        <w:rPr>
          <w:rFonts w:hint="eastAsia" w:ascii="宋体" w:hAnsi="宋体"/>
          <w:color w:val="000000"/>
          <w:kern w:val="0"/>
          <w:sz w:val="24"/>
          <w:lang w:val="zh-CN"/>
        </w:rPr>
        <w:t>（签字或盖章）</w:t>
      </w:r>
      <w:r>
        <w:rPr>
          <w:rFonts w:hint="eastAsia"/>
          <w:color w:val="000000"/>
          <w:sz w:val="24"/>
        </w:rPr>
        <w:t>　　　　　　 法定代表人：</w:t>
      </w:r>
      <w:r>
        <w:rPr>
          <w:rFonts w:hint="eastAsia" w:ascii="宋体" w:hAnsi="宋体"/>
          <w:color w:val="000000"/>
          <w:kern w:val="0"/>
          <w:sz w:val="24"/>
          <w:lang w:val="zh-CN"/>
        </w:rPr>
        <w:t>（签字或盖章）</w:t>
      </w:r>
    </w:p>
    <w:p>
      <w:pPr>
        <w:spacing w:line="440" w:lineRule="exact"/>
        <w:ind w:left="-2" w:right="-159"/>
        <w:rPr>
          <w:rFonts w:hint="eastAsia"/>
          <w:color w:val="000000"/>
          <w:sz w:val="24"/>
        </w:rPr>
      </w:pPr>
      <w:r>
        <w:rPr>
          <w:rFonts w:hint="eastAsia"/>
          <w:color w:val="000000"/>
          <w:sz w:val="24"/>
        </w:rPr>
        <w:t>地址：　　　　　　　　　　　　　　　　 地址：</w:t>
      </w:r>
    </w:p>
    <w:p>
      <w:pPr>
        <w:spacing w:line="440" w:lineRule="exact"/>
        <w:ind w:left="-2" w:right="-159"/>
        <w:rPr>
          <w:rFonts w:hint="eastAsia"/>
          <w:color w:val="000000"/>
          <w:sz w:val="24"/>
        </w:rPr>
      </w:pPr>
      <w:r>
        <w:rPr>
          <w:rFonts w:hint="eastAsia"/>
          <w:color w:val="000000"/>
          <w:sz w:val="24"/>
        </w:rPr>
        <w:t>电话：　　　　　　　　　　　　　　　   电话：</w:t>
      </w:r>
    </w:p>
    <w:p>
      <w:pPr>
        <w:spacing w:line="440" w:lineRule="exact"/>
        <w:ind w:left="-2" w:right="-159" w:firstLine="720" w:firstLineChars="300"/>
        <w:rPr>
          <w:rFonts w:hint="eastAsia"/>
          <w:color w:val="000000"/>
          <w:sz w:val="24"/>
        </w:rPr>
      </w:pPr>
      <w:r>
        <w:rPr>
          <w:rFonts w:hint="eastAsia"/>
          <w:color w:val="000000"/>
          <w:sz w:val="24"/>
        </w:rPr>
        <w:t>年　　月　　日　　　　　　              年　　月　　日</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p>
    <w:p>
      <w:pPr>
        <w:rPr>
          <w:rFonts w:hint="default"/>
          <w:lang w:val="en-US" w:eastAsia="zh-CN"/>
        </w:rPr>
      </w:pPr>
    </w:p>
    <w:p>
      <w:pPr>
        <w:pStyle w:val="13"/>
        <w:rPr>
          <w:rFonts w:hint="default"/>
          <w:lang w:val="en-US" w:eastAsia="zh-CN"/>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r>
        <w:rPr>
          <w:rFonts w:hint="eastAsia"/>
          <w:b/>
          <w:color w:val="000000"/>
          <w:sz w:val="28"/>
          <w:szCs w:val="28"/>
        </w:rPr>
        <w:t>第</w:t>
      </w:r>
      <w:r>
        <w:rPr>
          <w:rFonts w:hint="eastAsia"/>
          <w:b/>
          <w:color w:val="000000"/>
          <w:sz w:val="28"/>
          <w:szCs w:val="28"/>
          <w:lang w:eastAsia="zh-CN"/>
        </w:rPr>
        <w:t>七</w:t>
      </w:r>
      <w:r>
        <w:rPr>
          <w:rFonts w:hint="eastAsia"/>
          <w:b/>
          <w:color w:val="000000"/>
          <w:sz w:val="28"/>
          <w:szCs w:val="28"/>
        </w:rPr>
        <w:t>章   技术规范及图纸</w:t>
      </w:r>
    </w:p>
    <w:p>
      <w:pPr>
        <w:rPr>
          <w:rFonts w:hint="eastAsia" w:ascii="宋体" w:hAnsi="宋体"/>
          <w:b/>
          <w:color w:val="000000"/>
          <w:kern w:val="21"/>
          <w:sz w:val="24"/>
          <w:szCs w:val="28"/>
        </w:rPr>
      </w:pPr>
      <w:r>
        <w:rPr>
          <w:rFonts w:hint="eastAsia" w:ascii="宋体" w:hAnsi="宋体"/>
          <w:b/>
          <w:color w:val="000000"/>
          <w:kern w:val="21"/>
          <w:sz w:val="24"/>
          <w:szCs w:val="28"/>
        </w:rPr>
        <w:t xml:space="preserve">    一、工程建设地点的现场条件：</w:t>
      </w:r>
    </w:p>
    <w:p>
      <w:pPr>
        <w:ind w:firstLine="520"/>
        <w:rPr>
          <w:rFonts w:hint="eastAsia" w:ascii="宋体"/>
          <w:color w:val="000000"/>
          <w:kern w:val="21"/>
          <w:sz w:val="24"/>
        </w:rPr>
      </w:pPr>
      <w:r>
        <w:rPr>
          <w:rFonts w:hint="eastAsia" w:ascii="宋体"/>
          <w:color w:val="000000"/>
          <w:kern w:val="21"/>
          <w:sz w:val="24"/>
        </w:rPr>
        <w:t>“三通一平”已完成，具备进场施工条件。</w:t>
      </w:r>
    </w:p>
    <w:p>
      <w:pPr>
        <w:rPr>
          <w:rFonts w:hint="eastAsia" w:ascii="黑体" w:eastAsia="黑体"/>
          <w:color w:val="000000"/>
          <w:kern w:val="21"/>
          <w:sz w:val="24"/>
          <w:szCs w:val="28"/>
        </w:rPr>
      </w:pPr>
      <w:r>
        <w:rPr>
          <w:rFonts w:hint="eastAsia" w:ascii="宋体" w:hAnsi="宋体"/>
          <w:b/>
          <w:color w:val="000000"/>
          <w:kern w:val="21"/>
          <w:sz w:val="24"/>
          <w:szCs w:val="28"/>
        </w:rPr>
        <w:t xml:space="preserve">    二、本工程采用的技术规范</w:t>
      </w:r>
      <w:r>
        <w:rPr>
          <w:rFonts w:hint="eastAsia" w:ascii="黑体" w:eastAsia="黑体"/>
          <w:color w:val="000000"/>
          <w:kern w:val="21"/>
          <w:sz w:val="24"/>
          <w:szCs w:val="28"/>
        </w:rPr>
        <w:t>：</w:t>
      </w:r>
    </w:p>
    <w:p>
      <w:pPr>
        <w:tabs>
          <w:tab w:val="left" w:pos="4005"/>
          <w:tab w:val="left" w:pos="4080"/>
          <w:tab w:val="left" w:pos="6120"/>
          <w:tab w:val="left" w:pos="7540"/>
          <w:tab w:val="left" w:pos="8320"/>
        </w:tabs>
        <w:autoSpaceDE w:val="0"/>
        <w:autoSpaceDN w:val="0"/>
        <w:adjustRightInd w:val="0"/>
        <w:spacing w:before="17" w:line="270" w:lineRule="auto"/>
        <w:ind w:right="94" w:firstLine="540" w:firstLineChars="225"/>
        <w:rPr>
          <w:rFonts w:hint="eastAsia" w:ascii="宋体"/>
          <w:color w:val="000000"/>
          <w:kern w:val="21"/>
          <w:sz w:val="24"/>
        </w:rPr>
      </w:pPr>
      <w:r>
        <w:rPr>
          <w:rFonts w:hint="eastAsia" w:ascii="宋体"/>
          <w:color w:val="000000"/>
          <w:kern w:val="21"/>
          <w:sz w:val="24"/>
        </w:rPr>
        <w:t>依据设计施工图纸和技术文件要求，本工程项目的材料、设备、施工必须达到现行的标准、规范的要求。</w:t>
      </w: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8"/>
          <w:szCs w:val="28"/>
        </w:rPr>
      </w:pPr>
      <w:r>
        <w:rPr>
          <w:rFonts w:hint="eastAsia" w:ascii="宋体"/>
          <w:b/>
          <w:color w:val="000000"/>
          <w:kern w:val="21"/>
          <w:sz w:val="24"/>
        </w:rPr>
        <w:t xml:space="preserve">    三、图纸清单</w:t>
      </w: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8"/>
          <w:szCs w:val="28"/>
        </w:rPr>
      </w:pPr>
      <w:r>
        <w:rPr>
          <w:rFonts w:hint="eastAsia"/>
          <w:b/>
          <w:color w:val="000000"/>
          <w:sz w:val="28"/>
          <w:szCs w:val="28"/>
        </w:rPr>
        <w:t xml:space="preserve">                </w:t>
      </w: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rFonts w:hint="eastAsia"/>
          <w:b/>
          <w:color w:val="000000"/>
          <w:sz w:val="28"/>
          <w:szCs w:val="28"/>
        </w:rPr>
      </w:pPr>
      <w:r>
        <w:rPr>
          <w:rFonts w:hint="eastAsia"/>
          <w:b/>
          <w:color w:val="000000"/>
          <w:sz w:val="28"/>
          <w:szCs w:val="28"/>
        </w:rPr>
        <w:t>第</w:t>
      </w:r>
      <w:r>
        <w:rPr>
          <w:rFonts w:hint="eastAsia"/>
          <w:b/>
          <w:color w:val="000000"/>
          <w:sz w:val="28"/>
          <w:szCs w:val="28"/>
          <w:lang w:eastAsia="zh-CN"/>
        </w:rPr>
        <w:t>八</w:t>
      </w:r>
      <w:r>
        <w:rPr>
          <w:rFonts w:hint="eastAsia"/>
          <w:b/>
          <w:color w:val="000000"/>
          <w:sz w:val="28"/>
          <w:szCs w:val="28"/>
        </w:rPr>
        <w:t>章  工程预算书</w:t>
      </w:r>
    </w:p>
    <w:p>
      <w:pPr>
        <w:spacing w:line="400" w:lineRule="exact"/>
        <w:ind w:firstLine="520"/>
        <w:rPr>
          <w:rFonts w:hint="eastAsia" w:ascii="宋体"/>
          <w:color w:val="000000"/>
          <w:kern w:val="21"/>
          <w:sz w:val="24"/>
        </w:rPr>
      </w:pPr>
      <w:r>
        <w:rPr>
          <w:rFonts w:hint="eastAsia" w:ascii="宋体"/>
          <w:color w:val="000000"/>
          <w:kern w:val="21"/>
          <w:sz w:val="24"/>
        </w:rPr>
        <w:t>一、本预算书是按本投标须知第12条要求及工程施工图纸编制的，为招标文件的组成部分，一经中标且签订合同，即为合同的组成部分。</w:t>
      </w:r>
    </w:p>
    <w:p>
      <w:pPr>
        <w:tabs>
          <w:tab w:val="left" w:pos="4005"/>
          <w:tab w:val="left" w:pos="4080"/>
          <w:tab w:val="left" w:pos="6120"/>
          <w:tab w:val="left" w:pos="7540"/>
          <w:tab w:val="left" w:pos="8320"/>
        </w:tabs>
        <w:autoSpaceDE w:val="0"/>
        <w:autoSpaceDN w:val="0"/>
        <w:adjustRightInd w:val="0"/>
        <w:spacing w:before="17" w:line="270" w:lineRule="auto"/>
        <w:ind w:right="94" w:firstLine="480" w:firstLineChars="200"/>
        <w:rPr>
          <w:rFonts w:hint="eastAsia" w:ascii="宋体"/>
          <w:color w:val="000000"/>
          <w:kern w:val="21"/>
          <w:sz w:val="24"/>
        </w:rPr>
      </w:pPr>
      <w:r>
        <w:rPr>
          <w:rFonts w:hint="eastAsia" w:ascii="宋体"/>
          <w:color w:val="000000"/>
          <w:kern w:val="21"/>
          <w:sz w:val="24"/>
        </w:rPr>
        <w:t>二、本预算书应与投标须知、施工合同、工程规范和图纸一起使用。</w:t>
      </w:r>
    </w:p>
    <w:p>
      <w:pPr>
        <w:tabs>
          <w:tab w:val="left" w:pos="4005"/>
          <w:tab w:val="left" w:pos="4080"/>
          <w:tab w:val="left" w:pos="6120"/>
          <w:tab w:val="left" w:pos="7540"/>
          <w:tab w:val="left" w:pos="8320"/>
        </w:tabs>
        <w:autoSpaceDE w:val="0"/>
        <w:autoSpaceDN w:val="0"/>
        <w:adjustRightInd w:val="0"/>
        <w:spacing w:before="17" w:line="270" w:lineRule="auto"/>
        <w:ind w:right="94" w:firstLine="480" w:firstLineChars="200"/>
        <w:rPr>
          <w:rFonts w:hint="eastAsia" w:ascii="宋体"/>
          <w:color w:val="000000"/>
          <w:kern w:val="21"/>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000000"/>
          <w:sz w:val="28"/>
          <w:szCs w:val="28"/>
        </w:rPr>
      </w:pPr>
      <w:r>
        <w:rPr>
          <w:rFonts w:hint="eastAsia"/>
          <w:b/>
          <w:color w:val="000000"/>
          <w:sz w:val="28"/>
          <w:szCs w:val="28"/>
        </w:rPr>
        <w:t xml:space="preserve">                  第</w:t>
      </w:r>
      <w:r>
        <w:rPr>
          <w:rFonts w:hint="eastAsia"/>
          <w:b/>
          <w:color w:val="000000"/>
          <w:sz w:val="28"/>
          <w:szCs w:val="28"/>
          <w:lang w:eastAsia="zh-CN"/>
        </w:rPr>
        <w:t>九</w:t>
      </w:r>
      <w:r>
        <w:rPr>
          <w:rFonts w:hint="eastAsia"/>
          <w:b/>
          <w:color w:val="000000"/>
          <w:sz w:val="28"/>
          <w:szCs w:val="28"/>
        </w:rPr>
        <w:t>章   投标文件格式</w:t>
      </w:r>
    </w:p>
    <w:p>
      <w:pPr>
        <w:spacing w:line="400" w:lineRule="exact"/>
        <w:ind w:firstLine="540" w:firstLineChars="225"/>
        <w:rPr>
          <w:rFonts w:hint="eastAsia" w:ascii="宋体"/>
          <w:color w:val="000000"/>
          <w:kern w:val="21"/>
          <w:sz w:val="24"/>
        </w:rPr>
      </w:pPr>
      <w:r>
        <w:rPr>
          <w:rFonts w:hint="eastAsia" w:ascii="宋体"/>
          <w:color w:val="000000"/>
          <w:kern w:val="21"/>
          <w:sz w:val="24"/>
        </w:rPr>
        <w:t>一、</w:t>
      </w:r>
      <w:r>
        <w:rPr>
          <w:rFonts w:hint="eastAsia"/>
          <w:color w:val="000000"/>
          <w:sz w:val="24"/>
        </w:rPr>
        <w:t>本工程的投标授权委托书（附件一）、</w:t>
      </w:r>
      <w:r>
        <w:rPr>
          <w:rFonts w:hint="eastAsia" w:ascii="宋体"/>
          <w:color w:val="000000"/>
          <w:kern w:val="21"/>
          <w:sz w:val="24"/>
        </w:rPr>
        <w:t>资格标格式（附件二）、商务标格式（附件三）由招标人统一提供。</w:t>
      </w: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spacing w:line="300" w:lineRule="auto"/>
        <w:rPr>
          <w:rFonts w:hint="eastAsia"/>
          <w:color w:val="000000"/>
          <w:spacing w:val="-10"/>
          <w:sz w:val="24"/>
        </w:rPr>
      </w:pPr>
      <w:r>
        <w:rPr>
          <w:rFonts w:hint="eastAsia"/>
          <w:color w:val="000000"/>
          <w:sz w:val="24"/>
        </w:rPr>
        <w:t>附件一：</w:t>
      </w:r>
    </w:p>
    <w:p>
      <w:pPr>
        <w:spacing w:line="440" w:lineRule="exact"/>
        <w:jc w:val="center"/>
        <w:rPr>
          <w:rFonts w:eastAsia="华文细黑"/>
          <w:color w:val="000000"/>
          <w:sz w:val="44"/>
          <w:szCs w:val="44"/>
        </w:rPr>
      </w:pPr>
    </w:p>
    <w:p>
      <w:pPr>
        <w:pStyle w:val="3"/>
        <w:numPr>
          <w:ilvl w:val="0"/>
          <w:numId w:val="0"/>
        </w:numPr>
        <w:tabs>
          <w:tab w:val="clear" w:pos="720"/>
        </w:tabs>
        <w:rPr>
          <w:color w:val="000000"/>
        </w:rPr>
      </w:pPr>
      <w:r>
        <w:rPr>
          <w:color w:val="000000"/>
        </w:rPr>
        <w:t>投 标 授 权 委 托 书</w:t>
      </w:r>
    </w:p>
    <w:p>
      <w:pPr>
        <w:spacing w:line="440" w:lineRule="exact"/>
        <w:jc w:val="center"/>
        <w:rPr>
          <w:rFonts w:eastAsia="黑体"/>
          <w:color w:val="000000"/>
        </w:rPr>
      </w:pPr>
    </w:p>
    <w:p>
      <w:pPr>
        <w:spacing w:line="440" w:lineRule="exact"/>
        <w:jc w:val="center"/>
        <w:rPr>
          <w:rFonts w:eastAsia="黑体"/>
          <w:color w:val="000000"/>
          <w:sz w:val="24"/>
        </w:rPr>
      </w:pPr>
    </w:p>
    <w:p>
      <w:pPr>
        <w:spacing w:line="440" w:lineRule="exact"/>
        <w:jc w:val="center"/>
        <w:rPr>
          <w:rFonts w:eastAsia="黑体"/>
          <w:color w:val="000000"/>
          <w:sz w:val="24"/>
        </w:rPr>
      </w:pPr>
    </w:p>
    <w:p>
      <w:pPr>
        <w:tabs>
          <w:tab w:val="center" w:pos="4153"/>
        </w:tabs>
        <w:spacing w:line="360" w:lineRule="auto"/>
        <w:ind w:firstLine="480" w:firstLineChars="200"/>
        <w:rPr>
          <w:color w:val="000000"/>
          <w:sz w:val="24"/>
        </w:rPr>
      </w:pPr>
      <w:r>
        <w:rPr>
          <w:color w:val="000000"/>
          <w:sz w:val="24"/>
        </w:rPr>
        <w:t xml:space="preserve">本授权委托书声明：我 </w:t>
      </w:r>
      <w:r>
        <w:rPr>
          <w:color w:val="000000"/>
          <w:sz w:val="24"/>
          <w:u w:val="single"/>
        </w:rPr>
        <w:t xml:space="preserve">   </w:t>
      </w:r>
      <w:r>
        <w:rPr>
          <w:rFonts w:hint="eastAsia"/>
          <w:color w:val="000000"/>
          <w:sz w:val="24"/>
          <w:u w:val="single"/>
          <w:lang w:val="en-US" w:eastAsia="zh-CN"/>
        </w:rPr>
        <w:t xml:space="preserve">   </w:t>
      </w:r>
      <w:r>
        <w:rPr>
          <w:color w:val="000000"/>
          <w:sz w:val="24"/>
          <w:u w:val="single"/>
        </w:rPr>
        <w:t xml:space="preserve">     </w:t>
      </w:r>
      <w:r>
        <w:rPr>
          <w:color w:val="000000"/>
          <w:sz w:val="24"/>
        </w:rPr>
        <w:t xml:space="preserve">（姓名）系 </w:t>
      </w:r>
      <w:r>
        <w:rPr>
          <w:color w:val="000000"/>
          <w:sz w:val="24"/>
          <w:u w:val="single"/>
        </w:rPr>
        <w:t xml:space="preserve">             </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rPr>
        <w:t>（投标人名称）的法定代表人，现授权委托</w:t>
      </w:r>
      <w:r>
        <w:rPr>
          <w:color w:val="000000"/>
          <w:sz w:val="24"/>
          <w:u w:val="single"/>
        </w:rPr>
        <w:t xml:space="preserve">     </w:t>
      </w:r>
      <w:r>
        <w:rPr>
          <w:color w:val="000000"/>
          <w:sz w:val="24"/>
          <w:u w:val="single"/>
        </w:rPr>
        <w:tab/>
      </w:r>
      <w:r>
        <w:rPr>
          <w:rFonts w:hint="eastAsia"/>
          <w:color w:val="000000"/>
          <w:sz w:val="24"/>
          <w:u w:val="single"/>
          <w:lang w:val="en-US" w:eastAsia="zh-CN"/>
        </w:rPr>
        <w:t xml:space="preserve">           （</w:t>
      </w:r>
      <w:r>
        <w:rPr>
          <w:color w:val="000000"/>
          <w:sz w:val="24"/>
        </w:rPr>
        <w:t>姓名</w:t>
      </w:r>
      <w:r>
        <w:rPr>
          <w:rFonts w:hint="eastAsia"/>
          <w:color w:val="000000"/>
          <w:sz w:val="24"/>
          <w:lang w:eastAsia="zh-CN"/>
        </w:rPr>
        <w:t>）</w:t>
      </w:r>
      <w:r>
        <w:rPr>
          <w:color w:val="000000"/>
          <w:sz w:val="24"/>
        </w:rPr>
        <w:t>为我公司的合法代理人，全权代表我公司参加</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r>
        <w:rPr>
          <w:rFonts w:hint="eastAsia" w:ascii="宋体" w:hAnsi="宋体"/>
          <w:color w:val="000000"/>
          <w:sz w:val="24"/>
          <w:u w:val="single"/>
          <w:lang w:val="en-US" w:eastAsia="zh-CN"/>
        </w:rPr>
        <w:t>项目名称</w:t>
      </w:r>
      <w:r>
        <w:rPr>
          <w:rFonts w:hint="eastAsia" w:ascii="宋体" w:hAnsi="宋体"/>
          <w:color w:val="000000"/>
          <w:sz w:val="24"/>
          <w:u w:val="single"/>
          <w:lang w:eastAsia="zh-CN"/>
        </w:rPr>
        <w:t>）</w:t>
      </w:r>
      <w:r>
        <w:rPr>
          <w:rFonts w:hint="eastAsia" w:ascii="宋体" w:hAnsi="宋体"/>
          <w:color w:val="000000"/>
          <w:sz w:val="24"/>
          <w:u w:val="single"/>
        </w:rPr>
        <w:t xml:space="preserve"> </w:t>
      </w:r>
      <w:r>
        <w:rPr>
          <w:color w:val="000000"/>
          <w:sz w:val="24"/>
        </w:rPr>
        <w:t>招标投标活动，以本公司名义签署投标文件、参加开标、询标以及处理与之有关的一切事宜。我承认代理人在上述活动中所签署的所有内容。</w:t>
      </w:r>
    </w:p>
    <w:p>
      <w:pPr>
        <w:tabs>
          <w:tab w:val="center" w:pos="4153"/>
        </w:tabs>
        <w:spacing w:line="360" w:lineRule="auto"/>
        <w:ind w:firstLine="480" w:firstLineChars="200"/>
        <w:rPr>
          <w:color w:val="000000"/>
          <w:sz w:val="24"/>
        </w:rPr>
      </w:pPr>
      <w:r>
        <w:rPr>
          <w:color w:val="000000"/>
          <w:sz w:val="24"/>
        </w:rPr>
        <w:t>代理人无转委托权，特此委托。</w:t>
      </w:r>
    </w:p>
    <w:p>
      <w:pPr>
        <w:tabs>
          <w:tab w:val="center" w:pos="4153"/>
        </w:tabs>
        <w:spacing w:line="440" w:lineRule="exact"/>
        <w:rPr>
          <w:color w:val="000000"/>
          <w:sz w:val="24"/>
        </w:rPr>
      </w:pPr>
    </w:p>
    <w:p>
      <w:pPr>
        <w:tabs>
          <w:tab w:val="center" w:pos="4153"/>
        </w:tabs>
        <w:spacing w:line="440" w:lineRule="exact"/>
        <w:rPr>
          <w:color w:val="000000"/>
          <w:sz w:val="24"/>
        </w:rPr>
      </w:pPr>
    </w:p>
    <w:p>
      <w:pPr>
        <w:tabs>
          <w:tab w:val="center" w:pos="4153"/>
        </w:tabs>
        <w:spacing w:line="440" w:lineRule="exact"/>
        <w:rPr>
          <w:color w:val="000000"/>
          <w:sz w:val="24"/>
        </w:rPr>
      </w:pPr>
    </w:p>
    <w:p>
      <w:pPr>
        <w:tabs>
          <w:tab w:val="center" w:pos="4153"/>
        </w:tabs>
        <w:spacing w:line="600" w:lineRule="exact"/>
        <w:ind w:firstLine="3084" w:firstLineChars="1285"/>
        <w:rPr>
          <w:rFonts w:hint="eastAsia"/>
          <w:color w:val="000000"/>
          <w:sz w:val="24"/>
          <w:u w:val="single"/>
          <w:vertAlign w:val="subscript"/>
        </w:rPr>
      </w:pPr>
      <w:r>
        <w:rPr>
          <w:color w:val="000000"/>
          <w:sz w:val="24"/>
        </w:rPr>
        <w:t>投标人（盖章）：</w:t>
      </w:r>
      <w:r>
        <w:rPr>
          <w:color w:val="000000"/>
          <w:sz w:val="24"/>
          <w:u w:val="single"/>
          <w:vertAlign w:val="subscript"/>
        </w:rPr>
        <w:tab/>
      </w:r>
      <w:r>
        <w:rPr>
          <w:color w:val="000000"/>
          <w:sz w:val="24"/>
          <w:u w:val="single"/>
          <w:vertAlign w:val="subscript"/>
        </w:rPr>
        <w:tab/>
      </w:r>
      <w:r>
        <w:rPr>
          <w:color w:val="000000"/>
          <w:sz w:val="24"/>
          <w:u w:val="single"/>
          <w:vertAlign w:val="subscript"/>
        </w:rPr>
        <w:tab/>
      </w:r>
    </w:p>
    <w:p>
      <w:pPr>
        <w:tabs>
          <w:tab w:val="center" w:pos="4153"/>
        </w:tabs>
        <w:spacing w:line="600" w:lineRule="exact"/>
        <w:ind w:firstLine="3084" w:firstLineChars="1285"/>
        <w:rPr>
          <w:rFonts w:hint="eastAsia"/>
          <w:color w:val="000000"/>
          <w:sz w:val="24"/>
        </w:rPr>
      </w:pPr>
    </w:p>
    <w:p>
      <w:pPr>
        <w:tabs>
          <w:tab w:val="center" w:pos="4153"/>
        </w:tabs>
        <w:spacing w:line="600" w:lineRule="exact"/>
        <w:ind w:firstLine="3084" w:firstLineChars="1285"/>
        <w:rPr>
          <w:rFonts w:hint="eastAsia"/>
          <w:color w:val="000000"/>
          <w:sz w:val="24"/>
          <w:u w:val="single"/>
          <w:vertAlign w:val="subscript"/>
        </w:rPr>
      </w:pPr>
      <w:r>
        <w:rPr>
          <w:color w:val="000000"/>
          <w:sz w:val="24"/>
        </w:rPr>
        <w:t>法定代表人（签字或盖章）：</w:t>
      </w:r>
      <w:r>
        <w:rPr>
          <w:color w:val="000000"/>
          <w:sz w:val="24"/>
          <w:u w:val="single"/>
          <w:vertAlign w:val="subscript"/>
        </w:rPr>
        <w:tab/>
      </w:r>
      <w:r>
        <w:rPr>
          <w:color w:val="000000"/>
          <w:sz w:val="24"/>
          <w:u w:val="single"/>
          <w:vertAlign w:val="subscript"/>
        </w:rPr>
        <w:tab/>
      </w:r>
      <w:r>
        <w:rPr>
          <w:color w:val="000000"/>
          <w:sz w:val="24"/>
          <w:u w:val="single"/>
          <w:vertAlign w:val="subscript"/>
        </w:rPr>
        <w:tab/>
      </w:r>
    </w:p>
    <w:p>
      <w:pPr>
        <w:tabs>
          <w:tab w:val="center" w:pos="4153"/>
        </w:tabs>
        <w:spacing w:line="600" w:lineRule="exact"/>
        <w:ind w:firstLine="3084" w:firstLineChars="1285"/>
        <w:rPr>
          <w:rFonts w:hint="eastAsia"/>
          <w:color w:val="000000"/>
          <w:sz w:val="24"/>
          <w:u w:val="single"/>
          <w:vertAlign w:val="subscript"/>
        </w:rPr>
      </w:pPr>
    </w:p>
    <w:p>
      <w:pPr>
        <w:tabs>
          <w:tab w:val="center" w:pos="4153"/>
        </w:tabs>
        <w:spacing w:line="600" w:lineRule="exact"/>
        <w:ind w:firstLine="3084" w:firstLineChars="1285"/>
        <w:rPr>
          <w:color w:val="000000"/>
          <w:sz w:val="24"/>
          <w:vertAlign w:val="subscript"/>
        </w:rPr>
      </w:pPr>
      <w:r>
        <w:rPr>
          <w:color w:val="000000"/>
          <w:sz w:val="24"/>
        </w:rPr>
        <w:t>授权委托日期：</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spacing w:line="300" w:lineRule="auto"/>
        <w:rPr>
          <w:rFonts w:hint="eastAsia"/>
          <w:color w:val="000000"/>
          <w:spacing w:val="-10"/>
          <w:sz w:val="24"/>
        </w:rPr>
      </w:pPr>
      <w:r>
        <w:rPr>
          <w:rFonts w:hint="eastAsia"/>
          <w:color w:val="000000"/>
          <w:spacing w:val="-10"/>
          <w:sz w:val="24"/>
        </w:rPr>
        <w:t>附件二：</w:t>
      </w:r>
    </w:p>
    <w:p>
      <w:pPr>
        <w:spacing w:line="300" w:lineRule="auto"/>
        <w:ind w:firstLine="440" w:firstLineChars="200"/>
        <w:rPr>
          <w:rFonts w:hint="eastAsia"/>
          <w:color w:val="000000"/>
          <w:spacing w:val="-1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ind w:firstLine="482" w:firstLineChars="200"/>
        <w:rPr>
          <w:rFonts w:hint="eastAsia" w:ascii="宋体" w:hAnsi="宋体"/>
          <w:b/>
          <w:color w:val="000000"/>
          <w:sz w:val="24"/>
        </w:rPr>
      </w:pPr>
    </w:p>
    <w:p>
      <w:pPr>
        <w:spacing w:line="300" w:lineRule="auto"/>
        <w:jc w:val="center"/>
        <w:rPr>
          <w:rFonts w:hint="eastAsia" w:ascii="宋体" w:hAnsi="宋体"/>
          <w:b/>
          <w:color w:val="000000"/>
          <w:sz w:val="72"/>
          <w:szCs w:val="72"/>
        </w:rPr>
      </w:pPr>
      <w:r>
        <w:rPr>
          <w:rFonts w:hint="eastAsia" w:ascii="宋体" w:hAnsi="宋体"/>
          <w:b/>
          <w:color w:val="000000"/>
          <w:sz w:val="72"/>
          <w:szCs w:val="72"/>
        </w:rPr>
        <w:t>资格标格式</w:t>
      </w: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spacing w:line="360" w:lineRule="auto"/>
        <w:jc w:val="center"/>
        <w:rPr>
          <w:rFonts w:hint="eastAsia" w:ascii="宋体" w:hAnsi="宋体"/>
          <w:b/>
          <w:color w:val="000000"/>
          <w:sz w:val="52"/>
          <w:szCs w:val="52"/>
        </w:rPr>
      </w:pPr>
      <w:r>
        <w:rPr>
          <w:rFonts w:hint="eastAsia" w:ascii="宋体" w:hAnsi="宋体"/>
          <w:b/>
          <w:color w:val="000000"/>
          <w:sz w:val="52"/>
          <w:szCs w:val="52"/>
        </w:rPr>
        <w:t>资格标</w:t>
      </w:r>
    </w:p>
    <w:p>
      <w:pPr>
        <w:spacing w:line="360" w:lineRule="auto"/>
        <w:rPr>
          <w:rFonts w:hint="eastAsia" w:ascii="宋体" w:hAnsi="宋体"/>
          <w:color w:val="000000"/>
          <w:sz w:val="32"/>
        </w:rPr>
      </w:pPr>
      <w:r>
        <w:rPr>
          <w:rFonts w:hint="eastAsia" w:ascii="宋体" w:hAnsi="宋体"/>
          <w:color w:val="000000"/>
          <w:sz w:val="32"/>
        </w:rPr>
        <w:t xml:space="preserve">                      （封面）</w:t>
      </w:r>
    </w:p>
    <w:p>
      <w:pPr>
        <w:pStyle w:val="13"/>
        <w:rPr>
          <w:rFonts w:hint="eastAsia" w:ascii="宋体" w:hAnsi="宋体"/>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ascii="宋体" w:hAnsi="宋体"/>
          <w:color w:val="000000"/>
          <w:sz w:val="36"/>
        </w:rPr>
      </w:pPr>
    </w:p>
    <w:p>
      <w:pPr>
        <w:snapToGrid w:val="0"/>
        <w:spacing w:line="360" w:lineRule="auto"/>
        <w:rPr>
          <w:rFonts w:hint="eastAsia"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hint="eastAsia" w:ascii="宋体" w:hAnsi="宋体"/>
          <w:color w:val="000000"/>
          <w:sz w:val="24"/>
        </w:rPr>
      </w:pPr>
    </w:p>
    <w:p>
      <w:pPr>
        <w:spacing w:line="360" w:lineRule="auto"/>
        <w:rPr>
          <w:rFonts w:hint="eastAsia" w:ascii="宋体" w:hAnsi="宋体"/>
          <w:color w:val="000000"/>
          <w:sz w:val="32"/>
          <w:u w:val="single"/>
        </w:rPr>
      </w:pPr>
      <w:r>
        <w:rPr>
          <w:rFonts w:hint="eastAsia" w:ascii="宋体" w:hAnsi="宋体"/>
          <w:color w:val="000000"/>
          <w:sz w:val="32"/>
        </w:rPr>
        <w:t>投标人：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w:t>
      </w:r>
    </w:p>
    <w:p>
      <w:pPr>
        <w:spacing w:line="360" w:lineRule="auto"/>
        <w:ind w:firstLine="1680"/>
        <w:rPr>
          <w:rFonts w:hint="eastAsia" w:ascii="宋体" w:hAnsi="宋体"/>
          <w:color w:val="000000"/>
          <w:sz w:val="24"/>
        </w:rPr>
      </w:pPr>
      <w:r>
        <w:rPr>
          <w:rFonts w:hint="eastAsia" w:ascii="宋体" w:hAnsi="宋体"/>
          <w:color w:val="000000"/>
          <w:sz w:val="24"/>
        </w:rPr>
        <w:t xml:space="preserve"> </w:t>
      </w:r>
    </w:p>
    <w:p>
      <w:pPr>
        <w:spacing w:line="360" w:lineRule="auto"/>
        <w:rPr>
          <w:rFonts w:hint="eastAsia"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（签字或盖章）</w:t>
      </w:r>
      <w:r>
        <w:rPr>
          <w:rFonts w:hint="eastAsia" w:ascii="宋体" w:hAnsi="宋体"/>
          <w:color w:val="000000"/>
          <w:sz w:val="32"/>
        </w:rPr>
        <w:t xml:space="preserve">         </w:t>
      </w:r>
    </w:p>
    <w:p>
      <w:pPr>
        <w:spacing w:line="360" w:lineRule="auto"/>
        <w:ind w:firstLine="1680"/>
        <w:rPr>
          <w:rFonts w:hint="eastAsia" w:ascii="宋体" w:hAnsi="宋体"/>
          <w:color w:val="000000"/>
          <w:sz w:val="24"/>
        </w:rPr>
      </w:pPr>
    </w:p>
    <w:p>
      <w:pPr>
        <w:spacing w:line="360" w:lineRule="auto"/>
        <w:rPr>
          <w:rFonts w:hint="eastAsia"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hint="eastAsia" w:ascii="宋体" w:hAnsi="宋体"/>
          <w:b/>
          <w:color w:val="000000"/>
          <w:sz w:val="32"/>
          <w:u w:val="single"/>
        </w:rPr>
      </w:pPr>
    </w:p>
    <w:p>
      <w:pPr>
        <w:spacing w:line="360" w:lineRule="auto"/>
        <w:rPr>
          <w:rFonts w:hint="eastAsia" w:ascii="宋体" w:hAnsi="宋体"/>
          <w:b/>
          <w:color w:val="000000"/>
          <w:sz w:val="32"/>
          <w:u w:val="single"/>
        </w:rPr>
      </w:pPr>
    </w:p>
    <w:p>
      <w:pPr>
        <w:pStyle w:val="2"/>
        <w:rPr>
          <w:rFonts w:hint="eastAsia"/>
        </w:rPr>
      </w:pPr>
    </w:p>
    <w:p>
      <w:pPr>
        <w:pStyle w:val="3"/>
        <w:tabs>
          <w:tab w:val="clear" w:pos="720"/>
        </w:tabs>
        <w:ind w:left="0" w:firstLine="2700" w:firstLineChars="900"/>
        <w:jc w:val="both"/>
        <w:rPr>
          <w:rFonts w:hint="eastAsia" w:ascii="宋体" w:hAnsi="宋体"/>
          <w:color w:val="000000"/>
          <w:sz w:val="36"/>
        </w:rPr>
      </w:pPr>
      <w:r>
        <w:rPr>
          <w:rFonts w:hint="eastAsia" w:ascii="宋体" w:hAnsi="宋体"/>
          <w:b w:val="0"/>
          <w:color w:val="000000"/>
          <w:sz w:val="30"/>
          <w:u w:val="single"/>
        </w:rPr>
        <w:t xml:space="preserve">         </w:t>
      </w:r>
      <w:r>
        <w:rPr>
          <w:rFonts w:hint="eastAsia" w:ascii="宋体" w:hAnsi="宋体"/>
          <w:b w:val="0"/>
          <w:color w:val="000000"/>
          <w:sz w:val="30"/>
        </w:rPr>
        <w:t>年</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u w:val="single"/>
        </w:rPr>
        <w:t xml:space="preserve"> </w:t>
      </w:r>
      <w:r>
        <w:rPr>
          <w:rFonts w:hint="eastAsia" w:ascii="宋体" w:hAnsi="宋体"/>
          <w:b w:val="0"/>
          <w:color w:val="000000"/>
          <w:sz w:val="30"/>
        </w:rPr>
        <w:t>月</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rPr>
        <w:t>日</w:t>
      </w: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rPr>
          <w:rFonts w:hint="eastAsia" w:ascii="宋体" w:hAnsi="宋体"/>
          <w:color w:val="000000"/>
          <w:sz w:val="24"/>
        </w:rPr>
      </w:pPr>
      <w:r>
        <w:rPr>
          <w:rFonts w:hint="eastAsia" w:ascii="宋体" w:hAnsi="宋体"/>
          <w:color w:val="000000"/>
          <w:sz w:val="24"/>
        </w:rPr>
        <w:t xml:space="preserve">            </w:t>
      </w:r>
    </w:p>
    <w:p>
      <w:pPr>
        <w:spacing w:line="360" w:lineRule="auto"/>
        <w:ind w:firstLine="1080" w:firstLineChars="450"/>
        <w:rPr>
          <w:rFonts w:hint="eastAsia" w:ascii="宋体" w:hAnsi="宋体"/>
          <w:color w:val="000000"/>
          <w:sz w:val="24"/>
          <w:u w:val="single"/>
        </w:rPr>
      </w:pPr>
      <w:r>
        <w:rPr>
          <w:rFonts w:hint="eastAsia" w:ascii="宋体" w:hAnsi="宋体"/>
          <w:color w:val="000000"/>
          <w:sz w:val="24"/>
          <w:u w:val="single"/>
        </w:rPr>
        <w:t>1、资格后审申请书（附件二-1）</w:t>
      </w:r>
    </w:p>
    <w:p>
      <w:pPr>
        <w:spacing w:line="300" w:lineRule="auto"/>
        <w:ind w:firstLine="1080" w:firstLineChars="450"/>
        <w:rPr>
          <w:rFonts w:hint="eastAsia"/>
          <w:color w:val="000000"/>
          <w:spacing w:val="-10"/>
          <w:sz w:val="24"/>
          <w:u w:val="single"/>
        </w:rPr>
      </w:pPr>
      <w:r>
        <w:rPr>
          <w:rFonts w:hint="eastAsia" w:ascii="宋体" w:hAnsi="宋体"/>
          <w:color w:val="000000"/>
          <w:sz w:val="24"/>
          <w:u w:val="single"/>
        </w:rPr>
        <w:t>2、法定代表人资格证明书（附件二-2）</w:t>
      </w:r>
    </w:p>
    <w:p>
      <w:pPr>
        <w:spacing w:line="360" w:lineRule="auto"/>
        <w:ind w:firstLine="1048" w:firstLineChars="437"/>
        <w:rPr>
          <w:rFonts w:hint="eastAsia" w:ascii="宋体" w:hAnsi="宋体"/>
          <w:color w:val="000000"/>
          <w:sz w:val="24"/>
          <w:u w:val="single"/>
        </w:rPr>
      </w:pPr>
      <w:r>
        <w:rPr>
          <w:rFonts w:hint="eastAsia" w:ascii="宋体" w:hAnsi="宋体"/>
          <w:color w:val="000000"/>
          <w:sz w:val="24"/>
          <w:u w:val="single"/>
        </w:rPr>
        <w:t>3、</w:t>
      </w:r>
      <w:r>
        <w:rPr>
          <w:rFonts w:hint="eastAsia" w:ascii="宋体" w:hAnsi="宋体"/>
          <w:color w:val="000000"/>
          <w:sz w:val="24"/>
          <w:u w:val="single"/>
          <w:lang w:eastAsia="zh-CN"/>
        </w:rPr>
        <w:t>项目管理班子配备承诺书</w:t>
      </w:r>
      <w:r>
        <w:rPr>
          <w:rFonts w:hint="eastAsia" w:ascii="宋体" w:hAnsi="宋体"/>
          <w:color w:val="000000"/>
          <w:sz w:val="24"/>
          <w:u w:val="single"/>
        </w:rPr>
        <w:t>（附件二-3）</w:t>
      </w:r>
    </w:p>
    <w:p>
      <w:pPr>
        <w:spacing w:line="360" w:lineRule="auto"/>
        <w:ind w:firstLine="1048" w:firstLineChars="437"/>
        <w:rPr>
          <w:rFonts w:hint="eastAsia" w:ascii="宋体" w:hAnsi="宋体"/>
          <w:color w:val="000000"/>
          <w:sz w:val="24"/>
          <w:u w:val="single"/>
        </w:rPr>
      </w:pPr>
      <w:r>
        <w:rPr>
          <w:rFonts w:hint="eastAsia" w:ascii="宋体" w:hAnsi="宋体"/>
          <w:color w:val="000000"/>
          <w:sz w:val="24"/>
          <w:u w:val="single"/>
        </w:rPr>
        <w:t>4、拟用于本招标工程项目的主要施工机械设备一览表（附件二-4）</w:t>
      </w:r>
    </w:p>
    <w:p>
      <w:pPr>
        <w:spacing w:line="360" w:lineRule="auto"/>
        <w:ind w:firstLine="1048" w:firstLineChars="437"/>
        <w:rPr>
          <w:rFonts w:hint="eastAsia" w:ascii="宋体" w:hAnsi="宋体"/>
          <w:color w:val="000000"/>
          <w:sz w:val="24"/>
          <w:u w:val="single"/>
        </w:rPr>
      </w:pPr>
      <w:r>
        <w:rPr>
          <w:rFonts w:hint="eastAsia" w:ascii="宋体" w:hAnsi="宋体"/>
          <w:color w:val="000000"/>
          <w:sz w:val="24"/>
          <w:u w:val="single"/>
        </w:rPr>
        <w:t>5、温岭市建设工程诚信投标承诺书（附件二-5）</w:t>
      </w:r>
    </w:p>
    <w:p>
      <w:pPr>
        <w:spacing w:line="360" w:lineRule="auto"/>
        <w:ind w:firstLine="1048" w:firstLineChars="437"/>
        <w:rPr>
          <w:rFonts w:hint="eastAsia" w:ascii="宋体" w:hAnsi="宋体" w:eastAsia="宋体"/>
          <w:color w:val="000000"/>
          <w:sz w:val="24"/>
          <w:u w:val="single"/>
          <w:lang w:eastAsia="zh-CN"/>
        </w:rPr>
      </w:pPr>
      <w:r>
        <w:rPr>
          <w:rFonts w:hint="eastAsia" w:ascii="宋体" w:cs="宋体"/>
          <w:color w:val="000000"/>
          <w:sz w:val="24"/>
          <w:u w:val="single"/>
          <w:lang w:val="zh-CN"/>
        </w:rPr>
        <w:t>6、</w:t>
      </w:r>
      <w:r>
        <w:rPr>
          <w:rFonts w:hint="eastAsia" w:ascii="宋体" w:hAnsi="宋体"/>
          <w:color w:val="000000"/>
          <w:sz w:val="24"/>
          <w:u w:val="single"/>
        </w:rPr>
        <w:t>证书及相关资料复印件</w:t>
      </w:r>
      <w:r>
        <w:rPr>
          <w:rFonts w:hint="eastAsia" w:ascii="宋体" w:hAnsi="宋体"/>
          <w:color w:val="000000"/>
          <w:sz w:val="24"/>
          <w:u w:val="single"/>
          <w:lang w:eastAsia="zh-CN"/>
        </w:rPr>
        <w:t>（复印件须加盖公章）</w:t>
      </w: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pStyle w:val="13"/>
        <w:rPr>
          <w:rFonts w:hint="default"/>
          <w:lang w:val="en-US" w:eastAsia="zh-CN"/>
        </w:rPr>
      </w:pPr>
    </w:p>
    <w:p>
      <w:pPr>
        <w:spacing w:line="300" w:lineRule="auto"/>
        <w:rPr>
          <w:rFonts w:hint="eastAsia"/>
          <w:color w:val="000000"/>
          <w:spacing w:val="-10"/>
          <w:sz w:val="24"/>
        </w:rPr>
      </w:pPr>
      <w:r>
        <w:rPr>
          <w:rFonts w:hint="eastAsia"/>
          <w:color w:val="000000"/>
          <w:spacing w:val="-10"/>
          <w:sz w:val="24"/>
        </w:rPr>
        <w:t>附件二-1</w:t>
      </w:r>
    </w:p>
    <w:p>
      <w:pPr>
        <w:jc w:val="center"/>
        <w:rPr>
          <w:rFonts w:hint="eastAsia" w:ascii="宋体" w:hAnsi="宋体"/>
          <w:b/>
          <w:bCs/>
          <w:color w:val="000000"/>
          <w:sz w:val="32"/>
        </w:rPr>
      </w:pPr>
      <w:r>
        <w:rPr>
          <w:rFonts w:hint="eastAsia" w:ascii="宋体" w:hAnsi="宋体"/>
          <w:b/>
          <w:bCs/>
          <w:color w:val="000000"/>
          <w:sz w:val="32"/>
        </w:rPr>
        <w:t>资格后审申请书</w:t>
      </w:r>
    </w:p>
    <w:p>
      <w:pPr>
        <w:pStyle w:val="10"/>
        <w:widowControl/>
        <w:spacing w:line="300" w:lineRule="auto"/>
        <w:ind w:left="0" w:leftChars="0"/>
        <w:rPr>
          <w:rFonts w:hint="eastAsia" w:ascii="宋体" w:hAnsi="宋体" w:eastAsia="宋体"/>
          <w:color w:val="000000"/>
          <w:sz w:val="28"/>
          <w:lang w:eastAsia="zh-CN"/>
        </w:rPr>
      </w:pPr>
      <w:r>
        <w:rPr>
          <w:rFonts w:hint="eastAsia" w:ascii="宋体" w:hAnsi="宋体"/>
          <w:color w:val="000000"/>
          <w:sz w:val="28"/>
        </w:rPr>
        <w:t>致：</w:t>
      </w:r>
      <w:r>
        <w:rPr>
          <w:rFonts w:hint="eastAsia" w:ascii="宋体" w:hAnsi="宋体"/>
          <w:color w:val="000000"/>
          <w:sz w:val="28"/>
          <w:u w:val="single"/>
        </w:rPr>
        <w:t xml:space="preserve">           </w:t>
      </w:r>
      <w:r>
        <w:rPr>
          <w:rFonts w:hint="eastAsia" w:ascii="宋体" w:hAnsi="宋体"/>
          <w:color w:val="000000"/>
          <w:sz w:val="28"/>
          <w:u w:val="single"/>
          <w:lang w:val="en-US" w:eastAsia="zh-CN"/>
        </w:rPr>
        <w:t xml:space="preserve">                </w:t>
      </w:r>
      <w:r>
        <w:rPr>
          <w:rFonts w:hint="eastAsia" w:ascii="宋体" w:hAnsi="宋体"/>
          <w:color w:val="000000"/>
          <w:sz w:val="24"/>
          <w:szCs w:val="24"/>
          <w:u w:val="single"/>
          <w:lang w:eastAsia="zh-CN"/>
        </w:rPr>
        <w:t>（</w:t>
      </w:r>
      <w:r>
        <w:rPr>
          <w:rFonts w:hint="eastAsia" w:ascii="宋体" w:hAnsi="宋体"/>
          <w:color w:val="000000"/>
          <w:sz w:val="24"/>
          <w:szCs w:val="24"/>
          <w:u w:val="single"/>
          <w:lang w:val="en-US" w:eastAsia="zh-CN"/>
        </w:rPr>
        <w:t>填写招标人名称</w:t>
      </w:r>
      <w:r>
        <w:rPr>
          <w:rFonts w:hint="eastAsia" w:ascii="宋体" w:hAnsi="宋体"/>
          <w:color w:val="000000"/>
          <w:sz w:val="24"/>
          <w:szCs w:val="24"/>
          <w:u w:val="single"/>
          <w:lang w:eastAsia="zh-CN"/>
        </w:rPr>
        <w:t>）</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1、经授权作为代表，并以</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投标人企业全称</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（以下简称“投标人”）的名义，在充分理解《投标人资格后审申请书》的基础上，本申请书签字人在此以</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（项目名称） </w:t>
      </w:r>
      <w:r>
        <w:rPr>
          <w:rFonts w:hint="eastAsia" w:ascii="宋体" w:hAnsi="宋体"/>
          <w:color w:val="000000"/>
          <w:sz w:val="24"/>
        </w:rPr>
        <w:t>投标人的身份，向你方提出资格后审申请。</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2、按资格后审文件的要求，你方授权代表可调查、审核我方递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000000"/>
          <w:sz w:val="24"/>
        </w:rPr>
        <w:t>,</w:t>
      </w:r>
      <w:r>
        <w:rPr>
          <w:rFonts w:hint="eastAsia" w:ascii="宋体" w:hAnsi="宋体"/>
          <w:color w:val="000000"/>
          <w:sz w:val="24"/>
        </w:rPr>
        <w:t>以核实本申请书中递交的或与本投标人的资金来源、经验和能力有关的声明和资料。</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3、本申请充分理解下列情况：</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资格后审合格的投标人的投标，须以资格后审申请提供的内容为准；</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2</w:t>
      </w:r>
      <w:r>
        <w:rPr>
          <w:rFonts w:hint="eastAsia" w:ascii="宋体" w:hAnsi="宋体"/>
          <w:color w:val="000000"/>
          <w:sz w:val="24"/>
        </w:rPr>
        <w:t>你方保留如下权利：</w:t>
      </w:r>
    </w:p>
    <w:p>
      <w:pPr>
        <w:spacing w:after="120" w:line="300" w:lineRule="auto"/>
        <w:ind w:firstLine="480" w:firstLineChars="200"/>
        <w:rPr>
          <w:rFonts w:hint="eastAsia" w:ascii="宋体" w:hAnsi="宋体"/>
          <w:color w:val="000000"/>
          <w:sz w:val="24"/>
        </w:rPr>
      </w:pPr>
      <w:r>
        <w:rPr>
          <w:rFonts w:hint="eastAsia" w:ascii="宋体" w:hAnsi="宋体"/>
          <w:color w:val="000000"/>
          <w:sz w:val="24"/>
        </w:rPr>
        <w:t>(1)更改本招标项目的规模和金额的权利。前述情况发生时，投标仅面向资格后审合格且能满足变更后要求的投标人。</w:t>
      </w:r>
    </w:p>
    <w:p>
      <w:pPr>
        <w:spacing w:line="300" w:lineRule="auto"/>
        <w:ind w:left="-61" w:leftChars="-29" w:firstLine="480" w:firstLineChars="200"/>
        <w:rPr>
          <w:rFonts w:hint="eastAsia" w:ascii="宋体" w:hAnsi="宋体"/>
          <w:color w:val="000000"/>
          <w:sz w:val="24"/>
        </w:rPr>
      </w:pPr>
      <w:r>
        <w:rPr>
          <w:rFonts w:hint="eastAsia" w:ascii="宋体" w:hAnsi="宋体"/>
          <w:color w:val="000000"/>
          <w:sz w:val="24"/>
        </w:rPr>
        <w:t>(2)</w:t>
      </w:r>
      <w:r>
        <w:rPr>
          <w:rFonts w:ascii="宋体" w:hAnsi="宋体"/>
          <w:color w:val="000000"/>
          <w:sz w:val="24"/>
        </w:rPr>
        <w:t>接受符合资格后审合格条件的申请；拒绝不符合资格后审合格条件的申请。</w:t>
      </w:r>
    </w:p>
    <w:p>
      <w:pPr>
        <w:spacing w:line="300" w:lineRule="auto"/>
        <w:ind w:firstLine="480" w:firstLineChars="200"/>
        <w:rPr>
          <w:rFonts w:hint="eastAsia" w:ascii="宋体" w:hAnsi="宋体"/>
          <w:color w:val="000000"/>
          <w:sz w:val="24"/>
        </w:rPr>
      </w:pPr>
      <w:r>
        <w:rPr>
          <w:rFonts w:hint="eastAsia" w:ascii="宋体" w:hAnsi="宋体"/>
          <w:color w:val="000000"/>
          <w:sz w:val="24"/>
        </w:rPr>
        <w:t>4、我方将接受并遵守资格后审文件、招标文件所规定的各项条款。</w:t>
      </w:r>
    </w:p>
    <w:p>
      <w:pPr>
        <w:spacing w:line="300" w:lineRule="auto"/>
        <w:ind w:firstLine="480" w:firstLineChars="200"/>
        <w:rPr>
          <w:rFonts w:hint="eastAsia" w:ascii="宋体" w:hAnsi="宋体"/>
          <w:color w:val="000000"/>
          <w:sz w:val="24"/>
        </w:rPr>
      </w:pPr>
      <w:r>
        <w:rPr>
          <w:rFonts w:hint="eastAsia" w:ascii="宋体" w:hAnsi="宋体"/>
          <w:color w:val="000000"/>
          <w:sz w:val="24"/>
        </w:rPr>
        <w:t>5、我方在此声明：本申请书中所递交的声明和资料在各方面都是完整、真实和准确的，若有弄虚作假的，愿承担法律和经济责任。</w:t>
      </w:r>
    </w:p>
    <w:p>
      <w:pPr>
        <w:spacing w:line="300" w:lineRule="auto"/>
        <w:ind w:firstLine="480" w:firstLineChars="200"/>
        <w:rPr>
          <w:rFonts w:hint="eastAsia" w:ascii="宋体" w:hAnsi="宋体"/>
          <w:color w:val="000000"/>
          <w:sz w:val="24"/>
        </w:rPr>
      </w:pPr>
    </w:p>
    <w:p>
      <w:pPr>
        <w:spacing w:line="300" w:lineRule="auto"/>
        <w:ind w:firstLine="480" w:firstLineChars="200"/>
        <w:rPr>
          <w:rFonts w:hint="eastAsia" w:ascii="宋体" w:hAnsi="宋体"/>
          <w:color w:val="000000"/>
          <w:sz w:val="24"/>
        </w:rPr>
      </w:pPr>
    </w:p>
    <w:p>
      <w:pPr>
        <w:spacing w:line="300" w:lineRule="auto"/>
        <w:ind w:firstLine="480" w:firstLineChars="200"/>
        <w:rPr>
          <w:rFonts w:hint="eastAsia" w:ascii="宋体" w:hAnsi="宋体"/>
          <w:color w:val="000000"/>
          <w:sz w:val="24"/>
        </w:rPr>
      </w:pPr>
      <w:r>
        <w:rPr>
          <w:rFonts w:hint="eastAsia" w:ascii="宋体" w:hAnsi="宋体"/>
          <w:color w:val="000000"/>
          <w:sz w:val="24"/>
        </w:rPr>
        <w:t>投标人：(公章)</w:t>
      </w:r>
    </w:p>
    <w:p>
      <w:pPr>
        <w:spacing w:line="300" w:lineRule="auto"/>
        <w:ind w:firstLine="480" w:firstLineChars="200"/>
        <w:rPr>
          <w:rFonts w:hint="eastAsia" w:ascii="宋体" w:hAnsi="宋体"/>
          <w:color w:val="000000"/>
          <w:sz w:val="24"/>
        </w:rPr>
      </w:pPr>
    </w:p>
    <w:p>
      <w:pPr>
        <w:spacing w:line="300" w:lineRule="auto"/>
        <w:ind w:firstLine="480" w:firstLineChars="200"/>
        <w:rPr>
          <w:rFonts w:hint="eastAsia" w:ascii="宋体" w:hAnsi="宋体"/>
          <w:color w:val="000000"/>
          <w:sz w:val="24"/>
        </w:rPr>
      </w:pPr>
      <w:r>
        <w:rPr>
          <w:rFonts w:hint="eastAsia" w:ascii="宋体" w:hAnsi="宋体"/>
          <w:color w:val="000000"/>
          <w:sz w:val="24"/>
        </w:rPr>
        <w:t>法定代表人：(签字或盖章)</w:t>
      </w:r>
    </w:p>
    <w:p>
      <w:pPr>
        <w:spacing w:line="300" w:lineRule="auto"/>
        <w:ind w:firstLine="480" w:firstLineChars="200"/>
        <w:rPr>
          <w:rFonts w:hint="eastAsia" w:ascii="宋体" w:hAnsi="宋体"/>
          <w:color w:val="000000"/>
          <w:sz w:val="24"/>
        </w:rPr>
      </w:pPr>
    </w:p>
    <w:p>
      <w:pPr>
        <w:spacing w:line="300" w:lineRule="auto"/>
        <w:ind w:firstLine="480" w:firstLineChars="200"/>
        <w:rPr>
          <w:rFonts w:hint="eastAsia" w:ascii="宋体" w:hAnsi="宋体"/>
          <w:color w:val="000000"/>
          <w:sz w:val="24"/>
        </w:rPr>
      </w:pPr>
      <w:r>
        <w:rPr>
          <w:rFonts w:hint="eastAsia" w:ascii="宋体" w:hAnsi="宋体"/>
          <w:color w:val="000000"/>
          <w:sz w:val="24"/>
        </w:rPr>
        <w:t xml:space="preserve">地址：(包括邮编、电话、传真)                            </w:t>
      </w:r>
    </w:p>
    <w:p>
      <w:pPr>
        <w:spacing w:line="300" w:lineRule="auto"/>
        <w:ind w:firstLine="6120" w:firstLineChars="2550"/>
        <w:rPr>
          <w:rFonts w:hint="eastAsia" w:ascii="宋体" w:hAnsi="宋体"/>
          <w:color w:val="000000"/>
          <w:sz w:val="24"/>
        </w:rPr>
      </w:pPr>
      <w:r>
        <w:rPr>
          <w:rFonts w:hint="eastAsia" w:ascii="宋体" w:hAnsi="宋体"/>
          <w:color w:val="000000"/>
          <w:sz w:val="24"/>
        </w:rPr>
        <w:t>年    月    日</w:t>
      </w:r>
    </w:p>
    <w:p>
      <w:pPr>
        <w:spacing w:line="300" w:lineRule="auto"/>
        <w:ind w:firstLine="440" w:firstLineChars="200"/>
        <w:rPr>
          <w:color w:val="000000"/>
          <w:spacing w:val="-10"/>
          <w:sz w:val="24"/>
        </w:rPr>
        <w:sectPr>
          <w:pgSz w:w="11906" w:h="16838"/>
          <w:pgMar w:top="1246" w:right="1644" w:bottom="1440" w:left="1797" w:header="851" w:footer="992" w:gutter="0"/>
          <w:pgNumType w:fmt="numberInDash"/>
          <w:cols w:space="720" w:num="1"/>
          <w:docGrid w:type="lines" w:linePitch="312" w:charSpace="0"/>
        </w:sectPr>
      </w:pPr>
    </w:p>
    <w:p>
      <w:pPr>
        <w:spacing w:line="300" w:lineRule="auto"/>
        <w:rPr>
          <w:rFonts w:hint="eastAsia"/>
          <w:color w:val="000000"/>
          <w:spacing w:val="-10"/>
          <w:sz w:val="24"/>
        </w:rPr>
      </w:pPr>
      <w:r>
        <w:rPr>
          <w:rFonts w:hint="eastAsia"/>
          <w:color w:val="000000"/>
          <w:spacing w:val="-10"/>
          <w:sz w:val="24"/>
        </w:rPr>
        <w:t>附件二-2</w:t>
      </w:r>
    </w:p>
    <w:p>
      <w:pPr>
        <w:ind w:firstLine="643" w:firstLineChars="200"/>
        <w:jc w:val="center"/>
        <w:rPr>
          <w:rFonts w:hint="eastAsia" w:ascii="宋体" w:hAnsi="宋体"/>
          <w:b/>
          <w:bCs/>
          <w:color w:val="000000"/>
          <w:sz w:val="32"/>
        </w:rPr>
      </w:pPr>
    </w:p>
    <w:p>
      <w:pPr>
        <w:jc w:val="center"/>
        <w:rPr>
          <w:rFonts w:hint="eastAsia" w:ascii="宋体" w:hAnsi="宋体"/>
          <w:b/>
          <w:bCs/>
          <w:color w:val="000000"/>
          <w:sz w:val="32"/>
        </w:rPr>
      </w:pPr>
      <w:r>
        <w:rPr>
          <w:rFonts w:hint="eastAsia" w:ascii="宋体" w:hAnsi="宋体"/>
          <w:b/>
          <w:bCs/>
          <w:color w:val="000000"/>
          <w:sz w:val="32"/>
        </w:rPr>
        <w:t>法定代表人资格证明书</w:t>
      </w:r>
    </w:p>
    <w:p>
      <w:pPr>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ind w:firstLine="440" w:firstLineChars="200"/>
        <w:rPr>
          <w:rFonts w:hint="eastAsia" w:ascii="宋体" w:hAnsi="宋体"/>
          <w:color w:val="000000"/>
          <w:sz w:val="24"/>
        </w:rPr>
      </w:pPr>
      <w:r>
        <w:rPr>
          <w:rFonts w:hint="eastAsia"/>
          <w:color w:val="000000"/>
          <w:spacing w:val="-10"/>
          <w:sz w:val="24"/>
        </w:rPr>
        <w:t>身份证号码：</w:t>
      </w:r>
      <w:r>
        <w:rPr>
          <w:rFonts w:hint="eastAsia"/>
          <w:color w:val="000000"/>
          <w:spacing w:val="-10"/>
          <w:sz w:val="24"/>
          <w:u w:val="single"/>
        </w:rPr>
        <w:t xml:space="preserve">                                                                   </w:t>
      </w:r>
    </w:p>
    <w:p>
      <w:pPr>
        <w:spacing w:line="360" w:lineRule="auto"/>
        <w:ind w:firstLine="480" w:firstLineChars="200"/>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spacing w:line="360" w:lineRule="auto"/>
        <w:ind w:firstLine="480" w:firstLineChars="200"/>
        <w:rPr>
          <w:rFonts w:hint="eastAsia" w:ascii="宋体" w:hAnsi="宋体"/>
          <w:color w:val="000000"/>
          <w:sz w:val="24"/>
        </w:rPr>
      </w:pPr>
    </w:p>
    <w:p>
      <w:pPr>
        <w:tabs>
          <w:tab w:val="left" w:pos="4005"/>
          <w:tab w:val="left" w:pos="4080"/>
          <w:tab w:val="left" w:pos="6120"/>
          <w:tab w:val="left" w:pos="7540"/>
          <w:tab w:val="left" w:pos="8320"/>
        </w:tabs>
        <w:autoSpaceDE w:val="0"/>
        <w:autoSpaceDN w:val="0"/>
        <w:adjustRightInd w:val="0"/>
        <w:spacing w:before="17" w:line="360" w:lineRule="auto"/>
        <w:ind w:right="-540" w:rightChars="-257"/>
        <w:rPr>
          <w:rFonts w:hint="eastAsia"/>
          <w:color w:val="000000"/>
          <w:spacing w:val="-10"/>
          <w:sz w:val="24"/>
        </w:rPr>
      </w:pPr>
    </w:p>
    <w:p>
      <w:pPr>
        <w:spacing w:line="360" w:lineRule="auto"/>
        <w:rPr>
          <w:rFonts w:hint="eastAsia" w:ascii="宋体" w:hAnsi="宋体"/>
          <w:color w:val="000000"/>
          <w:sz w:val="24"/>
          <w:lang w:eastAsia="zh-CN"/>
        </w:rPr>
      </w:pPr>
    </w:p>
    <w:p>
      <w:pPr>
        <w:spacing w:line="360" w:lineRule="auto"/>
        <w:rPr>
          <w:rFonts w:hint="eastAsia" w:ascii="宋体" w:hAnsi="宋体"/>
          <w:color w:val="000000"/>
          <w:sz w:val="24"/>
          <w:lang w:eastAsia="zh-CN"/>
        </w:rPr>
      </w:pPr>
    </w:p>
    <w:p>
      <w:pPr>
        <w:spacing w:line="360" w:lineRule="auto"/>
        <w:rPr>
          <w:rFonts w:hint="eastAsia" w:ascii="宋体" w:hAnsi="宋体" w:eastAsia="宋体"/>
          <w:color w:val="000000"/>
          <w:sz w:val="24"/>
          <w:lang w:val="en-US" w:eastAsia="zh-CN"/>
        </w:rPr>
      </w:pPr>
      <w:r>
        <w:rPr>
          <w:rFonts w:hint="eastAsia" w:ascii="宋体" w:hAnsi="宋体"/>
          <w:color w:val="000000"/>
          <w:sz w:val="24"/>
          <w:lang w:eastAsia="zh-CN"/>
        </w:rPr>
        <w:t>参与本项目投标的项目负责人（项目经理）姓名：</w:t>
      </w:r>
      <w:r>
        <w:rPr>
          <w:rFonts w:hint="eastAsia" w:ascii="宋体" w:hAnsi="宋体"/>
          <w:color w:val="000000"/>
          <w:sz w:val="24"/>
          <w:u w:val="single"/>
          <w:lang w:val="en-US" w:eastAsia="zh-CN"/>
        </w:rPr>
        <w:t xml:space="preserve">                 </w:t>
      </w:r>
    </w:p>
    <w:p>
      <w:pPr>
        <w:spacing w:line="360" w:lineRule="auto"/>
        <w:rPr>
          <w:rFonts w:hint="eastAsia" w:ascii="宋体" w:hAnsi="宋体" w:eastAsia="宋体"/>
          <w:color w:val="000000"/>
          <w:sz w:val="24"/>
          <w:lang w:val="en-US" w:eastAsia="zh-CN"/>
        </w:rPr>
      </w:pPr>
      <w:r>
        <w:rPr>
          <w:rFonts w:hint="eastAsia" w:ascii="宋体" w:hAnsi="宋体"/>
          <w:color w:val="000000"/>
          <w:sz w:val="24"/>
          <w:lang w:eastAsia="zh-CN"/>
        </w:rPr>
        <w:t>身份证号码：</w:t>
      </w:r>
      <w:r>
        <w:rPr>
          <w:rFonts w:hint="eastAsia" w:ascii="宋体" w:hAnsi="宋体"/>
          <w:color w:val="000000"/>
          <w:sz w:val="24"/>
          <w:u w:val="single"/>
          <w:lang w:val="en-US" w:eastAsia="zh-CN"/>
        </w:rPr>
        <w:t xml:space="preserve">                                    </w:t>
      </w:r>
      <w:r>
        <w:rPr>
          <w:rFonts w:hint="eastAsia" w:ascii="宋体" w:hAnsi="宋体"/>
          <w:color w:val="000000"/>
          <w:sz w:val="24"/>
          <w:lang w:val="en-US" w:eastAsia="zh-CN"/>
        </w:rPr>
        <w:t xml:space="preserve"> </w:t>
      </w:r>
    </w:p>
    <w:p>
      <w:pPr>
        <w:ind w:firstLine="480" w:firstLineChars="200"/>
        <w:rPr>
          <w:rFonts w:hint="eastAsia" w:ascii="宋体" w:hAnsi="宋体"/>
          <w:color w:val="000000"/>
          <w:sz w:val="24"/>
        </w:rPr>
      </w:pPr>
    </w:p>
    <w:p>
      <w:pPr>
        <w:spacing w:line="300" w:lineRule="auto"/>
        <w:ind w:firstLine="7200" w:firstLineChars="3000"/>
        <w:rPr>
          <w:rFonts w:hint="eastAsia" w:ascii="宋体" w:hAnsi="宋体"/>
          <w:color w:val="000000"/>
          <w:sz w:val="24"/>
        </w:rPr>
      </w:pPr>
    </w:p>
    <w:p>
      <w:pPr>
        <w:spacing w:line="300" w:lineRule="auto"/>
        <w:ind w:firstLine="5160" w:firstLineChars="2150"/>
        <w:rPr>
          <w:rFonts w:hint="eastAsia" w:ascii="宋体" w:hAnsi="宋体"/>
          <w:color w:val="000000"/>
          <w:sz w:val="24"/>
        </w:rPr>
      </w:pPr>
      <w:r>
        <w:rPr>
          <w:rFonts w:hint="eastAsia" w:ascii="宋体" w:hAnsi="宋体"/>
          <w:color w:val="000000"/>
          <w:sz w:val="24"/>
        </w:rPr>
        <w:t>投标人：（公章）</w:t>
      </w:r>
    </w:p>
    <w:p>
      <w:pPr>
        <w:spacing w:line="300" w:lineRule="auto"/>
        <w:ind w:firstLine="6720" w:firstLineChars="2800"/>
        <w:rPr>
          <w:rFonts w:hint="eastAsia" w:ascii="宋体" w:hAnsi="宋体"/>
          <w:color w:val="000000"/>
          <w:sz w:val="24"/>
        </w:rPr>
      </w:pPr>
      <w:r>
        <w:rPr>
          <w:rFonts w:hint="eastAsia" w:ascii="宋体" w:hAnsi="宋体"/>
          <w:color w:val="000000"/>
          <w:sz w:val="24"/>
        </w:rPr>
        <w:t xml:space="preserve">     </w:t>
      </w:r>
    </w:p>
    <w:p>
      <w:pPr>
        <w:spacing w:line="300" w:lineRule="auto"/>
        <w:ind w:firstLine="6480" w:firstLineChars="2700"/>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年   月   日</w:t>
      </w:r>
    </w:p>
    <w:p>
      <w:pPr>
        <w:pStyle w:val="13"/>
        <w:rPr>
          <w:rFonts w:hint="eastAsia" w:ascii="宋体" w:hAnsi="宋体"/>
          <w:color w:val="000000"/>
          <w:sz w:val="24"/>
        </w:rPr>
      </w:pPr>
    </w:p>
    <w:p>
      <w:pPr>
        <w:rPr>
          <w:rFonts w:hint="eastAsia" w:ascii="宋体" w:hAnsi="宋体"/>
          <w:color w:val="000000"/>
          <w:sz w:val="24"/>
        </w:rPr>
      </w:pPr>
    </w:p>
    <w:p>
      <w:pPr>
        <w:pStyle w:val="13"/>
        <w:rPr>
          <w:rFonts w:hint="eastAsia" w:ascii="宋体" w:hAnsi="宋体"/>
          <w:color w:val="000000"/>
          <w:sz w:val="24"/>
        </w:rPr>
      </w:pPr>
    </w:p>
    <w:p>
      <w:pPr>
        <w:rPr>
          <w:rFonts w:hint="eastAsia" w:ascii="宋体" w:hAnsi="宋体"/>
          <w:color w:val="000000"/>
          <w:sz w:val="24"/>
        </w:rPr>
      </w:pPr>
    </w:p>
    <w:p>
      <w:pPr>
        <w:pStyle w:val="13"/>
        <w:rPr>
          <w:rFonts w:hint="eastAsia" w:ascii="宋体" w:hAnsi="宋体"/>
          <w:color w:val="000000"/>
          <w:sz w:val="24"/>
        </w:rPr>
      </w:pPr>
    </w:p>
    <w:p>
      <w:pPr>
        <w:spacing w:line="320" w:lineRule="exact"/>
        <w:rPr>
          <w:rFonts w:hint="eastAsia"/>
          <w:color w:val="000000"/>
          <w:spacing w:val="-10"/>
          <w:sz w:val="24"/>
        </w:rPr>
      </w:pPr>
      <w:r>
        <w:rPr>
          <w:rFonts w:hint="eastAsia"/>
          <w:color w:val="000000"/>
          <w:spacing w:val="-10"/>
          <w:sz w:val="24"/>
        </w:rPr>
        <w:t>附件二-3</w:t>
      </w:r>
    </w:p>
    <w:p>
      <w:pPr>
        <w:ind w:firstLine="578" w:firstLineChars="180"/>
        <w:jc w:val="center"/>
        <w:rPr>
          <w:rFonts w:hint="eastAsia"/>
          <w:lang w:eastAsia="zh-CN"/>
        </w:rPr>
      </w:pPr>
      <w:r>
        <w:rPr>
          <w:rFonts w:hint="eastAsia" w:ascii="宋体" w:hAnsi="宋体"/>
          <w:b/>
          <w:bCs/>
          <w:sz w:val="32"/>
          <w:lang w:eastAsia="zh-CN"/>
        </w:rPr>
        <w:t>项目管理班子配备承诺书</w:t>
      </w:r>
    </w:p>
    <w:p>
      <w:pPr>
        <w:keepNext w:val="0"/>
        <w:keepLines w:val="0"/>
        <w:pageBreakBefore w:val="0"/>
        <w:widowControl w:val="0"/>
        <w:numPr>
          <w:ilvl w:val="0"/>
          <w:numId w:val="9"/>
        </w:numPr>
        <w:kinsoku/>
        <w:wordWrap/>
        <w:overflowPunct/>
        <w:topLinePunct w:val="0"/>
        <w:autoSpaceDE/>
        <w:autoSpaceDN/>
        <w:bidi w:val="0"/>
        <w:adjustRightInd/>
        <w:snapToGrid/>
        <w:ind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eastAsia="zh-CN"/>
        </w:rPr>
        <w:t>我公司委派</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（项目负责人姓名）</w:t>
      </w:r>
      <w:r>
        <w:rPr>
          <w:rFonts w:hint="eastAsia" w:ascii="宋体" w:hAnsi="宋体" w:eastAsia="宋体"/>
          <w:sz w:val="28"/>
          <w:szCs w:val="28"/>
          <w:lang w:eastAsia="zh-CN"/>
        </w:rPr>
        <w:t>作为拟派项目负责人参加</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 xml:space="preserve">（项目名称） </w:t>
      </w:r>
      <w:r>
        <w:rPr>
          <w:rFonts w:hint="eastAsia" w:ascii="宋体" w:hAnsi="宋体" w:eastAsia="宋体"/>
          <w:sz w:val="28"/>
          <w:szCs w:val="28"/>
          <w:lang w:eastAsia="zh-CN"/>
        </w:rPr>
        <w:t xml:space="preserve">资格审查。 </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eastAsia="zh-CN"/>
        </w:rPr>
        <w:t>一旦我方中标，我公司保证除上述拟派项目负责人外，按照下列要求配齐人员：项目技术负责人</w:t>
      </w:r>
      <w:r>
        <w:rPr>
          <w:rFonts w:hint="eastAsia" w:ascii="宋体" w:hAnsi="宋体" w:eastAsia="宋体"/>
          <w:sz w:val="28"/>
          <w:szCs w:val="28"/>
          <w:u w:val="single"/>
          <w:lang w:eastAsia="zh-CN"/>
        </w:rPr>
        <w:t xml:space="preserve"> 1 </w:t>
      </w:r>
      <w:r>
        <w:rPr>
          <w:rFonts w:hint="eastAsia" w:ascii="宋体" w:hAnsi="宋体" w:eastAsia="宋体"/>
          <w:sz w:val="28"/>
          <w:szCs w:val="28"/>
          <w:lang w:eastAsia="zh-CN"/>
        </w:rPr>
        <w:t xml:space="preserve">人（须具有相关专业工程师职称及以上） </w:t>
      </w:r>
      <w:r>
        <w:rPr>
          <w:rFonts w:hint="eastAsia" w:ascii="宋体" w:hAnsi="宋体" w:eastAsia="宋体"/>
          <w:sz w:val="28"/>
          <w:szCs w:val="28"/>
          <w:lang w:val="en-US" w:eastAsia="zh-CN"/>
        </w:rPr>
        <w:t>,</w:t>
      </w:r>
      <w:r>
        <w:rPr>
          <w:rFonts w:hint="eastAsia" w:ascii="宋体" w:hAnsi="宋体" w:eastAsia="宋体"/>
          <w:sz w:val="28"/>
          <w:szCs w:val="28"/>
          <w:lang w:eastAsia="zh-CN"/>
        </w:rPr>
        <w:t>施工员</w:t>
      </w:r>
      <w:r>
        <w:rPr>
          <w:rFonts w:hint="eastAsia" w:ascii="宋体" w:hAnsi="宋体" w:eastAsia="宋体"/>
          <w:sz w:val="28"/>
          <w:szCs w:val="28"/>
          <w:u w:val="single"/>
          <w:lang w:eastAsia="zh-CN"/>
        </w:rPr>
        <w:t xml:space="preserve"> 1 </w:t>
      </w:r>
      <w:r>
        <w:rPr>
          <w:rFonts w:hint="eastAsia" w:ascii="宋体" w:hAnsi="宋体" w:eastAsia="宋体"/>
          <w:sz w:val="28"/>
          <w:szCs w:val="28"/>
          <w:lang w:eastAsia="zh-CN"/>
        </w:rPr>
        <w:t>人（须具有岗位证书或资格证书），质检员（或质量员或质安员）</w:t>
      </w:r>
      <w:r>
        <w:rPr>
          <w:rFonts w:hint="eastAsia" w:ascii="宋体" w:hAnsi="宋体" w:eastAsia="宋体"/>
          <w:sz w:val="28"/>
          <w:szCs w:val="28"/>
          <w:u w:val="single"/>
          <w:lang w:eastAsia="zh-CN"/>
        </w:rPr>
        <w:t xml:space="preserve"> 1 </w:t>
      </w:r>
      <w:r>
        <w:rPr>
          <w:rFonts w:hint="eastAsia" w:ascii="宋体" w:hAnsi="宋体" w:eastAsia="宋体"/>
          <w:sz w:val="28"/>
          <w:szCs w:val="28"/>
          <w:lang w:eastAsia="zh-CN"/>
        </w:rPr>
        <w:t>人（须具备岗位证书或资格证书），安全员</w:t>
      </w:r>
      <w:r>
        <w:rPr>
          <w:rFonts w:hint="eastAsia" w:ascii="宋体" w:hAnsi="宋体" w:eastAsia="宋体"/>
          <w:sz w:val="28"/>
          <w:szCs w:val="28"/>
          <w:u w:val="single"/>
          <w:lang w:eastAsia="zh-CN"/>
        </w:rPr>
        <w:t xml:space="preserve"> 1 </w:t>
      </w:r>
      <w:r>
        <w:rPr>
          <w:rFonts w:hint="eastAsia" w:ascii="宋体" w:hAnsi="宋体" w:eastAsia="宋体"/>
          <w:sz w:val="28"/>
          <w:szCs w:val="28"/>
          <w:lang w:eastAsia="zh-CN"/>
        </w:rPr>
        <w:t>人（须具有有效期内</w:t>
      </w:r>
      <w:r>
        <w:rPr>
          <w:rFonts w:hint="eastAsia" w:ascii="宋体" w:hAnsi="宋体" w:eastAsia="宋体"/>
          <w:color w:val="auto"/>
          <w:sz w:val="28"/>
          <w:szCs w:val="28"/>
          <w:lang w:eastAsia="zh-CN"/>
        </w:rPr>
        <w:t>的住房和城乡建设厅颁发</w:t>
      </w:r>
      <w:r>
        <w:rPr>
          <w:rFonts w:hint="eastAsia" w:ascii="宋体" w:hAnsi="宋体" w:eastAsia="宋体"/>
          <w:sz w:val="28"/>
          <w:szCs w:val="28"/>
          <w:lang w:eastAsia="zh-CN"/>
        </w:rPr>
        <w:t xml:space="preserve">的安全生产考核合格证书）。 </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560" w:firstLineChars="200"/>
        <w:textAlignment w:val="auto"/>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本公司若有违反承诺内容的行为，自愿接受取消交易席位、记入信用评价、不予退还投标保证金等有关处理，愿意承担法律责任。如已中标的，自动放弃中标资格；给招标人造成损失的，依法承担赔偿责任。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sz w:val="28"/>
          <w:szCs w:val="28"/>
        </w:rPr>
      </w:pPr>
    </w:p>
    <w:p>
      <w:pPr>
        <w:spacing w:line="360" w:lineRule="auto"/>
        <w:ind w:firstLine="3920" w:firstLineChars="1400"/>
        <w:rPr>
          <w:rFonts w:hint="eastAsia" w:ascii="宋体" w:hAnsi="宋体"/>
          <w:sz w:val="28"/>
          <w:szCs w:val="28"/>
        </w:rPr>
      </w:pPr>
      <w:r>
        <w:rPr>
          <w:rFonts w:hint="eastAsia" w:ascii="宋体" w:hAnsi="宋体"/>
          <w:sz w:val="28"/>
          <w:szCs w:val="28"/>
        </w:rPr>
        <w:t>投标人：（公章）</w:t>
      </w:r>
    </w:p>
    <w:p>
      <w:pPr>
        <w:spacing w:line="360" w:lineRule="auto"/>
        <w:ind w:firstLine="6160" w:firstLineChars="2200"/>
        <w:rPr>
          <w:rFonts w:hint="eastAsia" w:ascii="宋体" w:hAnsi="宋体"/>
          <w:sz w:val="28"/>
          <w:szCs w:val="28"/>
        </w:rPr>
      </w:pPr>
    </w:p>
    <w:p>
      <w:pPr>
        <w:ind w:firstLine="560" w:firstLineChars="200"/>
        <w:jc w:val="center"/>
        <w:rPr>
          <w:rFonts w:hint="eastAsia" w:ascii="宋体" w:hAnsi="宋体"/>
          <w:sz w:val="28"/>
          <w:szCs w:val="28"/>
        </w:rPr>
      </w:pPr>
      <w:r>
        <w:rPr>
          <w:rFonts w:hint="eastAsia" w:ascii="宋体" w:hAnsi="宋体"/>
          <w:sz w:val="28"/>
          <w:szCs w:val="28"/>
        </w:rPr>
        <w:t xml:space="preserve">                 法定代表人（签字或盖章）：</w:t>
      </w:r>
    </w:p>
    <w:p>
      <w:pPr>
        <w:ind w:firstLine="560" w:firstLineChars="200"/>
        <w:jc w:val="center"/>
        <w:rPr>
          <w:rFonts w:hint="eastAsia" w:ascii="宋体" w:hAnsi="宋体"/>
          <w:sz w:val="28"/>
          <w:szCs w:val="28"/>
        </w:rPr>
      </w:pPr>
    </w:p>
    <w:p>
      <w:pPr>
        <w:spacing w:line="360" w:lineRule="auto"/>
        <w:ind w:firstLine="5600" w:firstLineChars="2000"/>
        <w:rPr>
          <w:rFonts w:hint="eastAsia" w:ascii="宋体" w:hAnsi="宋体"/>
          <w:sz w:val="28"/>
          <w:szCs w:val="28"/>
        </w:rPr>
      </w:pPr>
      <w:r>
        <w:rPr>
          <w:rFonts w:hint="eastAsia" w:ascii="宋体" w:hAnsi="宋体"/>
          <w:sz w:val="28"/>
          <w:szCs w:val="28"/>
        </w:rPr>
        <w:t>年   月</w:t>
      </w:r>
      <w:r>
        <w:rPr>
          <w:rFonts w:hint="eastAsia" w:ascii="宋体" w:hAnsi="宋体"/>
          <w:sz w:val="28"/>
          <w:szCs w:val="28"/>
          <w:lang w:val="en-US" w:eastAsia="zh-CN"/>
        </w:rPr>
        <w:t xml:space="preserve">  </w:t>
      </w:r>
      <w:r>
        <w:rPr>
          <w:rFonts w:hint="eastAsia" w:ascii="宋体" w:hAnsi="宋体"/>
          <w:sz w:val="28"/>
          <w:szCs w:val="28"/>
        </w:rPr>
        <w:t xml:space="preserve">  日</w:t>
      </w:r>
    </w:p>
    <w:p>
      <w:pPr>
        <w:spacing w:line="300" w:lineRule="auto"/>
        <w:rPr>
          <w:rFonts w:hint="eastAsia"/>
          <w:color w:val="000000"/>
          <w:spacing w:val="-10"/>
          <w:sz w:val="24"/>
        </w:rPr>
      </w:pPr>
    </w:p>
    <w:p>
      <w:pPr>
        <w:pStyle w:val="13"/>
        <w:rPr>
          <w:rFonts w:hint="eastAsia"/>
          <w:color w:val="000000"/>
          <w:spacing w:val="-10"/>
          <w:sz w:val="24"/>
        </w:rPr>
      </w:pPr>
    </w:p>
    <w:p>
      <w:pPr>
        <w:rPr>
          <w:rFonts w:hint="eastAsia"/>
          <w:color w:val="000000"/>
          <w:spacing w:val="-10"/>
          <w:sz w:val="24"/>
        </w:rPr>
      </w:pPr>
    </w:p>
    <w:p>
      <w:pPr>
        <w:pStyle w:val="13"/>
        <w:rPr>
          <w:rFonts w:hint="eastAsia"/>
          <w:color w:val="000000"/>
          <w:spacing w:val="-10"/>
          <w:sz w:val="24"/>
        </w:rPr>
      </w:pPr>
    </w:p>
    <w:p>
      <w:pPr>
        <w:spacing w:line="300" w:lineRule="auto"/>
        <w:rPr>
          <w:rFonts w:hint="eastAsia"/>
          <w:color w:val="000000"/>
          <w:spacing w:val="-10"/>
          <w:sz w:val="24"/>
        </w:rPr>
      </w:pPr>
      <w:r>
        <w:rPr>
          <w:rFonts w:hint="eastAsia"/>
          <w:color w:val="000000"/>
          <w:spacing w:val="-10"/>
          <w:sz w:val="24"/>
        </w:rPr>
        <w:t>附件二-4</w:t>
      </w:r>
    </w:p>
    <w:p>
      <w:pPr>
        <w:jc w:val="center"/>
        <w:rPr>
          <w:rFonts w:hint="eastAsia" w:ascii="宋体" w:hAnsi="宋体"/>
          <w:b/>
          <w:bCs/>
          <w:color w:val="000000"/>
          <w:sz w:val="32"/>
        </w:rPr>
      </w:pPr>
      <w:r>
        <w:rPr>
          <w:rFonts w:hint="eastAsia" w:ascii="宋体" w:hAnsi="宋体"/>
          <w:b/>
          <w:bCs/>
          <w:color w:val="000000"/>
          <w:sz w:val="32"/>
        </w:rPr>
        <w:t>拟用于本招标工程项目的主要施工机械设备一览表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noWrap w:val="0"/>
            <w:vAlign w:val="top"/>
          </w:tcPr>
          <w:p>
            <w:pPr>
              <w:jc w:val="center"/>
              <w:rPr>
                <w:rFonts w:hint="eastAsia" w:ascii="宋体" w:hAnsi="宋体"/>
                <w:color w:val="000000"/>
                <w:sz w:val="28"/>
              </w:rPr>
            </w:pPr>
            <w:r>
              <w:rPr>
                <w:rFonts w:hint="eastAsia" w:ascii="宋体" w:hAnsi="宋体"/>
                <w:color w:val="000000"/>
                <w:sz w:val="28"/>
              </w:rPr>
              <w:t>序  号</w:t>
            </w:r>
          </w:p>
        </w:tc>
        <w:tc>
          <w:tcPr>
            <w:tcW w:w="2772" w:type="dxa"/>
            <w:noWrap w:val="0"/>
            <w:vAlign w:val="top"/>
          </w:tcPr>
          <w:p>
            <w:pPr>
              <w:jc w:val="center"/>
              <w:rPr>
                <w:rFonts w:hint="eastAsia" w:ascii="宋体" w:hAnsi="宋体"/>
                <w:color w:val="000000"/>
                <w:sz w:val="28"/>
              </w:rPr>
            </w:pPr>
            <w:r>
              <w:rPr>
                <w:rFonts w:hint="eastAsia" w:ascii="宋体" w:hAnsi="宋体"/>
                <w:color w:val="000000"/>
                <w:sz w:val="28"/>
              </w:rPr>
              <w:t>机械设备名称</w:t>
            </w:r>
          </w:p>
        </w:tc>
        <w:tc>
          <w:tcPr>
            <w:tcW w:w="2173" w:type="dxa"/>
            <w:gridSpan w:val="2"/>
            <w:noWrap w:val="0"/>
            <w:vAlign w:val="top"/>
          </w:tcPr>
          <w:p>
            <w:pPr>
              <w:jc w:val="center"/>
              <w:rPr>
                <w:rFonts w:hint="eastAsia" w:ascii="宋体" w:hAnsi="宋体"/>
                <w:color w:val="000000"/>
                <w:sz w:val="28"/>
              </w:rPr>
            </w:pPr>
            <w:r>
              <w:rPr>
                <w:rFonts w:hint="eastAsia" w:ascii="宋体" w:hAnsi="宋体"/>
                <w:color w:val="000000"/>
                <w:sz w:val="28"/>
              </w:rPr>
              <w:t>数  量</w:t>
            </w:r>
          </w:p>
        </w:tc>
        <w:tc>
          <w:tcPr>
            <w:tcW w:w="2179" w:type="dxa"/>
            <w:noWrap w:val="0"/>
            <w:vAlign w:val="top"/>
          </w:tcPr>
          <w:p>
            <w:pPr>
              <w:jc w:val="center"/>
              <w:rPr>
                <w:rFonts w:hint="eastAsia" w:ascii="宋体" w:hAnsi="宋体"/>
                <w:color w:val="000000"/>
                <w:sz w:val="28"/>
              </w:rPr>
            </w:pPr>
            <w:r>
              <w:rPr>
                <w:rFonts w:hint="eastAsia" w:ascii="宋体" w:hAnsi="宋体"/>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2</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3</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4</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5</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6</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7</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8</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9</w:t>
            </w:r>
          </w:p>
        </w:tc>
        <w:tc>
          <w:tcPr>
            <w:tcW w:w="2772" w:type="dxa"/>
            <w:noWrap w:val="0"/>
            <w:vAlign w:val="center"/>
          </w:tcPr>
          <w:p>
            <w:pPr>
              <w:spacing w:line="360" w:lineRule="auto"/>
              <w:jc w:val="center"/>
              <w:rPr>
                <w:rFonts w:hint="eastAsia" w:ascii="宋体" w:hAnsi="宋体"/>
                <w:b/>
                <w:bCs/>
                <w:color w:val="000000"/>
                <w:sz w:val="24"/>
              </w:rPr>
            </w:pPr>
          </w:p>
        </w:tc>
        <w:tc>
          <w:tcPr>
            <w:tcW w:w="2173" w:type="dxa"/>
            <w:gridSpan w:val="2"/>
            <w:noWrap w:val="0"/>
            <w:vAlign w:val="center"/>
          </w:tcPr>
          <w:p>
            <w:pPr>
              <w:spacing w:line="360" w:lineRule="auto"/>
              <w:jc w:val="center"/>
              <w:rPr>
                <w:rFonts w:hint="eastAsia" w:ascii="宋体" w:hAnsi="宋体"/>
                <w:b/>
                <w:bCs/>
                <w:color w:val="000000"/>
                <w:sz w:val="24"/>
              </w:rPr>
            </w:pPr>
          </w:p>
        </w:tc>
        <w:tc>
          <w:tcPr>
            <w:tcW w:w="2179" w:type="dxa"/>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noWrap w:val="0"/>
            <w:vAlign w:val="center"/>
          </w:tcPr>
          <w:p>
            <w:pPr>
              <w:ind w:firstLine="826" w:firstLineChars="343"/>
              <w:rPr>
                <w:rFonts w:hint="eastAsia" w:ascii="宋体" w:hAnsi="宋体"/>
                <w:b/>
                <w:bCs/>
                <w:color w:val="000000"/>
                <w:sz w:val="24"/>
              </w:rPr>
            </w:pPr>
            <w:r>
              <w:rPr>
                <w:rFonts w:hint="eastAsia" w:ascii="宋体" w:hAnsi="宋体"/>
                <w:b/>
                <w:bCs/>
                <w:color w:val="000000"/>
                <w:sz w:val="24"/>
              </w:rPr>
              <w:t>10</w:t>
            </w:r>
          </w:p>
        </w:tc>
        <w:tc>
          <w:tcPr>
            <w:tcW w:w="2772" w:type="dxa"/>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c>
          <w:tcPr>
            <w:tcW w:w="2165" w:type="dxa"/>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c>
          <w:tcPr>
            <w:tcW w:w="2187" w:type="dxa"/>
            <w:gridSpan w:val="2"/>
            <w:noWrap w:val="0"/>
            <w:vAlign w:val="center"/>
          </w:tcPr>
          <w:p>
            <w:pPr>
              <w:ind w:firstLine="482" w:firstLineChars="200"/>
              <w:rPr>
                <w:rFonts w:hint="eastAsia" w:ascii="宋体" w:hAnsi="宋体"/>
                <w:b/>
                <w:bCs/>
                <w:color w:val="000000"/>
                <w:sz w:val="24"/>
              </w:rPr>
            </w:pPr>
            <w:r>
              <w:rPr>
                <w:rFonts w:hint="eastAsia" w:ascii="宋体" w:hAnsi="宋体"/>
                <w:b/>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11</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12</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13</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14</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noWrap w:val="0"/>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15</w:t>
            </w:r>
          </w:p>
        </w:tc>
        <w:tc>
          <w:tcPr>
            <w:tcW w:w="2772" w:type="dxa"/>
            <w:noWrap w:val="0"/>
            <w:vAlign w:val="center"/>
          </w:tcPr>
          <w:p>
            <w:pPr>
              <w:spacing w:line="360" w:lineRule="auto"/>
              <w:jc w:val="center"/>
              <w:rPr>
                <w:rFonts w:hint="eastAsia" w:ascii="宋体" w:hAnsi="宋体"/>
                <w:b/>
                <w:bCs/>
                <w:color w:val="000000"/>
                <w:sz w:val="24"/>
              </w:rPr>
            </w:pPr>
          </w:p>
        </w:tc>
        <w:tc>
          <w:tcPr>
            <w:tcW w:w="2165" w:type="dxa"/>
            <w:noWrap w:val="0"/>
            <w:vAlign w:val="center"/>
          </w:tcPr>
          <w:p>
            <w:pPr>
              <w:spacing w:line="360" w:lineRule="auto"/>
              <w:jc w:val="center"/>
              <w:rPr>
                <w:rFonts w:hint="eastAsia" w:ascii="宋体" w:hAnsi="宋体"/>
                <w:b/>
                <w:bCs/>
                <w:color w:val="000000"/>
                <w:sz w:val="24"/>
              </w:rPr>
            </w:pPr>
          </w:p>
        </w:tc>
        <w:tc>
          <w:tcPr>
            <w:tcW w:w="2187" w:type="dxa"/>
            <w:gridSpan w:val="2"/>
            <w:noWrap w:val="0"/>
            <w:vAlign w:val="center"/>
          </w:tcPr>
          <w:p>
            <w:pPr>
              <w:spacing w:line="360" w:lineRule="auto"/>
              <w:jc w:val="center"/>
              <w:rPr>
                <w:rFonts w:hint="eastAsia" w:ascii="宋体" w:hAnsi="宋体"/>
                <w:b/>
                <w:bCs/>
                <w:color w:val="000000"/>
                <w:sz w:val="24"/>
              </w:rPr>
            </w:pPr>
          </w:p>
        </w:tc>
      </w:tr>
    </w:tbl>
    <w:p>
      <w:pPr>
        <w:ind w:firstLine="720" w:firstLineChars="300"/>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备注：表中的机械设备须满足施工要求。</w:t>
      </w:r>
    </w:p>
    <w:p>
      <w:pPr>
        <w:ind w:firstLine="480" w:firstLineChars="200"/>
        <w:jc w:val="center"/>
        <w:rPr>
          <w:rFonts w:hint="eastAsia" w:ascii="宋体"/>
          <w:color w:val="000000"/>
          <w:kern w:val="21"/>
          <w:sz w:val="24"/>
        </w:rPr>
      </w:pPr>
    </w:p>
    <w:p>
      <w:pPr>
        <w:ind w:firstLine="640" w:firstLineChars="200"/>
        <w:jc w:val="center"/>
        <w:rPr>
          <w:rFonts w:hint="eastAsia" w:ascii="宋体" w:hAnsi="宋体"/>
          <w:bCs/>
          <w:color w:val="000000"/>
          <w:sz w:val="24"/>
        </w:rPr>
      </w:pPr>
      <w:r>
        <w:rPr>
          <w:rFonts w:hint="eastAsia" w:ascii="宋体" w:hAnsi="宋体"/>
          <w:bCs/>
          <w:color w:val="000000"/>
          <w:sz w:val="32"/>
        </w:rPr>
        <w:t xml:space="preserve">          </w:t>
      </w:r>
      <w:r>
        <w:rPr>
          <w:rFonts w:hint="eastAsia" w:ascii="宋体" w:hAnsi="宋体"/>
          <w:bCs/>
          <w:color w:val="000000"/>
          <w:sz w:val="24"/>
        </w:rPr>
        <w:t xml:space="preserve">投标人：（公章）    </w:t>
      </w:r>
    </w:p>
    <w:p>
      <w:pPr>
        <w:ind w:firstLine="480" w:firstLineChars="200"/>
        <w:jc w:val="center"/>
        <w:rPr>
          <w:rFonts w:hint="eastAsia" w:ascii="宋体" w:hAnsi="宋体"/>
          <w:bCs/>
          <w:color w:val="000000"/>
          <w:sz w:val="24"/>
        </w:rPr>
      </w:pPr>
    </w:p>
    <w:p>
      <w:pPr>
        <w:ind w:firstLine="480" w:firstLineChars="200"/>
        <w:jc w:val="center"/>
        <w:rPr>
          <w:rFonts w:hint="eastAsia" w:ascii="宋体" w:hAnsi="宋体"/>
          <w:color w:val="000000"/>
          <w:sz w:val="24"/>
        </w:rPr>
      </w:pPr>
      <w:r>
        <w:rPr>
          <w:rFonts w:hint="eastAsia" w:ascii="宋体" w:hAnsi="宋体"/>
          <w:color w:val="000000"/>
          <w:sz w:val="24"/>
        </w:rPr>
        <w:t xml:space="preserve">                          法定代表人 （签字或盖章）：</w:t>
      </w:r>
    </w:p>
    <w:p>
      <w:pPr>
        <w:jc w:val="right"/>
        <w:rPr>
          <w:rFonts w:hint="eastAsia" w:ascii="宋体" w:hAnsi="宋体"/>
          <w:bCs/>
          <w:color w:val="000000"/>
          <w:sz w:val="24"/>
        </w:rPr>
      </w:pPr>
      <w:r>
        <w:rPr>
          <w:rFonts w:hint="eastAsia" w:ascii="宋体" w:hAnsi="宋体"/>
          <w:bCs/>
          <w:color w:val="000000"/>
          <w:sz w:val="24"/>
        </w:rPr>
        <w:t xml:space="preserve">                                                                                                                 年     月    日</w:t>
      </w:r>
    </w:p>
    <w:p>
      <w:pPr>
        <w:pStyle w:val="13"/>
        <w:rPr>
          <w:rFonts w:hint="eastAsia" w:ascii="宋体" w:hAnsi="宋体"/>
          <w:bCs/>
          <w:color w:val="000000"/>
          <w:sz w:val="24"/>
        </w:rPr>
      </w:pPr>
    </w:p>
    <w:p>
      <w:pPr>
        <w:spacing w:line="300" w:lineRule="auto"/>
        <w:rPr>
          <w:rFonts w:hint="eastAsia"/>
          <w:color w:val="000000"/>
          <w:sz w:val="24"/>
        </w:rPr>
      </w:pPr>
      <w:r>
        <w:rPr>
          <w:rFonts w:hint="eastAsia"/>
          <w:color w:val="000000"/>
          <w:sz w:val="24"/>
        </w:rPr>
        <w:t xml:space="preserve">附件二-5        </w:t>
      </w:r>
    </w:p>
    <w:p>
      <w:pPr>
        <w:jc w:val="center"/>
        <w:rPr>
          <w:rFonts w:hint="eastAsia" w:ascii="宋体" w:hAnsi="宋体"/>
          <w:b/>
          <w:bCs/>
          <w:color w:val="000000"/>
          <w:sz w:val="32"/>
        </w:rPr>
      </w:pPr>
      <w:r>
        <w:rPr>
          <w:rFonts w:hint="eastAsia" w:ascii="宋体" w:hAnsi="宋体"/>
          <w:b/>
          <w:bCs/>
          <w:color w:val="000000"/>
          <w:sz w:val="32"/>
        </w:rPr>
        <w:t>温岭市建设工程诚信投标承诺书</w:t>
      </w:r>
    </w:p>
    <w:p>
      <w:pPr>
        <w:spacing w:line="410" w:lineRule="exact"/>
        <w:ind w:firstLine="518" w:firstLineChars="216"/>
        <w:rPr>
          <w:color w:val="000000"/>
          <w:sz w:val="24"/>
        </w:rPr>
      </w:pPr>
      <w:r>
        <w:rPr>
          <w:rFonts w:hint="eastAsia"/>
          <w:color w:val="000000"/>
          <w:sz w:val="24"/>
        </w:rPr>
        <w:t>本人以企业法定代表人的身份郑重承诺：</w:t>
      </w:r>
    </w:p>
    <w:p>
      <w:pPr>
        <w:spacing w:line="410" w:lineRule="exact"/>
        <w:ind w:firstLine="518" w:firstLineChars="216"/>
        <w:rPr>
          <w:color w:val="000000"/>
          <w:sz w:val="24"/>
        </w:rPr>
      </w:pPr>
      <w:r>
        <w:rPr>
          <w:rFonts w:hint="eastAsia"/>
          <w:color w:val="000000"/>
          <w:sz w:val="24"/>
        </w:rPr>
        <w:t>一、将遵循公开、公平、公正和诚实信用的原则参加</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ab/>
      </w:r>
      <w:r>
        <w:rPr>
          <w:color w:val="000000"/>
          <w:sz w:val="24"/>
        </w:rPr>
        <w:t>(</w:t>
      </w:r>
      <w:r>
        <w:rPr>
          <w:rFonts w:hint="eastAsia"/>
          <w:color w:val="000000"/>
          <w:sz w:val="24"/>
        </w:rPr>
        <w:t>工程项目名称</w:t>
      </w:r>
      <w:r>
        <w:rPr>
          <w:color w:val="000000"/>
          <w:sz w:val="24"/>
        </w:rPr>
        <w:t>)</w:t>
      </w:r>
      <w:r>
        <w:rPr>
          <w:rFonts w:hint="eastAsia"/>
          <w:color w:val="000000"/>
          <w:sz w:val="24"/>
        </w:rPr>
        <w:t>的投标；</w:t>
      </w:r>
    </w:p>
    <w:p>
      <w:pPr>
        <w:spacing w:line="410" w:lineRule="exact"/>
        <w:ind w:firstLine="518" w:firstLineChars="216"/>
        <w:rPr>
          <w:color w:val="000000"/>
          <w:sz w:val="24"/>
        </w:rPr>
      </w:pPr>
      <w:r>
        <w:rPr>
          <w:rFonts w:hint="eastAsia"/>
          <w:color w:val="000000"/>
          <w:sz w:val="24"/>
        </w:rPr>
        <w:t>二、所提供的一切材料都是真实、有效、合法的；</w:t>
      </w:r>
    </w:p>
    <w:p>
      <w:pPr>
        <w:spacing w:line="410" w:lineRule="exact"/>
        <w:ind w:firstLine="518" w:firstLineChars="216"/>
        <w:rPr>
          <w:color w:val="000000"/>
          <w:sz w:val="24"/>
        </w:rPr>
      </w:pPr>
      <w:r>
        <w:rPr>
          <w:rFonts w:hint="eastAsia"/>
          <w:color w:val="000000"/>
          <w:sz w:val="24"/>
        </w:rPr>
        <w:t>三、不与其他投标人相互串通投标报价，不排挤其他投标人的公平竞争，损害招标人或其他投标人的合法权益；</w:t>
      </w:r>
    </w:p>
    <w:p>
      <w:pPr>
        <w:spacing w:line="410" w:lineRule="exact"/>
        <w:ind w:firstLine="518" w:firstLineChars="216"/>
        <w:rPr>
          <w:color w:val="000000"/>
          <w:sz w:val="24"/>
        </w:rPr>
      </w:pPr>
      <w:r>
        <w:rPr>
          <w:rFonts w:hint="eastAsia"/>
          <w:color w:val="000000"/>
          <w:sz w:val="24"/>
        </w:rPr>
        <w:t>四、不与招标人或招标代理机构串通投标，损害国家利益、社会公共利益或者他人的合法权益；</w:t>
      </w:r>
    </w:p>
    <w:p>
      <w:pPr>
        <w:spacing w:line="410" w:lineRule="exact"/>
        <w:ind w:firstLine="518" w:firstLineChars="216"/>
        <w:rPr>
          <w:color w:val="000000"/>
          <w:sz w:val="24"/>
        </w:rPr>
      </w:pPr>
      <w:r>
        <w:rPr>
          <w:rFonts w:hint="eastAsia"/>
          <w:color w:val="000000"/>
          <w:sz w:val="24"/>
        </w:rPr>
        <w:t>五、不向招标人或者评标委员会成员行贿以牟取中标；</w:t>
      </w:r>
    </w:p>
    <w:p>
      <w:pPr>
        <w:spacing w:line="410" w:lineRule="exact"/>
        <w:ind w:firstLine="518" w:firstLineChars="216"/>
        <w:rPr>
          <w:rFonts w:hint="eastAsia"/>
          <w:color w:val="000000"/>
          <w:sz w:val="24"/>
        </w:rPr>
      </w:pPr>
      <w:r>
        <w:rPr>
          <w:rFonts w:hint="eastAsia"/>
          <w:color w:val="000000"/>
          <w:sz w:val="24"/>
        </w:rPr>
        <w:t>六、不出借、转让资质证书，不以他人名义投标或者以其他方式弄虚作假，骗取中标。</w:t>
      </w:r>
    </w:p>
    <w:p>
      <w:pPr>
        <w:spacing w:line="410" w:lineRule="exact"/>
        <w:ind w:firstLine="518" w:firstLineChars="216"/>
        <w:rPr>
          <w:color w:val="000000"/>
          <w:sz w:val="24"/>
        </w:rPr>
      </w:pPr>
      <w:r>
        <w:rPr>
          <w:rFonts w:hint="eastAsia"/>
          <w:color w:val="000000"/>
          <w:sz w:val="24"/>
        </w:rPr>
        <w:t>本公司若有违反承诺内容的行为，自愿接受取消交易席位、记入信用档案、没收投标保证金等有关处理，愿意承担法律责任。如已中标的，自动放弃中标资格；给招标人造成损失的，依法承担赔偿责任。</w:t>
      </w:r>
    </w:p>
    <w:p>
      <w:pPr>
        <w:spacing w:line="410" w:lineRule="exact"/>
        <w:ind w:firstLine="518" w:firstLineChars="216"/>
        <w:rPr>
          <w:rFonts w:hint="eastAsia"/>
          <w:color w:val="000000"/>
          <w:sz w:val="24"/>
        </w:rPr>
      </w:pPr>
    </w:p>
    <w:p>
      <w:pPr>
        <w:spacing w:line="410" w:lineRule="exact"/>
        <w:ind w:firstLine="518" w:firstLineChars="216"/>
        <w:rPr>
          <w:rFonts w:hint="eastAsia"/>
          <w:color w:val="000000"/>
          <w:sz w:val="24"/>
        </w:rPr>
      </w:pP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人（盖章）：</w:t>
      </w:r>
    </w:p>
    <w:p>
      <w:pPr>
        <w:spacing w:line="410" w:lineRule="exact"/>
        <w:ind w:firstLine="518" w:firstLineChars="216"/>
        <w:rPr>
          <w:rFonts w:hint="eastAsia"/>
          <w:color w:val="000000"/>
          <w:sz w:val="24"/>
        </w:rPr>
      </w:pPr>
    </w:p>
    <w:p>
      <w:pPr>
        <w:spacing w:line="360" w:lineRule="auto"/>
        <w:ind w:firstLine="518" w:firstLineChars="216"/>
        <w:rPr>
          <w:rFonts w:hint="eastAsia"/>
          <w:color w:val="000000"/>
          <w:sz w:val="24"/>
        </w:rPr>
      </w:pPr>
      <w:r>
        <w:rPr>
          <w:rFonts w:hint="eastAsia"/>
          <w:color w:val="000000"/>
          <w:sz w:val="24"/>
        </w:rPr>
        <w:t>法定代表人（签字或盖章）：</w:t>
      </w:r>
    </w:p>
    <w:p>
      <w:pPr>
        <w:jc w:val="right"/>
        <w:rPr>
          <w:rFonts w:hint="eastAsia"/>
          <w:color w:val="000000"/>
        </w:rPr>
      </w:pPr>
    </w:p>
    <w:p>
      <w:pPr>
        <w:jc w:val="right"/>
        <w:rPr>
          <w:rFonts w:hint="eastAsia"/>
          <w:color w:val="000000"/>
          <w:sz w:val="24"/>
          <w:szCs w:val="24"/>
        </w:rPr>
      </w:pPr>
    </w:p>
    <w:p>
      <w:pPr>
        <w:ind w:firstLine="7200" w:firstLineChars="3000"/>
        <w:jc w:val="both"/>
        <w:rPr>
          <w:rFonts w:hint="eastAsia"/>
        </w:rPr>
        <w:sectPr>
          <w:headerReference r:id="rId3" w:type="default"/>
          <w:footerReference r:id="rId4" w:type="default"/>
          <w:footerReference r:id="rId5" w:type="even"/>
          <w:pgSz w:w="11907" w:h="16840"/>
          <w:pgMar w:top="2097" w:right="1474" w:bottom="1984" w:left="1587" w:header="57" w:footer="1060" w:gutter="0"/>
          <w:pgNumType w:fmt="numberInDash"/>
          <w:cols w:space="720" w:num="1"/>
          <w:docGrid w:type="lines" w:linePitch="312" w:charSpace="0"/>
        </w:sectPr>
      </w:pP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p>
    <w:p>
      <w:pPr>
        <w:spacing w:line="300" w:lineRule="auto"/>
        <w:rPr>
          <w:rFonts w:hint="eastAsia"/>
          <w:color w:val="000000"/>
          <w:spacing w:val="-10"/>
          <w:sz w:val="24"/>
        </w:rPr>
      </w:pPr>
      <w:r>
        <w:rPr>
          <w:rFonts w:hint="eastAsia"/>
          <w:color w:val="000000"/>
          <w:spacing w:val="-10"/>
          <w:sz w:val="24"/>
        </w:rPr>
        <w:t>附件三</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center"/>
        <w:rPr>
          <w:rFonts w:hint="eastAsia"/>
          <w:b/>
          <w:color w:val="000000"/>
          <w:sz w:val="72"/>
          <w:szCs w:val="72"/>
        </w:rPr>
      </w:pPr>
      <w:r>
        <w:rPr>
          <w:rFonts w:hint="eastAsia"/>
          <w:b/>
          <w:color w:val="000000"/>
          <w:sz w:val="72"/>
          <w:szCs w:val="72"/>
        </w:rPr>
        <w:t>商务标格式</w:t>
      </w: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spacing w:line="360" w:lineRule="auto"/>
        <w:jc w:val="center"/>
        <w:rPr>
          <w:rFonts w:hint="eastAsia" w:ascii="宋体" w:hAnsi="宋体"/>
          <w:b/>
          <w:color w:val="000000"/>
          <w:sz w:val="52"/>
          <w:szCs w:val="52"/>
        </w:rPr>
      </w:pPr>
    </w:p>
    <w:p>
      <w:pPr>
        <w:spacing w:line="360" w:lineRule="auto"/>
        <w:jc w:val="center"/>
        <w:rPr>
          <w:rFonts w:hint="eastAsia" w:ascii="宋体" w:hAnsi="宋体"/>
          <w:b/>
          <w:color w:val="000000"/>
          <w:sz w:val="52"/>
          <w:szCs w:val="52"/>
        </w:rPr>
      </w:pPr>
      <w:r>
        <w:rPr>
          <w:rFonts w:hint="eastAsia" w:ascii="宋体" w:hAnsi="宋体"/>
          <w:b/>
          <w:color w:val="000000"/>
          <w:sz w:val="52"/>
          <w:szCs w:val="52"/>
        </w:rPr>
        <w:t>商务标</w:t>
      </w:r>
    </w:p>
    <w:p>
      <w:pPr>
        <w:pStyle w:val="13"/>
        <w:rPr>
          <w:rFonts w:hint="eastAsia" w:ascii="宋体" w:hAnsi="宋体"/>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ascii="宋体" w:hAnsi="宋体"/>
          <w:color w:val="000000"/>
          <w:sz w:val="36"/>
        </w:rPr>
      </w:pPr>
    </w:p>
    <w:p>
      <w:pPr>
        <w:snapToGrid w:val="0"/>
        <w:spacing w:line="360" w:lineRule="auto"/>
        <w:rPr>
          <w:rFonts w:hint="eastAsia"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hint="eastAsia" w:ascii="宋体" w:hAnsi="宋体"/>
          <w:color w:val="000000"/>
          <w:sz w:val="24"/>
        </w:rPr>
      </w:pPr>
    </w:p>
    <w:p>
      <w:pPr>
        <w:spacing w:line="360" w:lineRule="auto"/>
        <w:rPr>
          <w:rFonts w:hint="eastAsia" w:ascii="宋体" w:hAnsi="宋体"/>
          <w:color w:val="000000"/>
          <w:sz w:val="32"/>
          <w:u w:val="single"/>
        </w:rPr>
      </w:pPr>
      <w:r>
        <w:rPr>
          <w:rFonts w:hint="eastAsia" w:ascii="宋体" w:hAnsi="宋体"/>
          <w:color w:val="000000"/>
          <w:sz w:val="32"/>
        </w:rPr>
        <w:t>投 标 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 </w:t>
      </w:r>
    </w:p>
    <w:p>
      <w:pPr>
        <w:spacing w:line="360" w:lineRule="auto"/>
        <w:ind w:firstLine="1680"/>
        <w:rPr>
          <w:rFonts w:hint="eastAsia" w:ascii="宋体" w:hAnsi="宋体"/>
          <w:color w:val="000000"/>
          <w:sz w:val="24"/>
        </w:rPr>
      </w:pPr>
      <w:r>
        <w:rPr>
          <w:rFonts w:hint="eastAsia" w:ascii="宋体" w:hAnsi="宋体"/>
          <w:color w:val="000000"/>
          <w:sz w:val="24"/>
        </w:rPr>
        <w:t xml:space="preserve"> </w:t>
      </w:r>
    </w:p>
    <w:p>
      <w:pPr>
        <w:spacing w:line="360" w:lineRule="auto"/>
        <w:rPr>
          <w:rFonts w:hint="eastAsia"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（签字或盖章）</w:t>
      </w:r>
    </w:p>
    <w:p>
      <w:pPr>
        <w:spacing w:line="360" w:lineRule="auto"/>
        <w:rPr>
          <w:rFonts w:hint="eastAsia" w:ascii="宋体" w:hAnsi="宋体"/>
          <w:color w:val="000000"/>
          <w:sz w:val="32"/>
          <w:u w:val="single"/>
        </w:rPr>
      </w:pPr>
    </w:p>
    <w:p>
      <w:pPr>
        <w:spacing w:line="360" w:lineRule="auto"/>
        <w:rPr>
          <w:rFonts w:hint="eastAsia" w:ascii="宋体" w:hAnsi="宋体"/>
          <w:color w:val="000000"/>
          <w:sz w:val="24"/>
          <w:u w:val="single"/>
        </w:rPr>
      </w:pPr>
      <w:r>
        <w:rPr>
          <w:rFonts w:hint="eastAsia" w:ascii="宋体" w:hAnsi="宋体"/>
          <w:color w:val="000000"/>
          <w:sz w:val="32"/>
        </w:rPr>
        <w:t>联系人：</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32"/>
        </w:rPr>
        <w:t>联系电话：</w:t>
      </w:r>
      <w:r>
        <w:rPr>
          <w:rFonts w:hint="eastAsia" w:ascii="宋体" w:hAnsi="宋体"/>
          <w:color w:val="000000"/>
          <w:sz w:val="32"/>
          <w:u w:val="single"/>
        </w:rPr>
        <w:t xml:space="preserve">             </w:t>
      </w:r>
      <w:r>
        <w:rPr>
          <w:rFonts w:hint="eastAsia" w:ascii="宋体" w:hAnsi="宋体"/>
          <w:color w:val="000000"/>
          <w:sz w:val="32"/>
          <w:u w:val="single"/>
        </w:rPr>
        <w:tab/>
      </w:r>
    </w:p>
    <w:p>
      <w:pPr>
        <w:spacing w:line="360" w:lineRule="auto"/>
        <w:rPr>
          <w:rFonts w:hint="eastAsia" w:ascii="宋体" w:hAnsi="宋体"/>
          <w:color w:val="000000"/>
          <w:sz w:val="32"/>
        </w:rPr>
      </w:pPr>
    </w:p>
    <w:p>
      <w:pPr>
        <w:spacing w:line="360" w:lineRule="auto"/>
        <w:rPr>
          <w:rFonts w:hint="eastAsia"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hint="eastAsia" w:ascii="宋体" w:hAnsi="宋体"/>
          <w:b/>
          <w:color w:val="000000"/>
          <w:sz w:val="32"/>
          <w:u w:val="single"/>
        </w:rPr>
      </w:pPr>
    </w:p>
    <w:p>
      <w:pPr>
        <w:ind w:firstLine="1820" w:firstLineChars="650"/>
        <w:rPr>
          <w:rFonts w:hint="eastAsia"/>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rPr>
        <w:t>日</w:t>
      </w: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ind w:firstLine="480" w:firstLineChars="200"/>
        <w:rPr>
          <w:rFonts w:hint="eastAsia" w:ascii="宋体" w:hAnsi="宋体"/>
          <w:color w:val="000000"/>
          <w:sz w:val="24"/>
        </w:rPr>
      </w:pPr>
      <w:r>
        <w:rPr>
          <w:rFonts w:hint="eastAsia" w:ascii="宋体" w:hAnsi="宋体"/>
          <w:color w:val="000000"/>
          <w:sz w:val="24"/>
        </w:rPr>
        <w:t>1、投标函(</w:t>
      </w:r>
      <w:r>
        <w:rPr>
          <w:rFonts w:hint="eastAsia"/>
          <w:color w:val="000000"/>
          <w:sz w:val="24"/>
        </w:rPr>
        <w:t>附件三</w:t>
      </w:r>
      <w:r>
        <w:rPr>
          <w:rFonts w:hint="eastAsia"/>
          <w:color w:val="000000"/>
          <w:spacing w:val="20"/>
          <w:kern w:val="21"/>
          <w:sz w:val="24"/>
        </w:rPr>
        <w:t>-1</w:t>
      </w:r>
      <w:r>
        <w:rPr>
          <w:rFonts w:hint="eastAsia" w:ascii="宋体" w:hAnsi="宋体"/>
          <w:color w:val="000000"/>
          <w:sz w:val="24"/>
        </w:rPr>
        <w:t>)</w:t>
      </w:r>
    </w:p>
    <w:p>
      <w:pPr>
        <w:spacing w:line="360" w:lineRule="auto"/>
        <w:ind w:firstLine="480" w:firstLineChars="200"/>
        <w:rPr>
          <w:rFonts w:hint="eastAsia" w:ascii="宋体" w:hAnsi="宋体"/>
          <w:color w:val="000000"/>
          <w:sz w:val="24"/>
          <w:u w:val="none"/>
        </w:rPr>
      </w:pPr>
      <w:r>
        <w:rPr>
          <w:rFonts w:hint="eastAsia" w:ascii="宋体" w:hAnsi="宋体"/>
          <w:color w:val="000000"/>
          <w:sz w:val="24"/>
          <w:u w:val="none"/>
          <w:lang w:val="en-US" w:eastAsia="zh-CN"/>
        </w:rPr>
        <w:t>2、投标报价计算书</w:t>
      </w:r>
      <w:r>
        <w:rPr>
          <w:rFonts w:hint="eastAsia" w:ascii="宋体" w:hAnsi="宋体"/>
          <w:color w:val="000000"/>
          <w:sz w:val="24"/>
          <w:u w:val="none"/>
        </w:rPr>
        <w:t>附件三-2：</w:t>
      </w:r>
    </w:p>
    <w:p>
      <w:pPr>
        <w:spacing w:line="360" w:lineRule="auto"/>
        <w:ind w:firstLine="480" w:firstLineChars="200"/>
        <w:rPr>
          <w:rFonts w:hint="eastAsia" w:ascii="宋体" w:hAnsi="宋体"/>
          <w:color w:val="000000"/>
          <w:sz w:val="24"/>
          <w:u w:val="single"/>
        </w:rPr>
      </w:pPr>
    </w:p>
    <w:p>
      <w:pPr>
        <w:spacing w:line="360" w:lineRule="auto"/>
        <w:rPr>
          <w:rFonts w:hint="eastAsia" w:ascii="宋体" w:hAnsi="宋体"/>
          <w:color w:val="000000"/>
          <w:sz w:val="24"/>
        </w:rPr>
      </w:pPr>
      <w:r>
        <w:rPr>
          <w:rFonts w:ascii="宋体" w:hAnsi="宋体"/>
          <w:color w:val="000000"/>
          <w:sz w:val="24"/>
        </w:rPr>
        <w:br w:type="page"/>
      </w:r>
      <w:r>
        <w:rPr>
          <w:rFonts w:hint="eastAsia" w:ascii="宋体" w:hAnsi="宋体"/>
          <w:color w:val="000000"/>
          <w:sz w:val="24"/>
        </w:rPr>
        <w:t>附件三-1：</w:t>
      </w:r>
    </w:p>
    <w:p>
      <w:pPr>
        <w:jc w:val="center"/>
        <w:rPr>
          <w:rFonts w:hint="eastAsia" w:ascii="宋体" w:hAnsi="宋体"/>
          <w:b/>
          <w:bCs/>
          <w:color w:val="000000"/>
          <w:sz w:val="32"/>
        </w:rPr>
      </w:pPr>
      <w:r>
        <w:rPr>
          <w:rFonts w:hint="eastAsia" w:ascii="宋体" w:hAnsi="宋体"/>
          <w:b/>
          <w:bCs/>
          <w:color w:val="000000"/>
          <w:sz w:val="32"/>
        </w:rPr>
        <w:t>投</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 xml:space="preserve"> 标 </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函</w:t>
      </w:r>
    </w:p>
    <w:p>
      <w:pPr>
        <w:pStyle w:val="9"/>
        <w:spacing w:line="460" w:lineRule="exact"/>
        <w:rPr>
          <w:rFonts w:hint="eastAsia"/>
          <w:color w:val="000000"/>
          <w:sz w:val="24"/>
        </w:rPr>
      </w:pPr>
      <w:r>
        <w:rPr>
          <w:rFonts w:hint="eastAsia"/>
          <w:color w:val="000000"/>
          <w:sz w:val="24"/>
        </w:rPr>
        <w:t>致</w:t>
      </w:r>
      <w:r>
        <w:rPr>
          <w:rFonts w:hint="eastAsia" w:ascii="ˎ̥" w:hAnsi="ˎ̥" w:cs="宋体"/>
          <w:color w:val="000000"/>
          <w:kern w:val="0"/>
          <w:sz w:val="24"/>
          <w:u w:val="single"/>
        </w:rPr>
        <w:t xml:space="preserve">  </w:t>
      </w:r>
      <w:r>
        <w:rPr>
          <w:rFonts w:hint="eastAsia" w:ascii="ˎ̥" w:hAnsi="ˎ̥" w:cs="宋体"/>
          <w:color w:val="000000"/>
          <w:kern w:val="0"/>
          <w:sz w:val="24"/>
          <w:u w:val="single"/>
          <w:lang w:val="en-US" w:eastAsia="zh-CN"/>
        </w:rPr>
        <w:t xml:space="preserve">                       （招标人名称）</w:t>
      </w:r>
      <w:r>
        <w:rPr>
          <w:rFonts w:hint="eastAsia" w:hAnsi="宋体"/>
          <w:color w:val="000000"/>
          <w:sz w:val="24"/>
        </w:rPr>
        <w:t>：</w:t>
      </w:r>
    </w:p>
    <w:p>
      <w:pPr>
        <w:pStyle w:val="9"/>
        <w:numPr>
          <w:ilvl w:val="0"/>
          <w:numId w:val="10"/>
        </w:numPr>
        <w:spacing w:line="460" w:lineRule="exact"/>
        <w:ind w:firstLine="590" w:firstLineChars="250"/>
        <w:rPr>
          <w:rFonts w:hint="eastAsia"/>
          <w:color w:val="auto"/>
          <w:sz w:val="24"/>
        </w:rPr>
      </w:pPr>
      <w:r>
        <w:rPr>
          <w:rFonts w:hint="eastAsia"/>
          <w:color w:val="000000"/>
          <w:spacing w:val="-2"/>
          <w:sz w:val="24"/>
        </w:rPr>
        <w:t>根据已收到贵方的</w:t>
      </w:r>
      <w:r>
        <w:rPr>
          <w:rFonts w:hint="eastAsia"/>
          <w:color w:val="000000"/>
          <w:sz w:val="24"/>
          <w:u w:val="single"/>
          <w:lang w:val="en-US" w:eastAsia="zh-CN"/>
        </w:rPr>
        <w:t xml:space="preserve">                     </w:t>
      </w:r>
      <w:r>
        <w:rPr>
          <w:rFonts w:hint="eastAsia"/>
          <w:color w:val="000000"/>
          <w:sz w:val="24"/>
          <w:u w:val="single"/>
          <w:lang w:eastAsia="zh-CN"/>
        </w:rPr>
        <w:t>（</w:t>
      </w:r>
      <w:r>
        <w:rPr>
          <w:rFonts w:hint="eastAsia"/>
          <w:color w:val="000000"/>
          <w:sz w:val="24"/>
          <w:u w:val="single"/>
          <w:lang w:val="en-US" w:eastAsia="zh-CN"/>
        </w:rPr>
        <w:t>项目名称</w:t>
      </w:r>
      <w:r>
        <w:rPr>
          <w:rFonts w:hint="eastAsia"/>
          <w:color w:val="000000"/>
          <w:sz w:val="24"/>
          <w:u w:val="single"/>
          <w:lang w:eastAsia="zh-CN"/>
        </w:rPr>
        <w:t>）</w:t>
      </w:r>
      <w:r>
        <w:rPr>
          <w:rFonts w:hint="eastAsia"/>
          <w:color w:val="000000"/>
          <w:spacing w:val="-2"/>
          <w:sz w:val="24"/>
          <w:szCs w:val="24"/>
          <w:u w:val="single"/>
        </w:rPr>
        <w:t xml:space="preserve"> </w:t>
      </w:r>
      <w:r>
        <w:rPr>
          <w:rFonts w:hint="eastAsia"/>
          <w:color w:val="000000"/>
          <w:spacing w:val="-2"/>
          <w:sz w:val="24"/>
          <w:szCs w:val="24"/>
        </w:rPr>
        <w:t>招标文件 ，遵照</w:t>
      </w:r>
      <w:r>
        <w:rPr>
          <w:rFonts w:hint="eastAsia"/>
          <w:color w:val="000000"/>
          <w:spacing w:val="-2"/>
          <w:kern w:val="21"/>
          <w:sz w:val="24"/>
          <w:szCs w:val="24"/>
        </w:rPr>
        <w:t>《中华人民共和国招标投标法</w:t>
      </w:r>
      <w:bookmarkStart w:id="475" w:name="_GoBack"/>
      <w:bookmarkEnd w:id="475"/>
      <w:r>
        <w:rPr>
          <w:rFonts w:hint="eastAsia"/>
          <w:color w:val="000000"/>
          <w:spacing w:val="-2"/>
          <w:kern w:val="21"/>
          <w:sz w:val="24"/>
          <w:szCs w:val="24"/>
        </w:rPr>
        <w:t>》</w:t>
      </w:r>
      <w:r>
        <w:rPr>
          <w:rFonts w:hint="eastAsia"/>
          <w:color w:val="000000"/>
          <w:kern w:val="21"/>
          <w:sz w:val="24"/>
        </w:rPr>
        <w:t>《中华人民共和国招标投标法实施条例》</w:t>
      </w:r>
      <w:r>
        <w:rPr>
          <w:rFonts w:hint="eastAsia"/>
          <w:color w:val="000000"/>
          <w:spacing w:val="-2"/>
          <w:kern w:val="21"/>
          <w:sz w:val="24"/>
          <w:szCs w:val="24"/>
        </w:rPr>
        <w:t>《浙江省招标投标条例》等有关法律、法规、规章规定</w:t>
      </w:r>
      <w:r>
        <w:rPr>
          <w:rFonts w:hint="eastAsia"/>
          <w:color w:val="000000"/>
          <w:spacing w:val="-2"/>
          <w:sz w:val="24"/>
          <w:szCs w:val="24"/>
        </w:rPr>
        <w:t>，经我单位考察现场和研究上述招标文件的投标须知、合同条款和施工图纸及其他有关文件后</w:t>
      </w:r>
      <w:r>
        <w:rPr>
          <w:rFonts w:hint="eastAsia"/>
          <w:color w:val="auto"/>
          <w:spacing w:val="-2"/>
          <w:sz w:val="24"/>
          <w:szCs w:val="24"/>
        </w:rPr>
        <w:t>，</w:t>
      </w:r>
      <w:r>
        <w:rPr>
          <w:rFonts w:hint="eastAsia" w:ascii="宋体" w:hAnsi="宋体" w:eastAsia="宋体" w:cs="宋体"/>
          <w:color w:val="auto"/>
          <w:spacing w:val="-2"/>
          <w:sz w:val="24"/>
          <w:szCs w:val="24"/>
        </w:rPr>
        <w:t>我方愿以</w:t>
      </w:r>
      <w:r>
        <w:rPr>
          <w:rFonts w:hint="eastAsia" w:hAnsi="宋体" w:eastAsia="宋体" w:cs="宋体"/>
          <w:color w:val="auto"/>
          <w:spacing w:val="-2"/>
          <w:sz w:val="24"/>
          <w:szCs w:val="24"/>
          <w:lang w:eastAsia="zh-CN"/>
        </w:rPr>
        <w:t>投标</w:t>
      </w:r>
      <w:r>
        <w:rPr>
          <w:rFonts w:hint="eastAsia" w:ascii="宋体" w:hAnsi="宋体" w:eastAsia="宋体" w:cs="宋体"/>
          <w:color w:val="auto"/>
          <w:spacing w:val="-2"/>
          <w:sz w:val="24"/>
          <w:szCs w:val="24"/>
        </w:rPr>
        <w:t>下浮率：</w:t>
      </w:r>
      <w:r>
        <w:rPr>
          <w:rFonts w:hint="eastAsia" w:ascii="宋体" w:hAnsi="宋体" w:eastAsia="宋体" w:cs="宋体"/>
          <w:color w:val="auto"/>
          <w:spacing w:val="-2"/>
          <w:sz w:val="24"/>
          <w:szCs w:val="24"/>
          <w:lang w:val="en-US" w:eastAsia="zh-CN"/>
        </w:rPr>
        <w:t>-</w:t>
      </w:r>
      <w:r>
        <w:rPr>
          <w:rFonts w:hint="eastAsia" w:ascii="宋体" w:hAnsi="宋体" w:eastAsia="宋体" w:cs="宋体"/>
          <w:color w:val="auto"/>
          <w:spacing w:val="-2"/>
          <w:sz w:val="24"/>
          <w:szCs w:val="24"/>
          <w:u w:val="single"/>
        </w:rPr>
        <w:t xml:space="preserve">   </w:t>
      </w:r>
      <w:r>
        <w:rPr>
          <w:rFonts w:hint="eastAsia" w:ascii="宋体" w:hAnsi="宋体" w:eastAsia="宋体" w:cs="宋体"/>
          <w:color w:val="auto"/>
          <w:spacing w:val="-2"/>
          <w:sz w:val="24"/>
          <w:szCs w:val="24"/>
          <w:u w:val="single"/>
          <w:lang w:val="en-US" w:eastAsia="zh-CN"/>
        </w:rPr>
        <w:t xml:space="preserve"> </w:t>
      </w:r>
      <w:r>
        <w:rPr>
          <w:rFonts w:hint="eastAsia" w:ascii="宋体" w:hAnsi="宋体" w:eastAsia="宋体" w:cs="宋体"/>
          <w:color w:val="auto"/>
          <w:spacing w:val="-2"/>
          <w:sz w:val="24"/>
          <w:szCs w:val="24"/>
          <w:u w:val="single"/>
        </w:rPr>
        <w:t xml:space="preserve">    </w:t>
      </w:r>
      <w:r>
        <w:rPr>
          <w:rFonts w:hint="eastAsia" w:ascii="宋体" w:hAnsi="宋体" w:eastAsia="宋体" w:cs="宋体"/>
          <w:color w:val="auto"/>
          <w:spacing w:val="-2"/>
          <w:sz w:val="24"/>
          <w:szCs w:val="24"/>
        </w:rPr>
        <w:t>%</w:t>
      </w:r>
      <w:r>
        <w:rPr>
          <w:rFonts w:hint="eastAsia" w:ascii="宋体" w:hAnsi="宋体" w:eastAsia="宋体" w:cs="宋体"/>
          <w:color w:val="auto"/>
          <w:sz w:val="24"/>
        </w:rPr>
        <w:t>（保留小数后两位，第三位四舍五入）</w:t>
      </w:r>
      <w:r>
        <w:rPr>
          <w:rFonts w:hint="eastAsia" w:ascii="宋体" w:hAnsi="宋体" w:eastAsia="宋体" w:cs="宋体"/>
          <w:color w:val="auto"/>
          <w:spacing w:val="-2"/>
          <w:sz w:val="24"/>
          <w:szCs w:val="24"/>
        </w:rPr>
        <w:t>并按上述合同条款、技术规范、施工图纸要求承包上述工程的施工、竣工，并承担任何质量缺陷保修责任。</w:t>
      </w:r>
    </w:p>
    <w:p>
      <w:pPr>
        <w:spacing w:line="460" w:lineRule="exact"/>
        <w:rPr>
          <w:rFonts w:hint="eastAsia"/>
          <w:color w:val="000000"/>
          <w:sz w:val="24"/>
        </w:rPr>
      </w:pPr>
      <w:r>
        <w:rPr>
          <w:rFonts w:hint="eastAsia"/>
          <w:color w:val="000000"/>
          <w:sz w:val="24"/>
        </w:rPr>
        <w:t xml:space="preserve">    二、一旦我方中标，我方保证在全部同意招标文件内容的前提下：</w:t>
      </w:r>
    </w:p>
    <w:p>
      <w:pPr>
        <w:spacing w:line="460" w:lineRule="exact"/>
        <w:ind w:firstLine="480"/>
        <w:rPr>
          <w:rFonts w:hint="eastAsia"/>
          <w:color w:val="000000"/>
          <w:sz w:val="24"/>
        </w:rPr>
      </w:pPr>
      <w:r>
        <w:rPr>
          <w:rFonts w:hint="eastAsia"/>
          <w:color w:val="000000"/>
          <w:sz w:val="24"/>
        </w:rPr>
        <w:t>1、工期：</w:t>
      </w:r>
      <w:r>
        <w:rPr>
          <w:rFonts w:hint="eastAsia"/>
          <w:color w:val="000000"/>
          <w:sz w:val="24"/>
          <w:u w:val="single"/>
        </w:rPr>
        <w:t xml:space="preserve"> </w:t>
      </w:r>
      <w:r>
        <w:rPr>
          <w:rFonts w:hint="eastAsia"/>
          <w:color w:val="000000"/>
          <w:sz w:val="24"/>
          <w:u w:val="single"/>
          <w:lang w:val="en-US" w:eastAsia="zh-CN"/>
        </w:rPr>
        <w:t>须在2022年8月20日前</w:t>
      </w:r>
      <w:r>
        <w:rPr>
          <w:rFonts w:hint="eastAsia"/>
          <w:color w:val="000000"/>
          <w:sz w:val="24"/>
        </w:rPr>
        <w:t>竣工并移交整个工程；</w:t>
      </w:r>
    </w:p>
    <w:p>
      <w:pPr>
        <w:spacing w:line="460" w:lineRule="exact"/>
        <w:ind w:firstLine="480"/>
        <w:rPr>
          <w:rFonts w:hint="eastAsia"/>
          <w:color w:val="000000"/>
          <w:sz w:val="24"/>
        </w:rPr>
      </w:pPr>
      <w:r>
        <w:rPr>
          <w:rFonts w:hint="eastAsia"/>
          <w:color w:val="000000"/>
          <w:sz w:val="24"/>
        </w:rPr>
        <w:t>2、工程质量标准</w:t>
      </w:r>
      <w:r>
        <w:rPr>
          <w:rFonts w:hint="eastAsia"/>
          <w:color w:val="000000"/>
          <w:sz w:val="24"/>
          <w:lang w:eastAsia="zh-CN"/>
        </w:rPr>
        <w:t>：</w:t>
      </w:r>
      <w:r>
        <w:rPr>
          <w:rFonts w:hint="eastAsia"/>
          <w:color w:val="000000"/>
          <w:kern w:val="21"/>
          <w:sz w:val="24"/>
          <w:u w:val="single"/>
        </w:rPr>
        <w:t xml:space="preserve">    </w:t>
      </w:r>
      <w:r>
        <w:rPr>
          <w:rFonts w:hint="eastAsia"/>
          <w:color w:val="000000"/>
          <w:kern w:val="21"/>
          <w:sz w:val="24"/>
          <w:u w:val="single"/>
          <w:lang w:val="en-US" w:eastAsia="zh-CN"/>
        </w:rPr>
        <w:t xml:space="preserve">合格    </w:t>
      </w:r>
      <w:r>
        <w:rPr>
          <w:rFonts w:hint="eastAsia"/>
          <w:color w:val="000000"/>
          <w:kern w:val="21"/>
          <w:sz w:val="24"/>
        </w:rPr>
        <w:t>；</w:t>
      </w:r>
    </w:p>
    <w:p>
      <w:pPr>
        <w:spacing w:line="460" w:lineRule="exact"/>
        <w:ind w:firstLine="480"/>
        <w:rPr>
          <w:rFonts w:hint="eastAsia"/>
          <w:color w:val="000000"/>
          <w:sz w:val="24"/>
        </w:rPr>
      </w:pPr>
      <w:r>
        <w:rPr>
          <w:rFonts w:hint="eastAsia"/>
          <w:color w:val="000000"/>
          <w:sz w:val="24"/>
        </w:rPr>
        <w:t>3、人员设备按施工组织设计的部署及时到位。</w:t>
      </w:r>
    </w:p>
    <w:p>
      <w:pPr>
        <w:spacing w:line="460" w:lineRule="exact"/>
        <w:ind w:firstLine="480"/>
        <w:rPr>
          <w:rFonts w:hint="eastAsia"/>
          <w:color w:val="000000"/>
          <w:sz w:val="24"/>
        </w:rPr>
      </w:pPr>
      <w:r>
        <w:rPr>
          <w:rFonts w:hint="eastAsia"/>
          <w:color w:val="000000"/>
          <w:sz w:val="24"/>
        </w:rPr>
        <w:t>4、我方保证在收到你方的中标通知书后，按中标通知书规定的期限，及时派代表前去签订合同。</w:t>
      </w:r>
    </w:p>
    <w:p>
      <w:pPr>
        <w:spacing w:line="460" w:lineRule="exact"/>
        <w:ind w:firstLine="480"/>
        <w:rPr>
          <w:rFonts w:hint="eastAsia"/>
          <w:color w:val="000000"/>
          <w:sz w:val="24"/>
        </w:rPr>
      </w:pPr>
      <w:r>
        <w:rPr>
          <w:rFonts w:hint="eastAsia"/>
          <w:color w:val="000000"/>
          <w:sz w:val="24"/>
        </w:rPr>
        <w:t>5、随同本投标报价书递交的投标辅助资料中的任何部分，经你方确认后可作为合同文件的组成部分。</w:t>
      </w:r>
    </w:p>
    <w:p>
      <w:pPr>
        <w:spacing w:line="460" w:lineRule="exact"/>
        <w:ind w:firstLine="480"/>
        <w:rPr>
          <w:rFonts w:hint="eastAsia"/>
          <w:color w:val="000000"/>
          <w:sz w:val="24"/>
        </w:rPr>
      </w:pPr>
      <w:r>
        <w:rPr>
          <w:rFonts w:hint="eastAsia"/>
          <w:color w:val="000000"/>
          <w:sz w:val="24"/>
        </w:rPr>
        <w:t>6、我方保证向你方按时递交招标文件规定的履约担保，作为我方的履约保证。</w:t>
      </w:r>
    </w:p>
    <w:p>
      <w:pPr>
        <w:spacing w:line="452" w:lineRule="exact"/>
        <w:ind w:firstLine="480"/>
        <w:rPr>
          <w:rFonts w:hint="eastAsia"/>
          <w:color w:val="000000"/>
          <w:sz w:val="24"/>
        </w:rPr>
      </w:pPr>
      <w:r>
        <w:rPr>
          <w:rFonts w:hint="eastAsia"/>
          <w:color w:val="000000"/>
          <w:sz w:val="24"/>
        </w:rPr>
        <w:t>7、我方保证接到开工通知后尽快调遣人员和调配施工设备、材料进入工地进行施工准备，并保证在合同规定的期限内完成合同规定的全部工作。</w:t>
      </w:r>
    </w:p>
    <w:p>
      <w:pPr>
        <w:pStyle w:val="9"/>
        <w:spacing w:line="460" w:lineRule="exact"/>
        <w:rPr>
          <w:rFonts w:hint="eastAsia"/>
          <w:color w:val="000000"/>
          <w:sz w:val="24"/>
        </w:rPr>
      </w:pPr>
      <w:r>
        <w:rPr>
          <w:rFonts w:hint="eastAsia"/>
          <w:color w:val="000000"/>
          <w:sz w:val="24"/>
        </w:rPr>
        <w:t xml:space="preserve">    三、我方已详细审核全部招标文件，包括修改文件（如果有的话）及有关附件，我方完全知道必须放弃提出含糊不清或误解的权利。</w:t>
      </w:r>
    </w:p>
    <w:p>
      <w:pPr>
        <w:pStyle w:val="9"/>
        <w:spacing w:line="460" w:lineRule="exact"/>
        <w:ind w:firstLine="480"/>
        <w:rPr>
          <w:rFonts w:hint="eastAsia"/>
          <w:color w:val="000000"/>
          <w:sz w:val="24"/>
        </w:rPr>
      </w:pPr>
      <w:r>
        <w:rPr>
          <w:rFonts w:hint="eastAsia"/>
          <w:color w:val="000000"/>
          <w:sz w:val="24"/>
        </w:rPr>
        <w:t>四、我方投标文件包括</w:t>
      </w:r>
      <w:r>
        <w:rPr>
          <w:rFonts w:hint="eastAsia"/>
          <w:color w:val="000000"/>
          <w:sz w:val="24"/>
          <w:u w:val="single"/>
        </w:rPr>
        <w:t>商务标、资格标两</w:t>
      </w:r>
      <w:r>
        <w:rPr>
          <w:rFonts w:hint="eastAsia"/>
          <w:color w:val="000000"/>
          <w:sz w:val="24"/>
        </w:rPr>
        <w:t>部分内容。</w:t>
      </w:r>
    </w:p>
    <w:p>
      <w:pPr>
        <w:pStyle w:val="9"/>
        <w:spacing w:line="460" w:lineRule="exact"/>
        <w:ind w:firstLine="480"/>
        <w:rPr>
          <w:rFonts w:hint="eastAsia"/>
          <w:color w:val="000000"/>
          <w:sz w:val="24"/>
        </w:rPr>
      </w:pPr>
      <w:r>
        <w:rPr>
          <w:rFonts w:hint="eastAsia"/>
          <w:color w:val="000000"/>
          <w:sz w:val="24"/>
        </w:rPr>
        <w:t>五、我方完全理解和接受招标文件的有关规定，并承诺一旦我方的投标出现严重违规或涉嫌串通投标的情形而被评标委员会评定为无效标的，将自觉接受贵方暂停或者取消今后我方参加贵方其他任何工程投标资格的处理。</w:t>
      </w:r>
      <w:r>
        <w:rPr>
          <w:rFonts w:hint="eastAsia"/>
          <w:b/>
          <w:color w:val="000000"/>
          <w:sz w:val="24"/>
        </w:rPr>
        <w:t>我方承诺，对评标结果有异议的，将在中标候选人公示期间提出，未在中标候选人公示期间提出异议的，我方自动放弃投诉权利。</w:t>
      </w:r>
    </w:p>
    <w:p>
      <w:pPr>
        <w:pStyle w:val="9"/>
        <w:spacing w:line="460" w:lineRule="exact"/>
        <w:ind w:firstLine="480" w:firstLineChars="200"/>
        <w:rPr>
          <w:rFonts w:hint="eastAsia"/>
          <w:color w:val="000000"/>
          <w:sz w:val="24"/>
        </w:rPr>
      </w:pPr>
      <w:r>
        <w:rPr>
          <w:rFonts w:hint="eastAsia"/>
          <w:color w:val="000000"/>
          <w:sz w:val="24"/>
        </w:rPr>
        <w:t>六、我方同意所递交的投标文件在招标文件规定的投标有效期内有效，在此期间内我方的投标有可能中标，我方将受此约束。我方完全知道如果在投标有效期内撤回投标，投标保证金将不予退还。</w:t>
      </w:r>
    </w:p>
    <w:p>
      <w:pPr>
        <w:pStyle w:val="9"/>
        <w:spacing w:line="460" w:lineRule="exact"/>
        <w:ind w:firstLine="480" w:firstLineChars="200"/>
        <w:rPr>
          <w:rFonts w:hint="eastAsia"/>
          <w:color w:val="000000"/>
          <w:sz w:val="24"/>
        </w:rPr>
      </w:pPr>
      <w:r>
        <w:rPr>
          <w:rFonts w:hint="eastAsia"/>
          <w:color w:val="000000"/>
          <w:sz w:val="24"/>
        </w:rPr>
        <w:t>七、除非另外达成协议并生效，贵方的中标通知书和本投标文件将构成约束我们双方的合同。</w:t>
      </w:r>
    </w:p>
    <w:p>
      <w:pPr>
        <w:pStyle w:val="9"/>
        <w:spacing w:line="460" w:lineRule="exact"/>
        <w:ind w:firstLine="480" w:firstLineChars="200"/>
        <w:rPr>
          <w:rFonts w:hint="eastAsia"/>
          <w:color w:val="000000"/>
          <w:sz w:val="24"/>
        </w:rPr>
      </w:pPr>
      <w:r>
        <w:rPr>
          <w:rFonts w:hint="eastAsia"/>
          <w:color w:val="000000"/>
          <w:sz w:val="24"/>
        </w:rPr>
        <w:t>八、我方理解贵方将不受必须接受你们所收到的最低标价或其它任何投标文件的约束。</w:t>
      </w:r>
    </w:p>
    <w:p>
      <w:pPr>
        <w:pStyle w:val="9"/>
        <w:spacing w:line="460" w:lineRule="exact"/>
        <w:rPr>
          <w:rFonts w:hint="eastAsia"/>
          <w:color w:val="000000"/>
          <w:sz w:val="24"/>
        </w:rPr>
      </w:pPr>
      <w:r>
        <w:rPr>
          <w:rFonts w:hint="eastAsia"/>
          <w:color w:val="000000"/>
          <w:sz w:val="24"/>
        </w:rPr>
        <w:t xml:space="preserve">    九、我方金额为人民币</w:t>
      </w:r>
      <w:r>
        <w:rPr>
          <w:rFonts w:hint="eastAsia"/>
          <w:color w:val="000000"/>
          <w:sz w:val="24"/>
          <w:u w:val="single"/>
          <w:lang w:val="en-US" w:eastAsia="zh-CN"/>
        </w:rPr>
        <w:t>壹万贰仟元</w:t>
      </w:r>
      <w:r>
        <w:rPr>
          <w:rFonts w:hint="eastAsia" w:hAnsi="Courier New" w:cs="Courier New"/>
          <w:color w:val="000000"/>
          <w:kern w:val="21"/>
          <w:sz w:val="24"/>
          <w:u w:val="single"/>
          <w:lang w:val="en-US" w:eastAsia="zh-CN"/>
        </w:rPr>
        <w:t>整</w:t>
      </w:r>
      <w:r>
        <w:rPr>
          <w:rFonts w:hint="eastAsia"/>
          <w:color w:val="000000"/>
          <w:sz w:val="24"/>
        </w:rPr>
        <w:t>的投标保证金与本投标书同时提交。</w:t>
      </w:r>
    </w:p>
    <w:p>
      <w:pPr>
        <w:pStyle w:val="9"/>
        <w:spacing w:line="460" w:lineRule="exact"/>
        <w:rPr>
          <w:rFonts w:hint="eastAsia"/>
          <w:color w:val="000000"/>
          <w:sz w:val="24"/>
        </w:rPr>
      </w:pPr>
    </w:p>
    <w:p>
      <w:pPr>
        <w:pStyle w:val="9"/>
        <w:spacing w:line="460" w:lineRule="exact"/>
        <w:rPr>
          <w:rFonts w:hint="eastAsia"/>
          <w:color w:val="000000"/>
          <w:sz w:val="24"/>
        </w:rPr>
      </w:pPr>
    </w:p>
    <w:p>
      <w:pPr>
        <w:pStyle w:val="9"/>
        <w:spacing w:line="460" w:lineRule="exact"/>
        <w:rPr>
          <w:rFonts w:hint="eastAsia"/>
          <w:color w:val="000000"/>
          <w:sz w:val="24"/>
        </w:rPr>
      </w:pPr>
    </w:p>
    <w:p>
      <w:pPr>
        <w:pStyle w:val="9"/>
        <w:spacing w:line="700" w:lineRule="exact"/>
        <w:ind w:left="105" w:leftChars="50"/>
        <w:rPr>
          <w:rFonts w:hint="eastAsia"/>
          <w:color w:val="000000"/>
          <w:sz w:val="24"/>
        </w:rPr>
      </w:pPr>
      <w:r>
        <w:rPr>
          <w:rFonts w:hint="eastAsia"/>
          <w:color w:val="000000"/>
          <w:sz w:val="24"/>
        </w:rPr>
        <w:t xml:space="preserve">投标人(公章)：               </w:t>
      </w:r>
    </w:p>
    <w:p>
      <w:pPr>
        <w:pStyle w:val="9"/>
        <w:spacing w:line="700" w:lineRule="exact"/>
        <w:ind w:left="105" w:leftChars="50"/>
        <w:rPr>
          <w:rFonts w:hint="eastAsia"/>
          <w:color w:val="000000"/>
          <w:sz w:val="24"/>
        </w:rPr>
      </w:pPr>
      <w:r>
        <w:rPr>
          <w:rFonts w:hint="eastAsia"/>
          <w:color w:val="000000"/>
          <w:sz w:val="24"/>
        </w:rPr>
        <w:t>法定代表人(签字或盖章)：</w:t>
      </w:r>
    </w:p>
    <w:p>
      <w:pPr>
        <w:pStyle w:val="9"/>
        <w:spacing w:after="156" w:afterLines="50" w:line="700" w:lineRule="exact"/>
        <w:ind w:left="2222" w:leftChars="1058" w:firstLine="960" w:firstLineChars="400"/>
        <w:rPr>
          <w:rFonts w:hint="eastAsia"/>
          <w:color w:val="000000"/>
          <w:sz w:val="24"/>
        </w:rPr>
      </w:pPr>
    </w:p>
    <w:p>
      <w:pPr>
        <w:pStyle w:val="9"/>
        <w:spacing w:after="156" w:afterLines="50" w:line="700" w:lineRule="exact"/>
        <w:ind w:left="2222" w:leftChars="1058" w:firstLine="960" w:firstLineChars="400"/>
        <w:rPr>
          <w:rFonts w:hint="eastAsia"/>
          <w:color w:val="000000"/>
          <w:sz w:val="24"/>
        </w:rPr>
      </w:pPr>
    </w:p>
    <w:p>
      <w:pPr>
        <w:pStyle w:val="9"/>
        <w:spacing w:after="156" w:afterLines="50" w:line="700" w:lineRule="exact"/>
        <w:ind w:left="2222" w:leftChars="1058" w:firstLine="960" w:firstLineChars="400"/>
        <w:rPr>
          <w:rFonts w:hint="eastAsia"/>
          <w:color w:val="000000"/>
          <w:sz w:val="24"/>
        </w:rPr>
      </w:pPr>
    </w:p>
    <w:p>
      <w:pPr>
        <w:pStyle w:val="9"/>
        <w:spacing w:after="156" w:afterLines="50" w:line="700" w:lineRule="exact"/>
        <w:ind w:left="2222" w:leftChars="1058" w:firstLine="960" w:firstLineChars="400"/>
        <w:rPr>
          <w:rFonts w:hint="eastAsia"/>
          <w:color w:val="000000"/>
          <w:sz w:val="24"/>
        </w:rPr>
      </w:pPr>
      <w:r>
        <w:rPr>
          <w:rFonts w:hint="eastAsia"/>
          <w:color w:val="000000"/>
          <w:sz w:val="24"/>
        </w:rPr>
        <w:t>日期：         年     月    日</w:t>
      </w: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pStyle w:val="8"/>
        <w:ind w:left="0" w:firstLine="0" w:firstLineChars="0"/>
        <w:rPr>
          <w:rFonts w:hint="eastAsia" w:ascii="宋体" w:hAnsi="宋体" w:eastAsia="宋体" w:cs="宋体"/>
          <w:color w:val="000000"/>
          <w:sz w:val="24"/>
        </w:rPr>
      </w:pPr>
      <w:r>
        <w:rPr>
          <w:rFonts w:hint="eastAsia" w:ascii="宋体" w:hAnsi="宋体" w:eastAsia="宋体" w:cs="宋体"/>
          <w:color w:val="000000"/>
          <w:sz w:val="24"/>
        </w:rPr>
        <w:t>附件三-2：</w:t>
      </w:r>
    </w:p>
    <w:p>
      <w:pPr>
        <w:pStyle w:val="8"/>
        <w:ind w:left="0" w:firstLine="0" w:firstLineChars="0"/>
        <w:jc w:val="center"/>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温岭市新河镇中心幼儿园总园操场塑 胶跑道改造工程</w:t>
      </w:r>
    </w:p>
    <w:p>
      <w:pPr>
        <w:pStyle w:val="9"/>
        <w:spacing w:after="156" w:afterLines="50" w:line="44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投标报价计算书</w:t>
      </w:r>
    </w:p>
    <w:tbl>
      <w:tblPr>
        <w:tblStyle w:val="15"/>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3134"/>
        <w:gridCol w:w="788"/>
        <w:gridCol w:w="1775"/>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553"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序号</w:t>
            </w:r>
          </w:p>
        </w:tc>
        <w:tc>
          <w:tcPr>
            <w:tcW w:w="3134"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专业工程名称</w:t>
            </w:r>
          </w:p>
        </w:tc>
        <w:tc>
          <w:tcPr>
            <w:tcW w:w="788"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单位</w:t>
            </w:r>
          </w:p>
        </w:tc>
        <w:tc>
          <w:tcPr>
            <w:tcW w:w="1775"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金额</w:t>
            </w:r>
          </w:p>
        </w:tc>
        <w:tc>
          <w:tcPr>
            <w:tcW w:w="3567" w:type="dxa"/>
            <w:noWrap w:val="0"/>
            <w:vAlign w:val="center"/>
          </w:tcPr>
          <w:p>
            <w:pPr>
              <w:jc w:val="center"/>
              <w:rPr>
                <w:rFonts w:hint="eastAsia" w:ascii="宋体" w:hAnsi="宋体" w:eastAsia="宋体" w:cs="宋体"/>
                <w:b w:val="0"/>
                <w:bCs w:val="0"/>
                <w:sz w:val="24"/>
              </w:rPr>
            </w:pPr>
            <w:r>
              <w:rPr>
                <w:rFonts w:hint="eastAsia" w:ascii="宋体" w:hAnsi="宋体" w:eastAsia="宋体" w:cs="宋体"/>
                <w:b w:val="0"/>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53" w:type="dxa"/>
            <w:noWrap w:val="0"/>
            <w:vAlign w:val="center"/>
          </w:tcPr>
          <w:p>
            <w:pPr>
              <w:pStyle w:val="8"/>
              <w:ind w:left="619" w:hanging="619"/>
              <w:jc w:val="center"/>
              <w:rPr>
                <w:rFonts w:hint="eastAsia" w:ascii="宋体" w:hAnsi="宋体" w:eastAsia="宋体" w:cs="宋体"/>
                <w:b w:val="0"/>
                <w:bCs w:val="0"/>
                <w:sz w:val="24"/>
              </w:rPr>
            </w:pPr>
            <w:r>
              <w:rPr>
                <w:rFonts w:hint="eastAsia" w:ascii="宋体" w:hAnsi="宋体" w:eastAsia="宋体" w:cs="宋体"/>
                <w:b w:val="0"/>
                <w:bCs w:val="0"/>
                <w:sz w:val="24"/>
              </w:rPr>
              <w:t>1</w:t>
            </w:r>
          </w:p>
        </w:tc>
        <w:tc>
          <w:tcPr>
            <w:tcW w:w="3134" w:type="dxa"/>
            <w:noWrap w:val="0"/>
            <w:vAlign w:val="center"/>
          </w:tcPr>
          <w:p>
            <w:pPr>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lang w:val="en-US" w:eastAsia="zh-CN"/>
              </w:rPr>
              <w:t>建筑工程</w:t>
            </w:r>
          </w:p>
        </w:tc>
        <w:tc>
          <w:tcPr>
            <w:tcW w:w="788" w:type="dxa"/>
            <w:noWrap w:val="0"/>
            <w:vAlign w:val="center"/>
          </w:tcPr>
          <w:p>
            <w:pPr>
              <w:pStyle w:val="8"/>
              <w:ind w:left="619" w:hanging="619"/>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元</w:t>
            </w:r>
          </w:p>
        </w:tc>
        <w:tc>
          <w:tcPr>
            <w:tcW w:w="1775" w:type="dxa"/>
            <w:noWrap w:val="0"/>
            <w:vAlign w:val="center"/>
          </w:tcPr>
          <w:p>
            <w:pPr>
              <w:widowControl/>
              <w:jc w:val="center"/>
              <w:textAlignment w:val="center"/>
              <w:rPr>
                <w:rFonts w:hint="default" w:ascii="宋体" w:hAnsi="宋体" w:eastAsia="宋体" w:cs="宋体"/>
                <w:b w:val="0"/>
                <w:bCs w:val="0"/>
                <w:color w:val="000000"/>
                <w:sz w:val="24"/>
                <w:lang w:val="en-US" w:eastAsia="zh-CN"/>
              </w:rPr>
            </w:pPr>
            <w:r>
              <w:rPr>
                <w:rFonts w:hint="eastAsia" w:ascii="宋体" w:hAnsi="宋体" w:cs="宋体"/>
                <w:b w:val="0"/>
                <w:bCs w:val="0"/>
                <w:color w:val="000000"/>
                <w:sz w:val="24"/>
                <w:lang w:val="en-US" w:eastAsia="zh-CN"/>
              </w:rPr>
              <w:t>118107.93</w:t>
            </w:r>
          </w:p>
        </w:tc>
        <w:tc>
          <w:tcPr>
            <w:tcW w:w="3567" w:type="dxa"/>
            <w:noWrap w:val="0"/>
            <w:vAlign w:val="center"/>
          </w:tcPr>
          <w:p>
            <w:pPr>
              <w:pStyle w:val="8"/>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不含不可竞争费用</w:t>
            </w:r>
            <w:r>
              <w:rPr>
                <w:rFonts w:hint="eastAsia" w:ascii="宋体" w:hAnsi="宋体" w:eastAsia="宋体" w:cs="宋体"/>
                <w:b w:val="0"/>
                <w:bCs w:val="0"/>
                <w:color w:val="000000"/>
                <w:sz w:val="24"/>
                <w:lang w:val="en-US" w:eastAsia="zh-CN"/>
              </w:rPr>
              <w:t>1306.07</w:t>
            </w:r>
            <w:r>
              <w:rPr>
                <w:rFonts w:hint="eastAsia" w:ascii="宋体" w:hAnsi="宋体" w:eastAsia="宋体" w:cs="宋体"/>
                <w:b w:val="0"/>
                <w:bCs w:val="0"/>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8"/>
              <w:ind w:left="619" w:hanging="619"/>
              <w:jc w:val="center"/>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2</w:t>
            </w:r>
          </w:p>
        </w:tc>
        <w:tc>
          <w:tcPr>
            <w:tcW w:w="3134" w:type="dxa"/>
            <w:noWrap w:val="0"/>
            <w:vAlign w:val="center"/>
          </w:tcPr>
          <w:p>
            <w:pPr>
              <w:pStyle w:val="8"/>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lang w:eastAsia="zh-CN"/>
              </w:rPr>
              <w:t>市政</w:t>
            </w:r>
            <w:r>
              <w:rPr>
                <w:rFonts w:hint="eastAsia" w:ascii="宋体" w:hAnsi="宋体" w:eastAsia="宋体" w:cs="宋体"/>
                <w:b w:val="0"/>
                <w:bCs w:val="0"/>
                <w:color w:val="000000"/>
                <w:sz w:val="24"/>
              </w:rPr>
              <w:t>工程</w:t>
            </w:r>
          </w:p>
        </w:tc>
        <w:tc>
          <w:tcPr>
            <w:tcW w:w="788" w:type="dxa"/>
            <w:noWrap w:val="0"/>
            <w:vAlign w:val="center"/>
          </w:tcPr>
          <w:p>
            <w:pPr>
              <w:pStyle w:val="8"/>
              <w:ind w:left="619" w:hanging="619"/>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元</w:t>
            </w:r>
          </w:p>
        </w:tc>
        <w:tc>
          <w:tcPr>
            <w:tcW w:w="1775" w:type="dxa"/>
            <w:noWrap w:val="0"/>
            <w:vAlign w:val="center"/>
          </w:tcPr>
          <w:p>
            <w:pPr>
              <w:pStyle w:val="8"/>
              <w:ind w:left="619" w:hanging="619"/>
              <w:jc w:val="center"/>
              <w:rPr>
                <w:rFonts w:hint="default" w:ascii="宋体" w:hAnsi="宋体" w:eastAsia="宋体" w:cs="宋体"/>
                <w:b w:val="0"/>
                <w:bCs w:val="0"/>
                <w:color w:val="000000"/>
                <w:sz w:val="24"/>
                <w:lang w:val="en-US" w:eastAsia="zh-CN"/>
              </w:rPr>
            </w:pPr>
            <w:r>
              <w:rPr>
                <w:rFonts w:hint="eastAsia" w:ascii="宋体" w:hAnsi="宋体" w:eastAsia="宋体" w:cs="宋体"/>
                <w:b w:val="0"/>
                <w:bCs w:val="0"/>
                <w:color w:val="000000"/>
                <w:sz w:val="24"/>
                <w:lang w:val="en-US" w:eastAsia="zh-CN"/>
              </w:rPr>
              <w:t>495057.69</w:t>
            </w:r>
          </w:p>
        </w:tc>
        <w:tc>
          <w:tcPr>
            <w:tcW w:w="3567" w:type="dxa"/>
            <w:noWrap w:val="0"/>
            <w:vAlign w:val="center"/>
          </w:tcPr>
          <w:p>
            <w:pPr>
              <w:pStyle w:val="8"/>
              <w:spacing w:line="360" w:lineRule="exact"/>
              <w:ind w:left="0" w:leftChars="0" w:firstLine="0" w:firstLineChars="0"/>
              <w:jc w:val="center"/>
              <w:rPr>
                <w:rFonts w:hint="eastAsia" w:ascii="宋体" w:hAnsi="宋体" w:eastAsia="宋体" w:cs="宋体"/>
                <w:b w:val="0"/>
                <w:bCs w:val="0"/>
                <w:color w:val="000000"/>
                <w:sz w:val="24"/>
                <w:lang w:val="en-US" w:eastAsia="zh-CN"/>
              </w:rPr>
            </w:pPr>
            <w:r>
              <w:rPr>
                <w:rFonts w:hint="eastAsia" w:ascii="宋体" w:hAnsi="宋体" w:eastAsia="宋体" w:cs="宋体"/>
                <w:b w:val="0"/>
                <w:bCs w:val="0"/>
                <w:color w:val="000000"/>
                <w:sz w:val="24"/>
              </w:rPr>
              <w:t>不含不可竞争费用</w:t>
            </w:r>
            <w:r>
              <w:rPr>
                <w:rFonts w:hint="eastAsia" w:ascii="宋体" w:hAnsi="宋体" w:eastAsia="宋体" w:cs="宋体"/>
                <w:b w:val="0"/>
                <w:bCs w:val="0"/>
                <w:color w:val="000000"/>
                <w:sz w:val="24"/>
                <w:lang w:val="en-US" w:eastAsia="zh-CN"/>
              </w:rPr>
              <w:t>208.31元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8"/>
              <w:ind w:left="619" w:hanging="619"/>
              <w:jc w:val="center"/>
              <w:rPr>
                <w:rFonts w:hint="default" w:ascii="宋体" w:hAnsi="宋体" w:eastAsia="宋体" w:cs="宋体"/>
                <w:b w:val="0"/>
                <w:bCs w:val="0"/>
                <w:sz w:val="24"/>
                <w:lang w:val="en-US" w:eastAsia="zh-CN"/>
              </w:rPr>
            </w:pPr>
            <w:r>
              <w:rPr>
                <w:rFonts w:hint="eastAsia" w:ascii="宋体" w:hAnsi="宋体" w:eastAsia="宋体" w:cs="宋体"/>
                <w:b w:val="0"/>
                <w:bCs w:val="0"/>
                <w:sz w:val="24"/>
                <w:lang w:val="en-US" w:eastAsia="zh-CN"/>
              </w:rPr>
              <w:t>3</w:t>
            </w:r>
          </w:p>
        </w:tc>
        <w:tc>
          <w:tcPr>
            <w:tcW w:w="3134" w:type="dxa"/>
            <w:noWrap w:val="0"/>
            <w:vAlign w:val="center"/>
          </w:tcPr>
          <w:p>
            <w:pPr>
              <w:pStyle w:val="8"/>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可竞争费用</w:t>
            </w:r>
          </w:p>
        </w:tc>
        <w:tc>
          <w:tcPr>
            <w:tcW w:w="788" w:type="dxa"/>
            <w:noWrap w:val="0"/>
            <w:vAlign w:val="center"/>
          </w:tcPr>
          <w:p>
            <w:pPr>
              <w:pStyle w:val="8"/>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元</w:t>
            </w:r>
          </w:p>
        </w:tc>
        <w:tc>
          <w:tcPr>
            <w:tcW w:w="1775" w:type="dxa"/>
            <w:noWrap w:val="0"/>
            <w:vAlign w:val="center"/>
          </w:tcPr>
          <w:p>
            <w:pPr>
              <w:pStyle w:val="8"/>
              <w:ind w:left="616" w:leftChars="0" w:hanging="616" w:hangingChars="257"/>
              <w:jc w:val="center"/>
              <w:rPr>
                <w:rFonts w:hint="default" w:ascii="宋体" w:hAnsi="宋体" w:eastAsia="宋体" w:cs="宋体"/>
                <w:b w:val="0"/>
                <w:bCs w:val="0"/>
                <w:color w:val="000000"/>
                <w:sz w:val="24"/>
                <w:lang w:val="en-US" w:eastAsia="zh-CN"/>
              </w:rPr>
            </w:pPr>
            <w:r>
              <w:rPr>
                <w:rFonts w:hint="eastAsia" w:ascii="宋体" w:hAnsi="宋体" w:eastAsia="宋体" w:cs="宋体"/>
                <w:b w:val="0"/>
                <w:bCs w:val="0"/>
                <w:color w:val="000000"/>
                <w:sz w:val="24"/>
                <w:lang w:val="en-US" w:eastAsia="zh-CN"/>
              </w:rPr>
              <w:t>613165.62</w:t>
            </w:r>
          </w:p>
        </w:tc>
        <w:tc>
          <w:tcPr>
            <w:tcW w:w="3567" w:type="dxa"/>
            <w:noWrap w:val="0"/>
            <w:vAlign w:val="center"/>
          </w:tcPr>
          <w:p>
            <w:pPr>
              <w:pStyle w:val="8"/>
              <w:spacing w:line="360" w:lineRule="exact"/>
              <w:ind w:left="0" w:leftChars="0" w:firstLine="0" w:firstLineChars="0"/>
              <w:jc w:val="center"/>
              <w:rPr>
                <w:rFonts w:hint="default" w:ascii="宋体" w:hAnsi="宋体" w:eastAsia="宋体" w:cs="宋体"/>
                <w:b w:val="0"/>
                <w:bCs w:val="0"/>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8"/>
              <w:ind w:left="619" w:hanging="619"/>
              <w:jc w:val="center"/>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4</w:t>
            </w:r>
          </w:p>
        </w:tc>
        <w:tc>
          <w:tcPr>
            <w:tcW w:w="3134" w:type="dxa"/>
            <w:noWrap w:val="0"/>
            <w:vAlign w:val="center"/>
          </w:tcPr>
          <w:p>
            <w:pPr>
              <w:pStyle w:val="8"/>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下浮率（即K值）</w:t>
            </w:r>
          </w:p>
        </w:tc>
        <w:tc>
          <w:tcPr>
            <w:tcW w:w="788" w:type="dxa"/>
            <w:noWrap w:val="0"/>
            <w:vAlign w:val="center"/>
          </w:tcPr>
          <w:p>
            <w:pPr>
              <w:pStyle w:val="8"/>
              <w:ind w:left="616" w:leftChars="0" w:hanging="616" w:hangingChars="257"/>
              <w:rPr>
                <w:rFonts w:hint="eastAsia" w:ascii="宋体" w:hAnsi="宋体" w:eastAsia="宋体" w:cs="宋体"/>
                <w:b w:val="0"/>
                <w:bCs w:val="0"/>
                <w:color w:val="000000"/>
                <w:sz w:val="24"/>
              </w:rPr>
            </w:pPr>
          </w:p>
        </w:tc>
        <w:tc>
          <w:tcPr>
            <w:tcW w:w="1775" w:type="dxa"/>
            <w:noWrap w:val="0"/>
            <w:vAlign w:val="center"/>
          </w:tcPr>
          <w:p>
            <w:pPr>
              <w:pStyle w:val="8"/>
              <w:ind w:left="616" w:leftChars="0" w:hanging="616" w:hangingChars="257"/>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-______%</w:t>
            </w:r>
          </w:p>
        </w:tc>
        <w:tc>
          <w:tcPr>
            <w:tcW w:w="3567" w:type="dxa"/>
            <w:noWrap w:val="0"/>
            <w:vAlign w:val="center"/>
          </w:tcPr>
          <w:p>
            <w:pPr>
              <w:pStyle w:val="8"/>
              <w:spacing w:line="360" w:lineRule="exact"/>
              <w:ind w:left="0" w:leftChars="0" w:firstLine="0" w:firstLineChars="0"/>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8"/>
              <w:ind w:left="619" w:hanging="619"/>
              <w:jc w:val="center"/>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5</w:t>
            </w:r>
          </w:p>
        </w:tc>
        <w:tc>
          <w:tcPr>
            <w:tcW w:w="3134" w:type="dxa"/>
            <w:noWrap w:val="0"/>
            <w:vAlign w:val="center"/>
          </w:tcPr>
          <w:p>
            <w:pPr>
              <w:pStyle w:val="8"/>
              <w:ind w:left="619" w:hanging="619"/>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不可竞争费用</w:t>
            </w:r>
          </w:p>
        </w:tc>
        <w:tc>
          <w:tcPr>
            <w:tcW w:w="788" w:type="dxa"/>
            <w:noWrap w:val="0"/>
            <w:vAlign w:val="center"/>
          </w:tcPr>
          <w:p>
            <w:pPr>
              <w:pStyle w:val="8"/>
              <w:ind w:left="619" w:hanging="619"/>
              <w:jc w:val="center"/>
              <w:rPr>
                <w:rFonts w:hint="eastAsia" w:ascii="宋体" w:hAnsi="宋体" w:eastAsia="宋体" w:cs="宋体"/>
                <w:b w:val="0"/>
                <w:bCs w:val="0"/>
                <w:color w:val="000000"/>
                <w:sz w:val="24"/>
              </w:rPr>
            </w:pPr>
            <w:r>
              <w:rPr>
                <w:rFonts w:hint="eastAsia" w:ascii="宋体" w:hAnsi="宋体" w:eastAsia="宋体" w:cs="宋体"/>
                <w:b w:val="0"/>
                <w:bCs w:val="0"/>
                <w:color w:val="000000"/>
                <w:sz w:val="24"/>
              </w:rPr>
              <w:t>元</w:t>
            </w:r>
          </w:p>
        </w:tc>
        <w:tc>
          <w:tcPr>
            <w:tcW w:w="1775" w:type="dxa"/>
            <w:noWrap w:val="0"/>
            <w:vAlign w:val="center"/>
          </w:tcPr>
          <w:p>
            <w:pPr>
              <w:pStyle w:val="8"/>
              <w:ind w:left="619" w:hanging="619"/>
              <w:jc w:val="center"/>
              <w:rPr>
                <w:rFonts w:hint="default" w:ascii="宋体" w:hAnsi="宋体" w:eastAsia="宋体" w:cs="宋体"/>
                <w:b w:val="0"/>
                <w:bCs w:val="0"/>
                <w:color w:val="000000"/>
                <w:sz w:val="24"/>
                <w:lang w:val="en-US" w:eastAsia="zh-CN"/>
              </w:rPr>
            </w:pPr>
            <w:r>
              <w:rPr>
                <w:rFonts w:hint="eastAsia" w:ascii="宋体" w:hAnsi="宋体" w:eastAsia="宋体" w:cs="宋体"/>
                <w:b w:val="0"/>
                <w:bCs w:val="0"/>
                <w:color w:val="000000"/>
                <w:sz w:val="24"/>
                <w:lang w:val="en-US" w:eastAsia="zh-CN"/>
              </w:rPr>
              <w:t>1514.38</w:t>
            </w:r>
          </w:p>
        </w:tc>
        <w:tc>
          <w:tcPr>
            <w:tcW w:w="3567" w:type="dxa"/>
            <w:noWrap w:val="0"/>
            <w:vAlign w:val="center"/>
          </w:tcPr>
          <w:p>
            <w:pPr>
              <w:pStyle w:val="8"/>
              <w:ind w:left="619" w:hanging="619"/>
              <w:jc w:val="left"/>
              <w:rPr>
                <w:rFonts w:hint="eastAsia" w:ascii="宋体" w:hAnsi="宋体" w:eastAsia="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53" w:type="dxa"/>
            <w:noWrap w:val="0"/>
            <w:vAlign w:val="center"/>
          </w:tcPr>
          <w:p>
            <w:pPr>
              <w:pStyle w:val="8"/>
              <w:ind w:left="619" w:hanging="619"/>
              <w:jc w:val="center"/>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6</w:t>
            </w:r>
          </w:p>
        </w:tc>
        <w:tc>
          <w:tcPr>
            <w:tcW w:w="3134" w:type="dxa"/>
            <w:noWrap w:val="0"/>
            <w:vAlign w:val="center"/>
          </w:tcPr>
          <w:p>
            <w:pPr>
              <w:pStyle w:val="8"/>
              <w:ind w:left="616" w:leftChars="0" w:hanging="616" w:hangingChars="257"/>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rPr>
              <w:t>投标报价</w:t>
            </w:r>
          </w:p>
        </w:tc>
        <w:tc>
          <w:tcPr>
            <w:tcW w:w="788" w:type="dxa"/>
            <w:noWrap w:val="0"/>
            <w:vAlign w:val="center"/>
          </w:tcPr>
          <w:p>
            <w:pPr>
              <w:pStyle w:val="8"/>
              <w:ind w:left="616" w:leftChars="0" w:hanging="616" w:hangingChars="257"/>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rPr>
              <w:t>元</w:t>
            </w:r>
          </w:p>
        </w:tc>
        <w:tc>
          <w:tcPr>
            <w:tcW w:w="1775" w:type="dxa"/>
            <w:noWrap w:val="0"/>
            <w:vAlign w:val="center"/>
          </w:tcPr>
          <w:p>
            <w:pPr>
              <w:pStyle w:val="8"/>
              <w:ind w:left="616" w:leftChars="0" w:hanging="616" w:hangingChars="257"/>
              <w:jc w:val="center"/>
              <w:rPr>
                <w:rFonts w:hint="default" w:ascii="宋体" w:hAnsi="宋体" w:eastAsia="宋体" w:cs="宋体"/>
                <w:b w:val="0"/>
                <w:bCs w:val="0"/>
                <w:color w:val="000000"/>
                <w:kern w:val="2"/>
                <w:sz w:val="24"/>
                <w:szCs w:val="24"/>
                <w:u w:val="single"/>
                <w:lang w:val="en-US" w:eastAsia="zh-CN" w:bidi="ar-SA"/>
              </w:rPr>
            </w:pPr>
            <w:r>
              <w:rPr>
                <w:rFonts w:hint="eastAsia" w:ascii="宋体" w:hAnsi="宋体" w:eastAsia="宋体" w:cs="宋体"/>
                <w:b w:val="0"/>
                <w:bCs w:val="0"/>
                <w:color w:val="000000"/>
                <w:sz w:val="24"/>
              </w:rPr>
              <w:t>______</w:t>
            </w:r>
            <w:r>
              <w:rPr>
                <w:rFonts w:hint="eastAsia" w:ascii="宋体" w:hAnsi="宋体" w:eastAsia="宋体" w:cs="宋体"/>
                <w:b w:val="0"/>
                <w:bCs w:val="0"/>
                <w:color w:val="000000"/>
                <w:sz w:val="24"/>
                <w:lang w:val="en-US" w:eastAsia="zh-CN"/>
              </w:rPr>
              <w:t xml:space="preserve">   </w:t>
            </w:r>
          </w:p>
        </w:tc>
        <w:tc>
          <w:tcPr>
            <w:tcW w:w="3567" w:type="dxa"/>
            <w:noWrap w:val="0"/>
            <w:vAlign w:val="center"/>
          </w:tcPr>
          <w:p>
            <w:pPr>
              <w:pStyle w:val="8"/>
              <w:ind w:left="619" w:hanging="619"/>
              <w:jc w:val="left"/>
              <w:rPr>
                <w:rFonts w:hint="eastAsia" w:ascii="宋体" w:hAnsi="宋体" w:eastAsia="宋体" w:cs="宋体"/>
                <w:b w:val="0"/>
                <w:bCs w:val="0"/>
                <w:color w:val="000000"/>
                <w:sz w:val="24"/>
              </w:rPr>
            </w:pPr>
            <w:r>
              <w:rPr>
                <w:rFonts w:hint="eastAsia" w:ascii="宋体" w:hAnsi="宋体" w:eastAsia="宋体" w:cs="宋体"/>
                <w:b w:val="0"/>
                <w:bCs w:val="0"/>
                <w:color w:val="000000"/>
                <w:sz w:val="24"/>
              </w:rPr>
              <w:t>可竞争费用×（1+K）+不可竞争费用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9817" w:type="dxa"/>
            <w:gridSpan w:val="5"/>
            <w:noWrap w:val="0"/>
            <w:vAlign w:val="center"/>
          </w:tcPr>
          <w:p>
            <w:pPr>
              <w:pStyle w:val="8"/>
              <w:ind w:left="619" w:hanging="619"/>
              <w:jc w:val="center"/>
              <w:rPr>
                <w:rFonts w:hint="eastAsia" w:ascii="宋体" w:hAnsi="宋体" w:eastAsia="宋体" w:cs="宋体"/>
                <w:b/>
                <w:bCs/>
                <w:sz w:val="24"/>
              </w:rPr>
            </w:pPr>
            <w:r>
              <w:rPr>
                <w:rFonts w:hint="eastAsia" w:ascii="宋体" w:hAnsi="宋体" w:eastAsia="宋体" w:cs="宋体"/>
                <w:b w:val="0"/>
                <w:bCs w:val="0"/>
                <w:sz w:val="24"/>
              </w:rPr>
              <w:t>本表下浮率结转至投标函</w:t>
            </w:r>
          </w:p>
        </w:tc>
      </w:tr>
    </w:tbl>
    <w:p>
      <w:pPr>
        <w:ind w:firstLine="3060"/>
        <w:rPr>
          <w:rFonts w:hint="eastAsia" w:ascii="宋体" w:hAnsi="宋体" w:eastAsia="宋体" w:cs="宋体"/>
          <w:color w:val="000000"/>
          <w:sz w:val="24"/>
        </w:rPr>
      </w:pPr>
    </w:p>
    <w:p>
      <w:pPr>
        <w:pStyle w:val="8"/>
        <w:ind w:left="619" w:hanging="619"/>
        <w:rPr>
          <w:rFonts w:hint="eastAsia" w:ascii="宋体" w:hAnsi="宋体" w:eastAsia="宋体" w:cs="宋体"/>
          <w:b w:val="0"/>
          <w:bCs w:val="0"/>
          <w:sz w:val="24"/>
        </w:rPr>
      </w:pPr>
      <w:r>
        <w:rPr>
          <w:rFonts w:hint="eastAsia" w:ascii="宋体" w:hAnsi="宋体" w:eastAsia="宋体" w:cs="宋体"/>
          <w:b w:val="0"/>
          <w:bCs w:val="0"/>
          <w:sz w:val="24"/>
        </w:rPr>
        <w:t>注：</w:t>
      </w:r>
      <w:r>
        <w:rPr>
          <w:rFonts w:hint="eastAsia" w:ascii="宋体" w:hAnsi="宋体" w:eastAsia="宋体" w:cs="宋体"/>
          <w:b w:val="0"/>
          <w:bCs w:val="0"/>
          <w:sz w:val="24"/>
          <w:lang w:val="en-US" w:eastAsia="zh-CN"/>
        </w:rPr>
        <w:t>1、</w:t>
      </w:r>
      <w:r>
        <w:rPr>
          <w:rFonts w:hint="eastAsia" w:ascii="宋体" w:hAnsi="宋体" w:eastAsia="宋体" w:cs="宋体"/>
          <w:b w:val="0"/>
          <w:bCs w:val="0"/>
          <w:sz w:val="24"/>
        </w:rPr>
        <w:t>不可竞争费用为计取税金后的安全文明施工基本费。</w:t>
      </w:r>
    </w:p>
    <w:p>
      <w:pPr>
        <w:pStyle w:val="8"/>
        <w:ind w:left="613" w:leftChars="229" w:hanging="132" w:hangingChars="55"/>
        <w:rPr>
          <w:rFonts w:hint="eastAsia" w:ascii="宋体" w:hAnsi="宋体" w:eastAsia="宋体" w:cs="宋体"/>
          <w:b w:val="0"/>
          <w:bCs w:val="0"/>
          <w:sz w:val="24"/>
        </w:rPr>
      </w:pPr>
      <w:r>
        <w:rPr>
          <w:rFonts w:hint="eastAsia" w:ascii="宋体" w:hAnsi="宋体" w:eastAsia="宋体" w:cs="宋体"/>
          <w:b w:val="0"/>
          <w:bCs w:val="0"/>
          <w:sz w:val="24"/>
        </w:rPr>
        <w:t>2、本表仅提供计算过程参考，所有报价以投标函中的下浮数为准。</w:t>
      </w: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spacing w:line="600" w:lineRule="auto"/>
        <w:ind w:firstLine="3060"/>
        <w:rPr>
          <w:color w:val="000000"/>
          <w:sz w:val="24"/>
        </w:rPr>
      </w:pPr>
      <w:r>
        <w:rPr>
          <w:rFonts w:hint="eastAsia"/>
          <w:color w:val="000000"/>
          <w:sz w:val="24"/>
        </w:rPr>
        <w:t>投标人</w:t>
      </w:r>
      <w:r>
        <w:rPr>
          <w:color w:val="000000"/>
          <w:sz w:val="24"/>
        </w:rPr>
        <w:t xml:space="preserve"> (</w:t>
      </w:r>
      <w:r>
        <w:rPr>
          <w:rFonts w:hint="eastAsia"/>
          <w:color w:val="000000"/>
          <w:sz w:val="24"/>
        </w:rPr>
        <w:t>公章</w:t>
      </w:r>
      <w:r>
        <w:rPr>
          <w:color w:val="000000"/>
          <w:sz w:val="24"/>
        </w:rPr>
        <w:t>)</w:t>
      </w:r>
      <w:r>
        <w:rPr>
          <w:rFonts w:hint="eastAsia"/>
          <w:color w:val="000000"/>
          <w:sz w:val="24"/>
        </w:rPr>
        <w:t>：</w:t>
      </w:r>
      <w:r>
        <w:rPr>
          <w:color w:val="000000"/>
          <w:sz w:val="24"/>
        </w:rPr>
        <w:t xml:space="preserve">             </w:t>
      </w:r>
    </w:p>
    <w:p>
      <w:pPr>
        <w:spacing w:line="600" w:lineRule="auto"/>
        <w:ind w:firstLine="3060"/>
        <w:rPr>
          <w:rFonts w:hint="eastAsia"/>
          <w:color w:val="000000"/>
          <w:sz w:val="24"/>
        </w:rPr>
      </w:pPr>
      <w:r>
        <w:rPr>
          <w:rFonts w:hint="eastAsia"/>
          <w:color w:val="000000"/>
          <w:sz w:val="24"/>
        </w:rPr>
        <w:t>法定代表人</w:t>
      </w:r>
      <w:r>
        <w:rPr>
          <w:color w:val="000000"/>
          <w:sz w:val="24"/>
        </w:rPr>
        <w:t xml:space="preserve"> (</w:t>
      </w:r>
      <w:r>
        <w:rPr>
          <w:rFonts w:hint="eastAsia"/>
          <w:color w:val="000000"/>
          <w:sz w:val="24"/>
        </w:rPr>
        <w:t>签字或盖章</w:t>
      </w:r>
      <w:r>
        <w:rPr>
          <w:color w:val="000000"/>
          <w:sz w:val="24"/>
        </w:rPr>
        <w:t>)</w:t>
      </w:r>
      <w:r>
        <w:rPr>
          <w:rFonts w:hint="eastAsia"/>
          <w:color w:val="000000"/>
          <w:sz w:val="24"/>
        </w:rPr>
        <w:t>：</w:t>
      </w:r>
    </w:p>
    <w:p>
      <w:pPr>
        <w:pStyle w:val="8"/>
        <w:spacing w:line="600" w:lineRule="auto"/>
        <w:ind w:left="0" w:firstLine="0" w:firstLineChars="0"/>
        <w:rPr>
          <w:rFonts w:hint="eastAsia"/>
          <w:color w:val="000000"/>
          <w:sz w:val="24"/>
        </w:rPr>
      </w:pPr>
      <w:r>
        <w:rPr>
          <w:rFonts w:hint="eastAsia"/>
          <w:color w:val="000000"/>
          <w:sz w:val="24"/>
        </w:rPr>
        <w:t xml:space="preserve">        </w:t>
      </w:r>
      <w:r>
        <w:rPr>
          <w:rFonts w:hint="eastAsia" w:ascii="Times New Roman" w:hAnsi="Times New Roman" w:eastAsia="宋体" w:cs="Times New Roman"/>
          <w:color w:val="000000"/>
          <w:kern w:val="2"/>
          <w:sz w:val="24"/>
          <w:szCs w:val="24"/>
          <w:lang w:val="en-US" w:eastAsia="zh-CN" w:bidi="ar-SA"/>
        </w:rPr>
        <w:t xml:space="preserve">                 日   期：      年   月   日</w:t>
      </w: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pStyle w:val="9"/>
        <w:spacing w:after="156" w:afterLines="50" w:line="440" w:lineRule="exact"/>
        <w:rPr>
          <w:rFonts w:hint="eastAsia"/>
        </w:rPr>
      </w:pPr>
      <w:r>
        <w:rPr>
          <w:sz w:val="24"/>
          <w:szCs w:val="24"/>
        </w:rPr>
        <w:t>附件四：</w:t>
      </w:r>
      <w:r>
        <w:t xml:space="preserve"> </w:t>
      </w:r>
    </w:p>
    <w:p>
      <w:pPr>
        <w:pStyle w:val="9"/>
        <w:spacing w:after="156" w:afterLines="50" w:line="440" w:lineRule="exact"/>
        <w:ind w:firstLine="2249" w:firstLineChars="800"/>
        <w:rPr>
          <w:rFonts w:hint="eastAsia"/>
          <w:b/>
          <w:sz w:val="28"/>
          <w:szCs w:val="28"/>
        </w:rPr>
      </w:pPr>
    </w:p>
    <w:p>
      <w:pPr>
        <w:pStyle w:val="9"/>
        <w:spacing w:after="156" w:afterLines="50" w:line="440" w:lineRule="exact"/>
        <w:ind w:firstLine="2249" w:firstLineChars="800"/>
        <w:rPr>
          <w:rFonts w:hint="eastAsia"/>
          <w:b/>
          <w:sz w:val="28"/>
          <w:szCs w:val="28"/>
        </w:rPr>
      </w:pPr>
      <w:r>
        <w:rPr>
          <w:b/>
          <w:sz w:val="28"/>
          <w:szCs w:val="28"/>
        </w:rPr>
        <w:t>投标保证金退款账户信息</w:t>
      </w:r>
    </w:p>
    <w:p>
      <w:pPr>
        <w:pStyle w:val="9"/>
        <w:spacing w:after="156" w:afterLines="50" w:line="440" w:lineRule="exact"/>
        <w:ind w:firstLine="840" w:firstLineChars="300"/>
        <w:rPr>
          <w:sz w:val="28"/>
          <w:szCs w:val="28"/>
        </w:rPr>
      </w:pPr>
      <w:r>
        <w:rPr>
          <w:sz w:val="28"/>
          <w:szCs w:val="28"/>
        </w:rPr>
        <w:t>我公司参加</w:t>
      </w:r>
      <w:r>
        <w:rPr>
          <w:rFonts w:hint="eastAsia"/>
          <w:sz w:val="28"/>
          <w:szCs w:val="28"/>
          <w:u w:val="single"/>
          <w:lang w:val="en-US" w:eastAsia="zh-CN"/>
        </w:rPr>
        <w:t xml:space="preserve">                    </w:t>
      </w:r>
      <w:r>
        <w:rPr>
          <w:rFonts w:hint="eastAsia"/>
          <w:sz w:val="28"/>
          <w:szCs w:val="28"/>
          <w:u w:val="single"/>
          <w:lang w:eastAsia="zh-CN"/>
        </w:rPr>
        <w:t>（</w:t>
      </w:r>
      <w:r>
        <w:rPr>
          <w:rFonts w:hint="eastAsia"/>
          <w:sz w:val="28"/>
          <w:szCs w:val="28"/>
          <w:u w:val="single"/>
          <w:lang w:val="en-US" w:eastAsia="zh-CN"/>
        </w:rPr>
        <w:t>项目名称</w:t>
      </w:r>
      <w:r>
        <w:rPr>
          <w:rFonts w:hint="eastAsia"/>
          <w:sz w:val="28"/>
          <w:szCs w:val="28"/>
          <w:u w:val="single"/>
          <w:lang w:eastAsia="zh-CN"/>
        </w:rPr>
        <w:t>）</w:t>
      </w:r>
      <w:r>
        <w:rPr>
          <w:sz w:val="28"/>
          <w:szCs w:val="28"/>
        </w:rPr>
        <w:t>的投标工作，现已结束。退还投标保证金人民币</w:t>
      </w:r>
      <w:r>
        <w:rPr>
          <w:rFonts w:hint="eastAsia"/>
          <w:color w:val="FF0000"/>
          <w:sz w:val="28"/>
          <w:szCs w:val="28"/>
          <w:u w:val="single"/>
          <w:lang w:val="en-US" w:eastAsia="zh-CN"/>
        </w:rPr>
        <w:t>壹万贰仟元</w:t>
      </w:r>
      <w:r>
        <w:rPr>
          <w:rFonts w:hint="eastAsia"/>
          <w:sz w:val="28"/>
          <w:szCs w:val="28"/>
          <w:lang w:val="en-US" w:eastAsia="zh-CN"/>
        </w:rPr>
        <w:t>整</w:t>
      </w:r>
      <w:r>
        <w:rPr>
          <w:color w:val="FF0000"/>
          <w:sz w:val="28"/>
          <w:szCs w:val="28"/>
        </w:rPr>
        <w:t>，¥</w:t>
      </w:r>
      <w:r>
        <w:rPr>
          <w:rFonts w:hint="eastAsia"/>
          <w:color w:val="FF0000"/>
          <w:sz w:val="28"/>
          <w:szCs w:val="28"/>
          <w:u w:val="single"/>
          <w:lang w:val="en-US" w:eastAsia="zh-CN"/>
        </w:rPr>
        <w:t>12000</w:t>
      </w:r>
      <w:r>
        <w:rPr>
          <w:color w:val="FF0000"/>
          <w:sz w:val="28"/>
          <w:szCs w:val="28"/>
          <w:u w:val="single"/>
        </w:rPr>
        <w:t>.00</w:t>
      </w:r>
      <w:r>
        <w:rPr>
          <w:color w:val="FF0000"/>
          <w:sz w:val="28"/>
          <w:szCs w:val="28"/>
        </w:rPr>
        <w:t>，</w:t>
      </w:r>
      <w:r>
        <w:rPr>
          <w:sz w:val="28"/>
          <w:szCs w:val="28"/>
        </w:rPr>
        <w:t xml:space="preserve"> 请退还至：</w:t>
      </w:r>
    </w:p>
    <w:p>
      <w:pPr>
        <w:pStyle w:val="9"/>
        <w:spacing w:after="156" w:afterLines="50" w:line="440" w:lineRule="exact"/>
        <w:rPr>
          <w:rFonts w:hint="eastAsia"/>
          <w:sz w:val="28"/>
          <w:szCs w:val="28"/>
        </w:rPr>
      </w:pPr>
      <w:r>
        <w:rPr>
          <w:sz w:val="28"/>
          <w:szCs w:val="28"/>
        </w:rPr>
        <w:t>户名</w:t>
      </w:r>
      <w:r>
        <w:rPr>
          <w:rFonts w:hint="eastAsia"/>
          <w:sz w:val="28"/>
          <w:szCs w:val="28"/>
        </w:rPr>
        <w:t xml:space="preserve"> </w:t>
      </w:r>
      <w:r>
        <w:rPr>
          <w:rFonts w:hint="eastAsia"/>
          <w:sz w:val="28"/>
          <w:szCs w:val="28"/>
          <w:u w:val="single"/>
        </w:rPr>
        <w:t xml:space="preserve">                                   </w:t>
      </w:r>
      <w:r>
        <w:rPr>
          <w:sz w:val="28"/>
          <w:szCs w:val="28"/>
        </w:rPr>
        <w:t xml:space="preserve">， </w:t>
      </w:r>
    </w:p>
    <w:p>
      <w:pPr>
        <w:pStyle w:val="9"/>
        <w:spacing w:after="156" w:afterLines="50" w:line="440" w:lineRule="exact"/>
        <w:rPr>
          <w:rFonts w:hint="eastAsia"/>
          <w:sz w:val="28"/>
          <w:szCs w:val="28"/>
        </w:rPr>
      </w:pPr>
      <w:r>
        <w:rPr>
          <w:sz w:val="28"/>
          <w:szCs w:val="28"/>
        </w:rPr>
        <w:t>开户行</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sz w:val="28"/>
          <w:szCs w:val="28"/>
          <w:u w:val="single"/>
        </w:rPr>
        <w:t xml:space="preserve"> </w:t>
      </w:r>
      <w:r>
        <w:rPr>
          <w:sz w:val="28"/>
          <w:szCs w:val="28"/>
        </w:rPr>
        <w:t>，</w:t>
      </w:r>
    </w:p>
    <w:p>
      <w:pPr>
        <w:pStyle w:val="9"/>
        <w:spacing w:after="156" w:afterLines="50" w:line="440" w:lineRule="exact"/>
        <w:rPr>
          <w:rFonts w:hint="eastAsia"/>
          <w:sz w:val="28"/>
          <w:szCs w:val="28"/>
        </w:rPr>
      </w:pPr>
      <w:r>
        <w:rPr>
          <w:sz w:val="28"/>
          <w:szCs w:val="28"/>
        </w:rPr>
        <w:t>联行号</w:t>
      </w:r>
      <w:r>
        <w:rPr>
          <w:sz w:val="28"/>
          <w:szCs w:val="28"/>
          <w:u w:val="single"/>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sz w:val="28"/>
          <w:szCs w:val="28"/>
        </w:rPr>
        <w:t>，</w:t>
      </w:r>
    </w:p>
    <w:p>
      <w:pPr>
        <w:pStyle w:val="9"/>
        <w:spacing w:after="156" w:afterLines="50" w:line="440" w:lineRule="exact"/>
        <w:rPr>
          <w:rFonts w:hint="eastAsia"/>
          <w:color w:val="000000"/>
          <w:spacing w:val="20"/>
          <w:kern w:val="21"/>
          <w:sz w:val="28"/>
          <w:szCs w:val="28"/>
        </w:rPr>
      </w:pPr>
      <w:r>
        <w:rPr>
          <w:sz w:val="28"/>
          <w:szCs w:val="28"/>
        </w:rPr>
        <w:t>帐号</w:t>
      </w:r>
      <w:r>
        <w:rPr>
          <w:rFonts w:hint="eastAsia"/>
          <w:sz w:val="28"/>
          <w:szCs w:val="28"/>
        </w:rPr>
        <w:t xml:space="preserve"> </w:t>
      </w:r>
      <w:r>
        <w:rPr>
          <w:rFonts w:hint="eastAsia"/>
          <w:sz w:val="28"/>
          <w:szCs w:val="28"/>
          <w:u w:val="single"/>
        </w:rPr>
        <w:t xml:space="preserve">                                  。</w:t>
      </w:r>
    </w:p>
    <w:p>
      <w:pPr>
        <w:pStyle w:val="13"/>
        <w:rPr>
          <w:rFonts w:hint="default"/>
          <w:lang w:val="en-US" w:eastAsia="zh-CN"/>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MingLiU_HKSCS">
    <w:panose1 w:val="02020500000000000000"/>
    <w:charset w:val="88"/>
    <w:family w:val="roman"/>
    <w:pitch w:val="default"/>
    <w:sig w:usb0="A00002FF" w:usb1="38CFFCFA" w:usb2="00000016" w:usb3="00000000" w:csb0="00100001" w:csb1="00000000"/>
  </w:font>
  <w:font w:name="_x000B__x000C_">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Pr>
    </w:pPr>
    <w:r>
      <w:fldChar w:fldCharType="begin"/>
    </w:r>
    <w:r>
      <w:rPr>
        <w:rStyle w:val="17"/>
      </w:rPr>
      <w:instrText xml:space="preserve">PAGE  </w:instrText>
    </w:r>
    <w:r>
      <w:fldChar w:fldCharType="separate"/>
    </w:r>
    <w:r>
      <w:rPr>
        <w:rStyle w:val="17"/>
      </w:rPr>
      <w:t>- 86 -</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6" w:lineRule="exact"/>
      <w:ind w:firstLine="4319"/>
      <w:rPr>
        <w:rFonts w:ascii="宋体" w:hAnsi="宋体" w:eastAsia="宋体" w:cs="宋体"/>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348716"/>
    <w:multiLevelType w:val="singleLevel"/>
    <w:tmpl w:val="C7348716"/>
    <w:lvl w:ilvl="0" w:tentative="0">
      <w:start w:val="1"/>
      <w:numFmt w:val="decimal"/>
      <w:suff w:val="nothing"/>
      <w:lvlText w:val="（%1）"/>
      <w:lvlJc w:val="left"/>
    </w:lvl>
  </w:abstractNum>
  <w:abstractNum w:abstractNumId="1">
    <w:nsid w:val="F5118511"/>
    <w:multiLevelType w:val="singleLevel"/>
    <w:tmpl w:val="F5118511"/>
    <w:lvl w:ilvl="0" w:tentative="0">
      <w:start w:val="2"/>
      <w:numFmt w:val="decimal"/>
      <w:suff w:val="nothing"/>
      <w:lvlText w:val="%1、"/>
      <w:lvlJc w:val="left"/>
      <w:pPr>
        <w:ind w:left="105" w:firstLine="0"/>
      </w:pPr>
    </w:lvl>
  </w:abstractNum>
  <w:abstractNum w:abstractNumId="2">
    <w:nsid w:val="00000009"/>
    <w:multiLevelType w:val="multilevel"/>
    <w:tmpl w:val="00000009"/>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0000000C"/>
    <w:multiLevelType w:val="multilevel"/>
    <w:tmpl w:val="0000000C"/>
    <w:lvl w:ilvl="0" w:tentative="0">
      <w:start w:val="1"/>
      <w:numFmt w:val="japaneseCounting"/>
      <w:lvlText w:val="第%1章"/>
      <w:lvlJc w:val="left"/>
      <w:pPr>
        <w:tabs>
          <w:tab w:val="left" w:pos="1275"/>
        </w:tabs>
        <w:ind w:left="1275" w:hanging="1275"/>
      </w:pPr>
      <w:rPr>
        <w:rFonts w:hint="default"/>
      </w:rPr>
    </w:lvl>
    <w:lvl w:ilvl="1" w:tentative="0">
      <w:start w:val="1"/>
      <w:numFmt w:val="japaneseCounting"/>
      <w:lvlText w:val="%2、"/>
      <w:lvlJc w:val="left"/>
      <w:pPr>
        <w:tabs>
          <w:tab w:val="left" w:pos="1140"/>
        </w:tabs>
        <w:ind w:left="4500" w:hanging="720"/>
      </w:pPr>
      <w:rPr>
        <w:rFonts w:hint="default"/>
      </w:rPr>
    </w:lvl>
    <w:lvl w:ilvl="2" w:tentative="0">
      <w:start w:val="5"/>
      <w:numFmt w:val="decimal"/>
      <w:lvlText w:val="%3."/>
      <w:lvlJc w:val="left"/>
      <w:pPr>
        <w:tabs>
          <w:tab w:val="left" w:pos="1200"/>
        </w:tabs>
        <w:ind w:left="4560" w:hanging="360"/>
      </w:pPr>
      <w:rPr>
        <w:rFonts w:hint="default"/>
      </w:rPr>
    </w:lvl>
    <w:lvl w:ilvl="3" w:tentative="0">
      <w:start w:val="1"/>
      <w:numFmt w:val="japaneseCounting"/>
      <w:lvlText w:val="第%4节"/>
      <w:lvlJc w:val="left"/>
      <w:pPr>
        <w:tabs>
          <w:tab w:val="left" w:pos="2100"/>
        </w:tabs>
        <w:ind w:left="5460" w:hanging="840"/>
      </w:pPr>
      <w:rPr>
        <w:rFonts w:hint="default"/>
      </w:rPr>
    </w:lvl>
    <w:lvl w:ilvl="4" w:tentative="0">
      <w:start w:val="1"/>
      <w:numFmt w:val="lowerLetter"/>
      <w:lvlText w:val="%5)"/>
      <w:lvlJc w:val="left"/>
      <w:pPr>
        <w:tabs>
          <w:tab w:val="left" w:pos="2100"/>
        </w:tabs>
        <w:ind w:left="5460" w:hanging="420"/>
      </w:pPr>
    </w:lvl>
    <w:lvl w:ilvl="5" w:tentative="0">
      <w:start w:val="1"/>
      <w:numFmt w:val="lowerRoman"/>
      <w:lvlText w:val="%6."/>
      <w:lvlJc w:val="right"/>
      <w:pPr>
        <w:tabs>
          <w:tab w:val="left" w:pos="2520"/>
        </w:tabs>
        <w:ind w:left="5880" w:hanging="420"/>
      </w:pPr>
    </w:lvl>
    <w:lvl w:ilvl="6" w:tentative="0">
      <w:start w:val="1"/>
      <w:numFmt w:val="decimal"/>
      <w:lvlText w:val="%7."/>
      <w:lvlJc w:val="left"/>
      <w:pPr>
        <w:tabs>
          <w:tab w:val="left" w:pos="2940"/>
        </w:tabs>
        <w:ind w:left="6300" w:hanging="420"/>
      </w:pPr>
    </w:lvl>
    <w:lvl w:ilvl="7" w:tentative="0">
      <w:start w:val="1"/>
      <w:numFmt w:val="lowerLetter"/>
      <w:lvlText w:val="%8)"/>
      <w:lvlJc w:val="left"/>
      <w:pPr>
        <w:tabs>
          <w:tab w:val="left" w:pos="3360"/>
        </w:tabs>
        <w:ind w:left="6720" w:hanging="420"/>
      </w:pPr>
    </w:lvl>
    <w:lvl w:ilvl="8" w:tentative="0">
      <w:start w:val="1"/>
      <w:numFmt w:val="lowerRoman"/>
      <w:lvlText w:val="%9."/>
      <w:lvlJc w:val="right"/>
      <w:pPr>
        <w:tabs>
          <w:tab w:val="left" w:pos="3780"/>
        </w:tabs>
        <w:ind w:left="7140" w:hanging="420"/>
      </w:pPr>
    </w:lvl>
  </w:abstractNum>
  <w:abstractNum w:abstractNumId="4">
    <w:nsid w:val="00000011"/>
    <w:multiLevelType w:val="multilevel"/>
    <w:tmpl w:val="00000011"/>
    <w:lvl w:ilvl="0" w:tentative="0">
      <w:start w:val="2"/>
      <w:numFmt w:val="decimal"/>
      <w:lvlText w:val="%1."/>
      <w:lvlJc w:val="left"/>
      <w:pPr>
        <w:tabs>
          <w:tab w:val="left" w:pos="502"/>
        </w:tabs>
        <w:ind w:left="502" w:hanging="36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E3AE841"/>
    <w:multiLevelType w:val="singleLevel"/>
    <w:tmpl w:val="1E3AE841"/>
    <w:lvl w:ilvl="0" w:tentative="0">
      <w:start w:val="1"/>
      <w:numFmt w:val="chineseCounting"/>
      <w:suff w:val="nothing"/>
      <w:lvlText w:val="%1、"/>
      <w:lvlJc w:val="left"/>
      <w:rPr>
        <w:rFonts w:hint="eastAsia"/>
      </w:rPr>
    </w:lvl>
  </w:abstractNum>
  <w:abstractNum w:abstractNumId="6">
    <w:nsid w:val="4229EC45"/>
    <w:multiLevelType w:val="singleLevel"/>
    <w:tmpl w:val="4229EC45"/>
    <w:lvl w:ilvl="0" w:tentative="0">
      <w:start w:val="2"/>
      <w:numFmt w:val="decimal"/>
      <w:suff w:val="nothing"/>
      <w:lvlText w:val="（%1）"/>
      <w:lvlJc w:val="left"/>
    </w:lvl>
  </w:abstractNum>
  <w:abstractNum w:abstractNumId="7">
    <w:nsid w:val="58340A6B"/>
    <w:multiLevelType w:val="singleLevel"/>
    <w:tmpl w:val="58340A6B"/>
    <w:lvl w:ilvl="0" w:tentative="0">
      <w:start w:val="2"/>
      <w:numFmt w:val="decimal"/>
      <w:suff w:val="nothing"/>
      <w:lvlText w:val="%1."/>
      <w:lvlJc w:val="left"/>
    </w:lvl>
  </w:abstractNum>
  <w:abstractNum w:abstractNumId="8">
    <w:nsid w:val="69BD54BD"/>
    <w:multiLevelType w:val="multilevel"/>
    <w:tmpl w:val="69BD54BD"/>
    <w:lvl w:ilvl="0" w:tentative="0">
      <w:start w:val="2"/>
      <w:numFmt w:val="japaneseCounting"/>
      <w:lvlText w:val="第%1节"/>
      <w:lvlJc w:val="left"/>
      <w:pPr>
        <w:tabs>
          <w:tab w:val="left" w:pos="2400"/>
        </w:tabs>
        <w:ind w:left="2400" w:hanging="960"/>
      </w:pPr>
      <w:rPr>
        <w:rFonts w:hint="default"/>
      </w:rPr>
    </w:lvl>
    <w:lvl w:ilvl="1" w:tentative="0">
      <w:start w:val="1"/>
      <w:numFmt w:val="japaneseCounting"/>
      <w:lvlText w:val="第%2章"/>
      <w:lvlJc w:val="left"/>
      <w:pPr>
        <w:tabs>
          <w:tab w:val="left" w:pos="1740"/>
        </w:tabs>
        <w:ind w:left="1740" w:hanging="840"/>
      </w:pPr>
      <w:rPr>
        <w:rFonts w:hint="default"/>
      </w:rPr>
    </w:lvl>
    <w:lvl w:ilvl="2" w:tentative="0">
      <w:start w:val="1"/>
      <w:numFmt w:val="lowerRoman"/>
      <w:lvlText w:val="%3."/>
      <w:lvlJc w:val="righ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lowerLetter"/>
      <w:lvlText w:val="%5)"/>
      <w:lvlJc w:val="left"/>
      <w:pPr>
        <w:tabs>
          <w:tab w:val="left" w:pos="3540"/>
        </w:tabs>
        <w:ind w:left="3540" w:hanging="420"/>
      </w:p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abstractNum w:abstractNumId="9">
    <w:nsid w:val="7FADA06C"/>
    <w:multiLevelType w:val="singleLevel"/>
    <w:tmpl w:val="7FADA06C"/>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 w:numId="5">
    <w:abstractNumId w:val="4"/>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TY4NGMxMGE3NDBjNmUyNTdiZWFlOGY2MTM5N2MifQ=="/>
  </w:docVars>
  <w:rsids>
    <w:rsidRoot w:val="00000000"/>
    <w:rsid w:val="036A1510"/>
    <w:rsid w:val="078E223F"/>
    <w:rsid w:val="0B472137"/>
    <w:rsid w:val="0CB67574"/>
    <w:rsid w:val="1092436A"/>
    <w:rsid w:val="110D5ABC"/>
    <w:rsid w:val="117B4251"/>
    <w:rsid w:val="11962B50"/>
    <w:rsid w:val="141B1ED9"/>
    <w:rsid w:val="17AC1000"/>
    <w:rsid w:val="18B852A2"/>
    <w:rsid w:val="1EE0579C"/>
    <w:rsid w:val="270A7A5C"/>
    <w:rsid w:val="272A34C9"/>
    <w:rsid w:val="2C5A73C9"/>
    <w:rsid w:val="2CE15153"/>
    <w:rsid w:val="2DC158CD"/>
    <w:rsid w:val="33DB2AC7"/>
    <w:rsid w:val="36695B83"/>
    <w:rsid w:val="37D7646D"/>
    <w:rsid w:val="3BAE3989"/>
    <w:rsid w:val="42274495"/>
    <w:rsid w:val="42FF2B28"/>
    <w:rsid w:val="43E723BA"/>
    <w:rsid w:val="48345216"/>
    <w:rsid w:val="48F71562"/>
    <w:rsid w:val="4D245B08"/>
    <w:rsid w:val="50F679DC"/>
    <w:rsid w:val="53524085"/>
    <w:rsid w:val="583B677F"/>
    <w:rsid w:val="5C323264"/>
    <w:rsid w:val="601729F0"/>
    <w:rsid w:val="60C05441"/>
    <w:rsid w:val="64AC28AC"/>
    <w:rsid w:val="6FF6533E"/>
    <w:rsid w:val="7FD8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beforeLines="0" w:after="120" w:afterLines="0" w:line="360" w:lineRule="auto"/>
      <w:jc w:val="center"/>
      <w:outlineLvl w:val="2"/>
    </w:pPr>
    <w:rPr>
      <w:b/>
      <w:sz w:val="32"/>
    </w:rPr>
  </w:style>
  <w:style w:type="paragraph" w:styleId="4">
    <w:name w:val="heading 4"/>
    <w:basedOn w:val="1"/>
    <w:next w:val="1"/>
    <w:qFormat/>
    <w:uiPriority w:val="0"/>
    <w:pPr>
      <w:keepNext/>
      <w:keepLines/>
      <w:spacing w:before="280" w:beforeLines="0" w:after="290" w:afterLines="0" w:line="372" w:lineRule="auto"/>
      <w:outlineLvl w:val="3"/>
    </w:pPr>
    <w:rPr>
      <w:rFonts w:ascii="Arial" w:hAnsi="Arial" w:eastAsia="黑体"/>
      <w:b/>
      <w:bCs/>
      <w:kern w:val="2"/>
      <w:sz w:val="28"/>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center"/>
      <w:outlineLvl w:val="0"/>
    </w:pPr>
    <w:rPr>
      <w:rFonts w:ascii="Cambria" w:hAnsi="Cambria"/>
      <w:b/>
      <w:bCs/>
      <w:sz w:val="32"/>
      <w:szCs w:val="32"/>
    </w:rPr>
  </w:style>
  <w:style w:type="paragraph" w:styleId="5">
    <w:name w:val="Normal Indent"/>
    <w:basedOn w:val="1"/>
    <w:qFormat/>
    <w:uiPriority w:val="0"/>
    <w:pPr>
      <w:ind w:firstLine="420"/>
    </w:pPr>
    <w:rPr>
      <w:szCs w:val="20"/>
    </w:rPr>
  </w:style>
  <w:style w:type="paragraph" w:styleId="6">
    <w:name w:val="Body Text"/>
    <w:basedOn w:val="1"/>
    <w:next w:val="7"/>
    <w:qFormat/>
    <w:uiPriority w:val="0"/>
    <w:pPr>
      <w:tabs>
        <w:tab w:val="left" w:pos="574"/>
      </w:tabs>
      <w:spacing w:line="288" w:lineRule="auto"/>
    </w:pPr>
    <w:rPr>
      <w:rFonts w:ascii="宋体" w:hAnsi="宋体"/>
      <w:kern w:val="2"/>
      <w:sz w:val="21"/>
    </w:rPr>
  </w:style>
  <w:style w:type="paragraph" w:styleId="7">
    <w:name w:val="toc 4"/>
    <w:basedOn w:val="1"/>
    <w:next w:val="1"/>
    <w:unhideWhenUsed/>
    <w:qFormat/>
    <w:uiPriority w:val="39"/>
    <w:pPr>
      <w:ind w:left="1260" w:leftChars="600"/>
    </w:pPr>
  </w:style>
  <w:style w:type="paragraph" w:styleId="8">
    <w:name w:val="Body Text Indent"/>
    <w:basedOn w:val="1"/>
    <w:qFormat/>
    <w:uiPriority w:val="0"/>
    <w:pPr>
      <w:spacing w:line="400" w:lineRule="exact"/>
      <w:ind w:left="720" w:hanging="720" w:hangingChars="257"/>
    </w:pPr>
    <w:rPr>
      <w:rFonts w:eastAsia="仿宋_GB2312"/>
      <w:sz w:val="28"/>
    </w:rPr>
  </w:style>
  <w:style w:type="paragraph" w:styleId="9">
    <w:name w:val="Plain Text"/>
    <w:basedOn w:val="1"/>
    <w:next w:val="1"/>
    <w:qFormat/>
    <w:uiPriority w:val="0"/>
    <w:rPr>
      <w:rFonts w:ascii="宋体" w:hAnsi="Courier New" w:cs="Courier New"/>
      <w:kern w:val="2"/>
      <w:sz w:val="21"/>
      <w:szCs w:val="21"/>
    </w:rPr>
  </w:style>
  <w:style w:type="paragraph" w:styleId="10">
    <w:name w:val="Date"/>
    <w:basedOn w:val="1"/>
    <w:next w:val="1"/>
    <w:qFormat/>
    <w:uiPriority w:val="0"/>
    <w:pPr>
      <w:ind w:left="100" w:leftChars="25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styleId="17">
    <w:name w:val="page number"/>
    <w:basedOn w:val="16"/>
    <w:qFormat/>
    <w:uiPriority w:val="0"/>
  </w:style>
  <w:style w:type="character" w:styleId="18">
    <w:name w:val="Hyperlink"/>
    <w:basedOn w:val="16"/>
    <w:qFormat/>
    <w:uiPriority w:val="0"/>
    <w:rPr>
      <w:color w:val="337AB7"/>
      <w:u w:val="none"/>
    </w:rPr>
  </w:style>
  <w:style w:type="paragraph" w:customStyle="1" w:styleId="19">
    <w:name w:val="_Style 3"/>
    <w:basedOn w:val="1"/>
    <w:qFormat/>
    <w:uiPriority w:val="34"/>
    <w:pPr>
      <w:widowControl w:val="0"/>
      <w:spacing w:line="360" w:lineRule="auto"/>
      <w:ind w:firstLine="420" w:firstLineChars="200"/>
      <w:jc w:val="both"/>
    </w:pPr>
    <w:rPr>
      <w:kern w:val="2"/>
      <w:sz w:val="21"/>
      <w:szCs w:val="24"/>
    </w:rPr>
  </w:style>
  <w:style w:type="character" w:customStyle="1" w:styleId="20">
    <w:name w:val="fontstyle01"/>
    <w:basedOn w:val="16"/>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63</Pages>
  <Words>34861</Words>
  <Characters>37205</Characters>
  <Lines>0</Lines>
  <Paragraphs>0</Paragraphs>
  <TotalTime>0</TotalTime>
  <ScaleCrop>false</ScaleCrop>
  <LinksUpToDate>false</LinksUpToDate>
  <CharactersWithSpaces>41722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2022-07-04T07:42:00Z</dcterms:created>
  <dc:creator>Administrator</dc:creator>
  <cp:lastModifiedBy>admin</cp:lastModifiedBy>
  <dcterms:modified xsi:type="dcterms:W3CDTF">2023-05-04T07:22:17Z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D6056B6997C84A6DAA28F84136F9C957</vt:lpwstr>
  </property>
</Properties>
</file>