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jc w:val="center"/>
        <w:rPr>
          <w:rFonts w:ascii="方正小标宋简体" w:hAnsi="ˎ̥" w:eastAsia="方正小标宋简体" w:cs="宋体"/>
          <w:b/>
          <w:bCs/>
          <w:sz w:val="44"/>
          <w:szCs w:val="44"/>
        </w:rPr>
      </w:pPr>
      <w:r>
        <w:rPr>
          <w:rFonts w:hint="eastAsia" w:ascii="方正小标宋简体" w:hAnsi="ˎ̥" w:eastAsia="方正小标宋简体" w:cs="宋体"/>
          <w:sz w:val="44"/>
          <w:szCs w:val="44"/>
        </w:rPr>
        <w:t>温岭市卫生和计划生育局2019年部门预算</w:t>
      </w:r>
    </w:p>
    <w:p>
      <w:pPr>
        <w:widowControl w:val="0"/>
        <w:spacing w:line="590" w:lineRule="exact"/>
        <w:ind w:firstLine="640" w:firstLineChars="200"/>
        <w:rPr>
          <w:rFonts w:ascii="仿宋_GB2312" w:hAnsi="ˎ̥" w:eastAsia="仿宋_GB2312" w:cs="宋体"/>
          <w:sz w:val="32"/>
          <w:szCs w:val="32"/>
        </w:rPr>
      </w:pPr>
    </w:p>
    <w:p>
      <w:pPr>
        <w:widowControl w:val="0"/>
        <w:spacing w:line="590" w:lineRule="exact"/>
        <w:ind w:firstLine="640" w:firstLineChars="200"/>
        <w:rPr>
          <w:rFonts w:ascii="黑体" w:hAnsi="ˎ̥" w:eastAsia="黑体" w:cs="宋体"/>
          <w:sz w:val="32"/>
          <w:szCs w:val="32"/>
        </w:rPr>
      </w:pPr>
      <w:r>
        <w:rPr>
          <w:rFonts w:hint="eastAsia" w:ascii="黑体" w:hAnsi="ˎ̥" w:eastAsia="黑体" w:cs="宋体"/>
          <w:sz w:val="32"/>
          <w:szCs w:val="32"/>
        </w:rPr>
        <w:t>一、温岭市卫生和计划生育局概况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（一）主要职能</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贯彻执行国家、省、台州市有关卫生和计划生育工作的方针政策和法律、法规，拟订并组织实施卫生和计划生育事业发展规划；推进医药卫生体制改革，统筹规划卫生和计划生育服务资源配置；管理和发布卫生和计划生育有关信息。</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2、负责疾病预防控制工作，制定并实施重大疾病防治规划、防控和干预；执行国家免疫规划及政策措施；负责卫生应急工作，制定卫生应急预案和政策措施，指导实施突发公共卫生事件预防控制和应急处置。</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3、负责职责范围内的职业卫生、放射卫生、环境卫生、学校卫生、精神卫生、公共场所卫生、生活饮用水卫生、爱国卫生、传染病防治、母婴保健和计划生育的监督管理。</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4、拟订并组织实施卫生和计划生育、妇幼卫生服务体系建设，推进基本公共卫生和计划生育服务均等化，完善基层卫生院运行新机制和乡村医生管理制度。</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5、负责医疗机构的全行业管理。监督管理医疗机构及其医疗服务、医疗技术、医疗质量、医疗安全和用血、医疗急救指挥等机构，实施医疗机构和从业人员的执业许可制度； 建立医疗服务评价和监督管理体系。</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6、负责推进公立医院改革，建立公益性为导向的绩效考核和评价运行机制，提出医疗服务和药品价格政策的建议；鼓励和引导社会资本举办医疗机构,促进非公立医疗机构健康规范发展；建设和谐医患关系，维护良好医疗秩序。</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7、组织实施国家基本药物制度及相关政策；负责药品、医疗器械集中采购的组织实施与监督管理。</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8、落实生育政策，组织实施促进出生人口性别平衡的政策措施，组织监测计划生育发展动态，提出发布计划生育安全预警预报信息建议；制订并监督实施计划生育技术服务管理制度；制订并组织实施优生优育和提高出生人口素质的政策措施，推动实施计划生育生殖健康促进计划，降低出生缺陷人口数量。</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9、组织建立计划生育利益导向、计划生育特殊困难家庭扶助和促进计划生育家庭发展等机制；协调推进有关部门、群众团体履行计划生育工作相关职责，建立与经济社会发展政策的衔接机制，提出稳定低生育水平政策措施。</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10、制定并组织落实流动人口计划生育服务管理制度，推动建立流动人口计划生育区域协作机制和卫生计划生育信息共享、公共服务工作机制。</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11、指导卫生和计划生育人才队伍建设；组织实施住院医师、专科医师规范化培训；加强紧缺专业人才培养。</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12、拟订卫生和计划生育科技发展规划，组织开展重点学科建设，指导开展科研项目、科技成果及成果转化推广的申报管理、适宜技术推广工作。</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13、负责卫生和计划生育综合监督执法体系建设，监督检查法律法规和政策措施的落实，组织查处违法行为；监督落实计划生育一票否决制。</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14、负责卫生和计划生育宣传、健康教育、健康促进和信息化建设等工作，依法组织实施统计调查。</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15、组织实施卫生和计划生育方面的对外交流、合作、宣传、卫生援外有关工作。</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16、制定并组织实施中医药事业发展规划，负责中医药的继承、创新和中西医结合工作，统筹协调中西医发展。</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17、负责来温重要领导、外宾的医疗保健工作；负责重要会议与重大活动的医疗卫生保障工作。</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18、负责管理所属事业单位；联系市红十字会、市计划生育协会；指导全市卫生和计划生育各协会、学会等社会团体业务工作。</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19、承担市爱国卫生运动委员会、市公共卫生工作委员会、市无偿献血工作领导小组以及市人口和计划生育领导小组的日常工作。</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20、承办市政府交办的其他事项。</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（二）部门预算单位构成</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从预算单位构成看，温岭市卫生和计划生育局部门预算包括：局本级预算、局属温岭市疾病预防控制中心、温岭市卫生监督所、温岭市卫生进修校、温岭市农村改水管理站和温岭市流动人口计划生育工作管理站单位预算。</w:t>
      </w:r>
    </w:p>
    <w:p>
      <w:pPr>
        <w:widowControl w:val="0"/>
        <w:spacing w:line="590" w:lineRule="exact"/>
        <w:ind w:firstLine="640" w:firstLineChars="200"/>
        <w:rPr>
          <w:rFonts w:ascii="黑体" w:hAnsi="ˎ̥" w:eastAsia="黑体" w:cs="宋体"/>
          <w:sz w:val="32"/>
          <w:szCs w:val="32"/>
        </w:rPr>
      </w:pPr>
      <w:r>
        <w:rPr>
          <w:rFonts w:hint="eastAsia" w:ascii="黑体" w:hAnsi="ˎ̥" w:eastAsia="黑体" w:cs="宋体"/>
          <w:sz w:val="32"/>
          <w:szCs w:val="32"/>
        </w:rPr>
        <w:t>二、温岭市卫生和计划生育局2019年部门预算安排情况说明</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（一）关于温岭市卫生和计划生育局2019年收支预算情况的总体说明</w:t>
      </w:r>
    </w:p>
    <w:p>
      <w:pPr>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按照综合预算的原则，</w:t>
      </w:r>
      <w:r>
        <w:rPr>
          <w:rFonts w:hint="eastAsia" w:ascii="仿宋_GB2312" w:hAnsi="ˎ̥" w:eastAsia="仿宋_GB2312" w:cs="宋体"/>
          <w:sz w:val="32"/>
          <w:szCs w:val="32"/>
        </w:rPr>
        <w:t>温岭市卫生和计划生育局</w:t>
      </w:r>
      <w:r>
        <w:rPr>
          <w:rFonts w:hint="eastAsia" w:ascii="仿宋_GB2312" w:eastAsia="仿宋_GB2312"/>
          <w:color w:val="000000"/>
          <w:sz w:val="32"/>
          <w:szCs w:val="32"/>
        </w:rPr>
        <w:t>所有收入和支出均纳入部门预算管理。收入包括：一般公共预算拨款收入、政府性基金预算收入、专户资金收入、其他收入、省补助收入、上年结转；支出包括：社会保障和就业支出、卫生健康支出、城乡社区支出、其他支出。</w:t>
      </w:r>
      <w:r>
        <w:rPr>
          <w:rFonts w:hint="eastAsia" w:ascii="仿宋_GB2312" w:hAnsi="ˎ̥" w:eastAsia="仿宋_GB2312" w:cs="宋体"/>
          <w:sz w:val="32"/>
          <w:szCs w:val="32"/>
        </w:rPr>
        <w:t>温岭市卫生和计划生育局</w:t>
      </w:r>
      <w:r>
        <w:rPr>
          <w:rFonts w:hint="eastAsia" w:ascii="仿宋_GB2312" w:eastAsia="仿宋_GB2312"/>
          <w:color w:val="000000"/>
          <w:sz w:val="32"/>
          <w:szCs w:val="32"/>
        </w:rPr>
        <w:t>部门2019年收支总预算52506.18万元。</w:t>
      </w:r>
    </w:p>
    <w:p>
      <w:pPr>
        <w:spacing w:line="560" w:lineRule="exact"/>
        <w:ind w:firstLine="643" w:firstLineChars="200"/>
        <w:rPr>
          <w:rFonts w:eastAsia="仿宋_GB2312"/>
          <w:b/>
          <w:bCs/>
        </w:rPr>
      </w:pPr>
      <w:r>
        <w:rPr>
          <w:rFonts w:hint="eastAsia" w:ascii="仿宋_GB2312" w:hAnsi="ˎ̥" w:eastAsia="仿宋_GB2312" w:cs="宋体"/>
          <w:b/>
          <w:bCs/>
          <w:sz w:val="32"/>
          <w:szCs w:val="32"/>
        </w:rPr>
        <w:t>（二）关于温岭市卫生和计划生育局2019年收入预算情况说明</w:t>
      </w:r>
    </w:p>
    <w:p>
      <w:pPr>
        <w:widowControl w:val="0"/>
        <w:spacing w:line="590" w:lineRule="exact"/>
        <w:ind w:firstLine="640" w:firstLineChars="200"/>
        <w:rPr>
          <w:rFonts w:ascii="仿宋_GB2312" w:eastAsia="仿宋_GB2312"/>
          <w:color w:val="000000"/>
          <w:sz w:val="32"/>
          <w:szCs w:val="32"/>
        </w:rPr>
      </w:pPr>
      <w:r>
        <w:rPr>
          <w:rFonts w:hint="eastAsia" w:ascii="仿宋_GB2312" w:hAnsi="ˎ̥" w:eastAsia="仿宋_GB2312" w:cs="宋体"/>
          <w:sz w:val="32"/>
          <w:szCs w:val="32"/>
        </w:rPr>
        <w:t>温岭市卫生和计划生育</w:t>
      </w:r>
      <w:r>
        <w:rPr>
          <w:rFonts w:hint="eastAsia" w:ascii="仿宋_GB2312" w:eastAsia="仿宋_GB2312"/>
          <w:color w:val="000000"/>
          <w:sz w:val="32"/>
          <w:szCs w:val="32"/>
        </w:rPr>
        <w:t>局2019年收入预算52506.18万元，</w:t>
      </w:r>
      <w:r>
        <w:rPr>
          <w:rFonts w:hint="eastAsia" w:ascii="仿宋_GB2312" w:hAnsi="ˎ̥" w:eastAsia="仿宋_GB2312" w:cs="宋体"/>
          <w:sz w:val="32"/>
          <w:szCs w:val="32"/>
        </w:rPr>
        <w:t>比上年收入预算增加9384.23万元，增加21.8%</w:t>
      </w:r>
      <w:r>
        <w:rPr>
          <w:rFonts w:hint="eastAsia" w:ascii="仿宋_GB2312" w:eastAsia="仿宋_GB2312"/>
          <w:color w:val="000000"/>
          <w:sz w:val="32"/>
          <w:szCs w:val="32"/>
        </w:rPr>
        <w:t>，主要原因是</w:t>
      </w:r>
      <w:r>
        <w:rPr>
          <w:rFonts w:hint="eastAsia" w:ascii="仿宋_GB2312" w:eastAsia="仿宋_GB2312"/>
          <w:sz w:val="32"/>
          <w:szCs w:val="32"/>
        </w:rPr>
        <w:t>根据卫计部门2019年行政事业发展工作目标和主要任务，</w:t>
      </w:r>
      <w:r>
        <w:rPr>
          <w:rFonts w:hint="eastAsia" w:ascii="仿宋_GB2312" w:eastAsia="仿宋_GB2312"/>
          <w:color w:val="000000"/>
          <w:sz w:val="32"/>
          <w:szCs w:val="32"/>
        </w:rPr>
        <w:t>安排2019年预算收入，相比上年，部门基本支出、专项公用类项目支出和事业单位经营支出预算减少371.66万元，政策性项目支出预算增加9075.12万元，发展建设类项目预算增加680.77万元。</w:t>
      </w:r>
    </w:p>
    <w:p>
      <w:pPr>
        <w:widowControl w:val="0"/>
        <w:spacing w:line="590" w:lineRule="exact"/>
        <w:ind w:firstLine="640" w:firstLineChars="200"/>
        <w:rPr>
          <w:rFonts w:ascii="仿宋_GB2312" w:hAnsi="ˎ̥" w:eastAsia="仿宋_GB2312" w:cs="宋体"/>
          <w:sz w:val="32"/>
          <w:szCs w:val="32"/>
        </w:rPr>
      </w:pPr>
      <w:r>
        <w:rPr>
          <w:rFonts w:hint="eastAsia" w:ascii="仿宋_GB2312" w:eastAsia="仿宋_GB2312"/>
          <w:color w:val="000000"/>
          <w:sz w:val="32"/>
          <w:szCs w:val="32"/>
        </w:rPr>
        <w:t>其中：上年结转623.77万元，占1.2%；一般公共预算拨款收入41217.74万元，占78.5%；政府性基金收入1800万元，占3.4%；专户资金2119.61万元，占4%；其他收入1822.53万元，占3.5%；省补助收入4922.53万元，占9.4%。</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仿宋_GB2312" w:hAnsi="ˎ̥" w:eastAsia="仿宋_GB2312" w:cs="宋体"/>
          <w:b/>
          <w:bCs/>
          <w:sz w:val="32"/>
          <w:szCs w:val="32"/>
        </w:rPr>
        <w:t>（三）关于温岭市卫生和计划生育局2019年支出预算情况说明</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温岭市卫生和计划生育部门2019年支出预算52506.18万元，比上年支出增加9384.23万元，增加21.8%，主要原因是根据卫计部门2019年行政事业发展工作目标和主要任务，安排2019年预算收入，相比上年，部门基本支出、专项公用类项目支出和事业单位经营支出预算减少371.66万元，政策性项目支出预算增加9075.12万元，发展建设类项目预算增加680.77万元。</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1.按支出功能分类，包括社会保障和就业支出579.91万元、卫生健康支出48626.27万元</w:t>
      </w:r>
      <w:r>
        <w:rPr>
          <w:rFonts w:hint="eastAsia" w:ascii="仿宋_GB2312" w:hAnsi="ˎ̥" w:eastAsia="仿宋_GB2312" w:cs="宋体"/>
          <w:sz w:val="32"/>
          <w:szCs w:val="32"/>
          <w:lang w:eastAsia="zh-CN"/>
        </w:rPr>
        <w:t>、</w:t>
      </w:r>
      <w:r>
        <w:rPr>
          <w:rFonts w:hint="eastAsia" w:ascii="仿宋_GB2312" w:hAnsi="ˎ̥" w:eastAsia="仿宋_GB2312" w:cs="宋体"/>
          <w:sz w:val="32"/>
          <w:szCs w:val="32"/>
        </w:rPr>
        <w:t>城乡社区支出2300万元、其他支出1000万元。</w:t>
      </w:r>
    </w:p>
    <w:p>
      <w:pPr>
        <w:widowControl w:val="0"/>
        <w:spacing w:line="590" w:lineRule="exact"/>
        <w:ind w:firstLine="640" w:firstLineChars="200"/>
        <w:rPr>
          <w:rFonts w:ascii="仿宋_GB2312" w:eastAsia="仿宋_GB2312"/>
          <w:b/>
          <w:bCs/>
          <w:color w:val="000000"/>
          <w:sz w:val="32"/>
          <w:szCs w:val="32"/>
        </w:rPr>
      </w:pPr>
      <w:r>
        <w:rPr>
          <w:rFonts w:hint="eastAsia" w:ascii="仿宋_GB2312" w:hAnsi="ˎ̥" w:eastAsia="仿宋_GB2312" w:cs="宋体"/>
          <w:sz w:val="32"/>
          <w:szCs w:val="32"/>
        </w:rPr>
        <w:t>2.按支出用途分类，包括人员支出4035.28万元，占7.7%；日常公用支出547.85万元，占1.1%；项目支出47743.05万元，占90.9%；事业单位经营支出180万元，占0.3%</w:t>
      </w:r>
      <w:r>
        <w:rPr>
          <w:rFonts w:hint="eastAsia" w:ascii="仿宋_GB2312" w:eastAsia="仿宋_GB2312"/>
          <w:color w:val="000000"/>
          <w:sz w:val="32"/>
          <w:szCs w:val="32"/>
        </w:rPr>
        <w:t>。</w:t>
      </w:r>
    </w:p>
    <w:p>
      <w:pPr>
        <w:spacing w:line="560" w:lineRule="exact"/>
        <w:ind w:firstLine="420" w:firstLineChars="200"/>
        <w:rPr>
          <w:rFonts w:eastAsia="仿宋_GB2312"/>
        </w:rPr>
      </w:pPr>
      <w:r>
        <w:rPr>
          <w:rFonts w:hint="eastAsia"/>
        </w:rPr>
        <w:t xml:space="preserve">   </w:t>
      </w:r>
      <w:r>
        <w:rPr>
          <w:rFonts w:hint="eastAsia" w:ascii="仿宋_GB2312" w:eastAsia="仿宋_GB2312"/>
          <w:color w:val="000000"/>
          <w:sz w:val="32"/>
          <w:szCs w:val="32"/>
        </w:rPr>
        <w:t>结转下年0万元。</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（四）关于温岭市卫生和计划生育局2019年财政拨款收支预算情况的总体说明</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温岭市卫生和计划生育部门2019年财政拨款收支总预算48564.04万元，比上年增加8371.49万元，增长20.8%，主要原因是根据卫计部门2019年行政事业发展工作目标和主要任务，安排2019年财政拨款预算收入，相比上年，部门基本支出和发展建设类项目财政拨款预算减少1102.04万元，专项公用类项目支出、政策性项目支出和事业单位经营支出财政拨款预算增加9473.53万元。</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收入包括：一般公共预算41217.74万元、政府性基金1800万元、省补助4922.53万元、上年结转623.77万元。</w:t>
      </w:r>
    </w:p>
    <w:p>
      <w:pPr>
        <w:widowControl w:val="0"/>
        <w:spacing w:line="590" w:lineRule="exact"/>
        <w:ind w:firstLine="640" w:firstLineChars="200"/>
        <w:rPr>
          <w:rFonts w:ascii="仿宋_GB2312" w:hAnsi="ˎ̥" w:eastAsia="仿宋_GB2312" w:cs="宋体"/>
          <w:color w:val="000000"/>
          <w:sz w:val="32"/>
          <w:szCs w:val="32"/>
        </w:rPr>
      </w:pPr>
      <w:r>
        <w:rPr>
          <w:rFonts w:hint="eastAsia" w:ascii="仿宋_GB2312" w:hAnsi="ˎ̥" w:eastAsia="仿宋_GB2312" w:cs="宋体"/>
          <w:sz w:val="32"/>
          <w:szCs w:val="32"/>
        </w:rPr>
        <w:t>支出包括：社会保障和就业支出579.91万元、卫生健康支出46184.13万元、城乡社区支出800万元、其他支出1000万元。</w:t>
      </w:r>
    </w:p>
    <w:p>
      <w:pPr>
        <w:widowControl w:val="0"/>
        <w:spacing w:line="590" w:lineRule="exact"/>
        <w:ind w:firstLine="643" w:firstLineChars="200"/>
        <w:rPr>
          <w:rFonts w:ascii="仿宋_GB2312" w:eastAsia="仿宋_GB2312"/>
          <w:b/>
          <w:bCs/>
          <w:color w:val="000000"/>
          <w:sz w:val="32"/>
          <w:szCs w:val="32"/>
        </w:rPr>
      </w:pPr>
      <w:r>
        <w:rPr>
          <w:rFonts w:hint="eastAsia" w:ascii="仿宋_GB2312" w:hAnsi="ˎ̥" w:eastAsia="仿宋_GB2312" w:cs="宋体"/>
          <w:b/>
          <w:bCs/>
          <w:sz w:val="32"/>
          <w:szCs w:val="32"/>
        </w:rPr>
        <w:t>（五）关于</w:t>
      </w:r>
      <w:r>
        <w:rPr>
          <w:rFonts w:hint="eastAsia" w:ascii="仿宋_GB2312" w:eastAsia="仿宋_GB2312"/>
          <w:b/>
          <w:bCs/>
          <w:color w:val="000000"/>
          <w:sz w:val="32"/>
          <w:szCs w:val="32"/>
        </w:rPr>
        <w:t>温岭市卫生和计划生育局2019年</w:t>
      </w:r>
      <w:r>
        <w:rPr>
          <w:rFonts w:hint="eastAsia" w:ascii="仿宋_GB2312" w:hAnsi="ˎ̥" w:eastAsia="仿宋_GB2312" w:cs="宋体"/>
          <w:b/>
          <w:bCs/>
          <w:sz w:val="32"/>
          <w:szCs w:val="32"/>
        </w:rPr>
        <w:t>一般公共预算当年拨款情况说明</w:t>
      </w:r>
    </w:p>
    <w:p>
      <w:pPr>
        <w:spacing w:line="56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温岭市卫生和计划生育部门2019年一般公共预算当年拨款46764.04万元，比2018年执行数增加7992.17万元，增长20.6%，主要原因是根据卫计部门2019年行政事业发展工作目标和主要任务，2019年新增卫生人才引进补助项目、0-3岁儿童发育筛查专项工作项目、医共体建设补助项目、健康温岭工作经费项目和社会心理服务体系建设工作项目等。另外继续加大城乡基本公共卫生服务专项经费的投入。</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hAnsi="ˎ̥" w:eastAsia="仿宋_GB2312" w:cs="宋体"/>
          <w:sz w:val="32"/>
          <w:szCs w:val="32"/>
        </w:rPr>
        <w:t>社会保障和就业（类）支出579.91万元，占1.2%；卫生健康（类）支出46184.13万元，占98.8%</w:t>
      </w:r>
      <w:r>
        <w:rPr>
          <w:rFonts w:hint="eastAsia" w:ascii="仿宋_GB2312" w:eastAsia="仿宋_GB2312"/>
          <w:color w:val="000000"/>
          <w:sz w:val="32"/>
          <w:szCs w:val="32"/>
        </w:rPr>
        <w:t>。</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社会保障和就业支出（类）行政事业单位离退休（款）未归口管理的行政单位离退休（项）19.77万元，主要用于主要用于离休干部离休费、护理费（含高龄护理）、疗养费、公用经费、特需经费和学习费等费用。</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（2）社会保障和就业支出（类）行政事业单位离退休（款）机关事业单位基本养老保险缴费支出（项）408.16万元，主要用于机关事业单位实施养老保险制度由单位缴纳的基本养老保险费支出。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（3）社会保障和就业支出（类）行政事业单位离退休（款）机关事业单位职业年金缴费支出（项）151.97万元，主要用于机关事业单位实施养老保险制度由单位缴纳的职业年金支出。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4）卫生健康支出（类）卫生健康管理事务（款）行政运行（项）561.74万元，主要用于行政（参公）在职人员工资、定额公用经费、公务交通补贴、个人家庭补助等基本支出，以及行政（参公）退休人员通讯费、医疗补助费、福利费等经费。</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5）卫生健康支出（类）卫生健康管理事务（款）其他卫生健康管理事务支出（项）2663.29万元，主要用于事业在职人员基本支出、卫生人才引进补助、120急救指挥中心运行、基层卫生机构管理信息系统项目建设、无偿献血、健康温岭工作等其他卫生健康管理事务方面的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（6）卫生健康支出（类）公立医院（款）精神病医院（项）100万元，主要用于市精神康复医院的支出。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（7）卫生健康支出（类）公立医院（款）妇产医院（项）126.5万元，主要用于市妇保院外线妇幼保健人员支出。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8）卫生健康支出（类）公立医院（款）其他公立医院支出（项）11154万元，主要用于市级公立医院改革政策性补助、“双下沉、两提升”医联体建设补助、医共体建设补助以及市级公立医院新机关养老保险补助等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（9）卫生健康支出（类）基层医疗卫生机构（款）乡镇卫生院（项）12442.35万元，主要用于乡镇卫生院绩效工资和离退休人员生活补助、安全防范、房屋维修、仪器专款等支出。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（10）卫生健康支出（类）公共卫生（款）疾病预防控制机构（项）1271.06万元，主要用于疾控预防控制机构的人员经费、公用经费、疫苗、试剂等药品收入成本等支出。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（11）卫生健康支出（类）公共卫生（款）卫生监督机构（项）1153.58万元，主要用于卫生监督机构的人员经费、公用经费、执法、工作指导、大楼运行等支出。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（12）卫生健康支出（类）公共卫生（款）基本公共卫生服务（项）6959.74万元，主要用于基本公共卫生服务支出。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13）卫生健康支出（类）公共卫生（款）重大公共卫生专项（项）2994.35万元，主要用于高血压糖尿病患者免费用药、妇女免费“两癌”筛查和新生儿疾病免费筛查等重大疾病预防控制等重大公共卫生服务项目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（14）卫生健康支出（类）公共卫生（款）突发公共卫生事件应急处理（项）87万元，主要用于突发公共卫生事件应急处理支出。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15）卫生健康支出（类）公共卫生（款）其他公共卫生支出（项）1004.23万元，主要用于饮用水监测体系建设和监测、健康温岭示范工程创建、病媒生物防制专业化服务、2018年“灭蚊防病”专项监测尾款和二类疫苗接种服务等公共卫生服务的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（16）卫生健康支出（类）中医药（款）中医（民族医）药专项（项）240万元，主要用于中医药方面的专项支出。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（17）卫生健康支出（类）计划生育事务（款）计划生育机构（项）640.37万元，主要用于原计生宣指站人员经费支出。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（18）卫生健康支出（类）计划生育事务（款）计划生育服务（项）3223.18万元，主要用于计生奖特扶对象专项补助、社会抚养费征收体制结算返还镇街道、四项手术费、卫计联系员工资补助等计划生育服务支出。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（19）卫生健康支出（类）计划生育事务（款）其他计划生育事务支出（项）270.77万元，主要用于流动人口计划生育工作管理站人员经费等支出。</w:t>
      </w:r>
    </w:p>
    <w:p>
      <w:pPr>
        <w:widowControl w:val="0"/>
        <w:spacing w:line="590" w:lineRule="exact"/>
        <w:ind w:firstLine="640" w:firstLineChars="200"/>
        <w:rPr>
          <w:rFonts w:ascii="仿宋_GB2312" w:eastAsia="仿宋_GB2312"/>
          <w:color w:val="000000"/>
          <w:sz w:val="32"/>
          <w:szCs w:val="32"/>
        </w:rPr>
      </w:pPr>
      <w:r>
        <w:rPr>
          <w:rFonts w:hint="eastAsia" w:ascii="仿宋_GB2312" w:hAnsi="ˎ̥" w:eastAsia="仿宋_GB2312" w:cs="宋体"/>
          <w:sz w:val="32"/>
          <w:szCs w:val="32"/>
        </w:rPr>
        <w:t>（20）卫生健康支出（类）其他卫生健康支出（款）其他卫生健康支出（项）1291.98万元，主要用于重点医学学科扶持学科建设、卫计技术人员素质能力提升、"三优"指导中心、妇幼健康计划生育服务站建设、卫校在职人员基本支出经费、康复医院运行成本等支出</w:t>
      </w:r>
      <w:r>
        <w:rPr>
          <w:rFonts w:hint="eastAsia" w:ascii="仿宋_GB2312" w:eastAsia="仿宋_GB2312"/>
          <w:color w:val="000000"/>
          <w:sz w:val="32"/>
          <w:szCs w:val="32"/>
        </w:rPr>
        <w:t>。</w:t>
      </w:r>
    </w:p>
    <w:p>
      <w:pPr>
        <w:spacing w:line="560" w:lineRule="exact"/>
        <w:ind w:firstLine="640"/>
        <w:jc w:val="left"/>
        <w:rPr>
          <w:rFonts w:ascii="仿宋_GB2312" w:hAnsi="ˎ̥" w:eastAsia="仿宋_GB2312" w:cs="宋体"/>
          <w:b/>
          <w:bCs/>
          <w:sz w:val="32"/>
          <w:szCs w:val="32"/>
        </w:rPr>
      </w:pPr>
      <w:r>
        <w:rPr>
          <w:rFonts w:hint="eastAsia" w:ascii="仿宋_GB2312" w:eastAsia="仿宋_GB2312"/>
          <w:b/>
          <w:bCs/>
          <w:color w:val="000000"/>
          <w:sz w:val="32"/>
          <w:szCs w:val="32"/>
        </w:rPr>
        <w:t>（六）关于温岭市卫生和计划生育部门2019年一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温岭市卫生和计划生育部门2019年一般公共预算基本支出4583.13万元，其中：</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人员经费4035.28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widowControl w:val="0"/>
        <w:spacing w:line="590" w:lineRule="exact"/>
        <w:ind w:firstLine="640" w:firstLineChars="200"/>
        <w:rPr>
          <w:rFonts w:ascii="仿宋_GB2312" w:eastAsia="仿宋_GB2312"/>
          <w:sz w:val="32"/>
          <w:szCs w:val="32"/>
        </w:rPr>
      </w:pPr>
      <w:r>
        <w:rPr>
          <w:rFonts w:hint="eastAsia" w:ascii="仿宋_GB2312" w:hAnsi="ˎ̥" w:eastAsia="仿宋_GB2312" w:cs="宋体"/>
          <w:sz w:val="32"/>
          <w:szCs w:val="32"/>
        </w:rPr>
        <w:t>公用经费533.83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w:t>
      </w:r>
      <w:r>
        <w:rPr>
          <w:rFonts w:hint="eastAsia" w:ascii="仿宋_GB2312" w:eastAsia="仿宋_GB2312"/>
          <w:color w:val="000000"/>
          <w:sz w:val="32"/>
          <w:szCs w:val="32"/>
        </w:rPr>
        <w:t>出、办公设备购置</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其他资本性支出</w:t>
      </w:r>
      <w:r>
        <w:rPr>
          <w:rFonts w:hint="eastAsia" w:ascii="仿宋_GB2312" w:eastAsia="仿宋_GB2312"/>
          <w:color w:val="000000"/>
          <w:sz w:val="32"/>
          <w:szCs w:val="32"/>
        </w:rPr>
        <w:t>14.02</w:t>
      </w:r>
      <w:r>
        <w:rPr>
          <w:rFonts w:hint="eastAsia" w:ascii="仿宋_GB2312" w:eastAsia="仿宋_GB2312"/>
          <w:sz w:val="32"/>
          <w:szCs w:val="32"/>
        </w:rPr>
        <w:t>万元，主要包括：办公设备购置、专用设备购置、其他资本性支出。</w:t>
      </w:r>
    </w:p>
    <w:p>
      <w:pPr>
        <w:widowControl w:val="0"/>
        <w:spacing w:line="590" w:lineRule="exact"/>
        <w:ind w:firstLine="642"/>
        <w:rPr>
          <w:rFonts w:ascii="仿宋_GB2312" w:eastAsia="仿宋_GB2312"/>
          <w:b/>
          <w:bCs/>
          <w:sz w:val="32"/>
          <w:szCs w:val="32"/>
        </w:rPr>
      </w:pPr>
      <w:r>
        <w:rPr>
          <w:rFonts w:hint="eastAsia" w:ascii="仿宋_GB2312" w:eastAsia="仿宋_GB2312"/>
          <w:b/>
          <w:bCs/>
          <w:sz w:val="32"/>
          <w:szCs w:val="32"/>
        </w:rPr>
        <w:t>（七）关于</w:t>
      </w:r>
      <w:r>
        <w:rPr>
          <w:rFonts w:hint="eastAsia" w:ascii="仿宋_GB2312" w:eastAsia="仿宋_GB2312"/>
          <w:b/>
          <w:bCs/>
          <w:color w:val="000000"/>
          <w:sz w:val="32"/>
          <w:szCs w:val="32"/>
        </w:rPr>
        <w:t>温岭市卫生和计划生育部门2019年</w:t>
      </w:r>
      <w:r>
        <w:rPr>
          <w:rFonts w:hint="eastAsia" w:ascii="仿宋_GB2312" w:eastAsia="仿宋_GB2312"/>
          <w:b/>
          <w:bCs/>
          <w:sz w:val="32"/>
          <w:szCs w:val="32"/>
        </w:rPr>
        <w:t>政府性基金预算支出情况说明</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温岭市卫生和计划生育部门2019年政府性基金预算当年拨款1800万元，比上年执行数减少8845.73万元，下降83.1%，主要原因是2018年追加市一院医疗中心迁建工程执行数9000万元，年初预算安排基层卫生院房建补助执行数1640.33万元。2019年安排基层卫生院房建补助800万，计生奖特扶对象专项补助经费1000万，相比2018年执行数，政府性基金预算拨款减少。</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城乡社区支出（类）800万元，占44.4%；</w:t>
      </w:r>
      <w:r>
        <w:rPr>
          <w:rFonts w:hint="eastAsia" w:ascii="仿宋_GB2312" w:eastAsia="仿宋_GB2312"/>
          <w:color w:val="000000"/>
          <w:sz w:val="32"/>
          <w:szCs w:val="32"/>
        </w:rPr>
        <w:t>其他（类）支出1000万元，占55.6%</w:t>
      </w:r>
      <w:r>
        <w:rPr>
          <w:rFonts w:hint="eastAsia" w:ascii="仿宋_GB2312" w:hAnsi="ˎ̥" w:eastAsia="仿宋_GB2312" w:cs="宋体"/>
          <w:sz w:val="32"/>
          <w:szCs w:val="32"/>
        </w:rPr>
        <w:t>。</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 政府性基金预算当年拨款具体使用情况</w:t>
      </w:r>
    </w:p>
    <w:p>
      <w:pPr>
        <w:widowControl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（1）城乡社区支出（类）国有土地使用权出让收入及对应专项债务收入安排的支出（款）其他国有土地使用权出让收入安排的支出（项）事务800万元，主要用于基层卫生院房建补助支出。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（2）其他支出（类）其他政府性基金及对应专项债务收入安排的支出（款）其他政府性基金安排的支出（项）事务1000万元，主要用于计生奖特扶对象专项补助支出。</w:t>
      </w:r>
    </w:p>
    <w:p>
      <w:pPr>
        <w:widowControl w:val="0"/>
        <w:numPr>
          <w:ilvl w:val="0"/>
          <w:numId w:val="2"/>
        </w:num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关于温岭市卫生和计划生育部门2019年一般公共预算“三公”经费预算情况说明</w:t>
      </w:r>
    </w:p>
    <w:p>
      <w:pPr>
        <w:widowControl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温岭市卫生和计划生育部门2019年“三公”经费预算数为58万元，比2018年执行数增加21.13万元，增长57.3%，具体如下：</w:t>
      </w:r>
    </w:p>
    <w:p>
      <w:pPr>
        <w:widowControl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2019年安排因公出国（境）费用预算0万元，与2018年执行数持平。主要用于机关及下属预算单位人员的因公临时出国及因公短期出国培训等公务出国（境）的国际旅费、国外城市间交通费、住宿费、伙食费、培训费、公杂费等支出。</w:t>
      </w:r>
    </w:p>
    <w:p>
      <w:pPr>
        <w:widowControl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公务接待费：2019年安排公务接待费预算20.92万元，比上年执行数增长111.3%。主要用于接待上级检查考核和外地单位考察来客等支出。增加的主要原因是2019年因工作业务需要预计接待其他县市相关单位来我市调研、考察、交流及相关部门督查、考核、指导工作发生的接待批次将增加，费用相应增加。</w:t>
      </w:r>
    </w:p>
    <w:p>
      <w:pPr>
        <w:widowControl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公务用车购置及运行维护费：2019年安排公务用车购置及运行维护费预算（含公务出行和车辆租赁经费）37.07万元，比上年执行数增长37.5%。其中，公务用车购置支出0万元（含购置税等附加费用），主要用于经批准购置的0辆公务用车；公务用车运行维护费支出（含公务出行和车辆租赁经费）37.07万元，主要用于行政执法和公务外出等所需的公务用车燃料费、维修费、过桥过路费、保险费、安全奖励费用及公务出行车辆租赁费等支出。增加的主要原因是2019年预计单位发生重要公务、应急公务以及补贴区域外赴公共交通不便地区公务出行租车次数增加，租车费用也有所增加。另外事业单位公车改革，2019年预算增加事业人员公务出行经费。</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2019年温岭市卫生和计划生育部门本级等1家</w:t>
      </w:r>
      <w:r>
        <w:rPr>
          <w:rFonts w:hint="eastAsia" w:ascii="仿宋_GB2312" w:hAnsi="ˎ̥" w:eastAsia="仿宋_GB2312" w:cs="宋体"/>
          <w:b/>
          <w:bCs/>
          <w:sz w:val="32"/>
          <w:szCs w:val="32"/>
        </w:rPr>
        <w:t>行政单位以及</w:t>
      </w:r>
      <w:r>
        <w:rPr>
          <w:rFonts w:hint="eastAsia" w:ascii="仿宋_GB2312" w:hAnsi="ˎ̥" w:eastAsia="仿宋_GB2312" w:cs="宋体"/>
          <w:sz w:val="32"/>
          <w:szCs w:val="32"/>
        </w:rPr>
        <w:t>市卫生监督所</w:t>
      </w:r>
      <w:r>
        <w:rPr>
          <w:rFonts w:hint="eastAsia" w:ascii="仿宋_GB2312" w:hAnsi="ˎ̥" w:eastAsia="仿宋_GB2312" w:cs="宋体"/>
          <w:b/>
          <w:bCs/>
          <w:sz w:val="32"/>
          <w:szCs w:val="32"/>
        </w:rPr>
        <w:t>等1家参公事业单位</w:t>
      </w:r>
      <w:r>
        <w:rPr>
          <w:rFonts w:hint="eastAsia" w:ascii="仿宋_GB2312" w:hAnsi="ˎ̥" w:eastAsia="仿宋_GB2312" w:cs="宋体"/>
          <w:sz w:val="32"/>
          <w:szCs w:val="32"/>
        </w:rPr>
        <w:t>的机关运行经费财政拨款预算266.51万元，比2018年预算增加7.9万元，增长3.1%，主要是市卫生监督所2018年新录用3名工作人，公用经费相应增加，另外事业单位公车改革，2019年预算增加事业人员公务出行经费。</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2019年温岭市卫生和计划生育部门各单位政府采购预算总额350.02万元，其中：政府采购货物预算318.02万元、政府采购工程预算0万元、政府采购服务预算32万元。</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截至2018年12月31日，温岭市卫生和计划生育部门所属各预算单位共有车辆9辆，其中</w:t>
      </w:r>
      <w:r>
        <w:rPr>
          <w:rFonts w:hint="eastAsia" w:ascii="仿宋_GB2312" w:hAnsi="ˎ̥" w:eastAsia="仿宋_GB2312" w:cs="宋体"/>
          <w:sz w:val="32"/>
          <w:szCs w:val="32"/>
          <w:lang w:eastAsia="zh-CN"/>
        </w:rPr>
        <w:t>，</w:t>
      </w:r>
      <w:r>
        <w:rPr>
          <w:rFonts w:hint="eastAsia" w:ascii="仿宋_GB2312" w:hAnsi="ˎ̥" w:eastAsia="仿宋_GB2312" w:cs="宋体"/>
          <w:sz w:val="32"/>
          <w:szCs w:val="32"/>
        </w:rPr>
        <w:t>一般公务用车2辆、执法执勤用车3辆、特种专业技术用车4辆。单位价值50万元以上通用设备2台（套），单位价值100万元以上专用设备0台（套）</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2019年部门预算安排购置车辆0辆。2019年部门预算安排购置单位价值50万元以上通用设备0台（套），单位价值100万元以上专用设备1台（套）。</w:t>
      </w:r>
      <w:bookmarkStart w:id="0" w:name="_GoBack"/>
      <w:bookmarkEnd w:id="0"/>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2019年温岭市卫生和计划生育部门整体绩效目标是卫计部门根据2019年行政事业发展工作目标和主要任务，合理安排2019年项目类预算收入47923.05万元，其中本级44532万元，市疾病预防控制中心2964.29万元，市卫生监督所136.56万元，市卫生进修学校290.2万元。2019年本部门以“健康温岭”建设为主线，以区域医共体建设为突破口，以机构改革为动力，以全面加强行业党的建设为保障，提高人民群众的医疗卫生获得感，积极推动我市卫生健康事业迈上新台阶。一是深入实施“健康温岭”行动计划。以国家健康促进市创建、国家健康城市试点市建设、国家慢性病综合防控示范区复评迎检、国家卫生城市病媒复评为载体，围绕健康浙江考核重点工作，全面推进“健康温岭”建设。实施健康素养提升专项行动，建立一支高素质的健康教育队伍，组建一批健康技术保障团队，培育一批健康示范基地，启动一批精品项目。健全慢病管理和公共卫生管理体系，做实做细家庭医生签约服务，对不同人群实行分类管理、精准服务，逐步推进慢性病长处方制度。加强重大和重点传染病防控，做好登革热、H7N9、流感等重点传染病防控，全面落实预防结核病、艾滋病等重大传染病各项有效措施，加强学校等重点场所传染病防控工作。深入开展爱国卫生运动，争取将省卫镇全部列入国卫镇重点培育对象，加大病媒日常监测监督和管理，确保2019年底前顺利通过病媒生物控制水平C级以上省级评估，积极创建无烟机关、无烟政府。健康促进细胞建设，重点建设1家市级健康教育馆和多个特色健康素养教育实践基地。二是构建医疗服务体系新格局。全面推开市域医共体建设，初步建成整合型医疗卫生服务体系，实施现代公立医院管理制度。强化农村卫生室建设管理新机制，在全市行政村规模调整的基础上，进一步完善村卫生室规划设置，加强从业人员培训和管理，推进规范化村卫生室管理。建设医疗服务新高地，推进高水平医联体建设，深化与省肿瘤医院、龙华医院等沪杭三甲医院的合作，推进名医名科建设，推动市一院创三甲等等级医院建设。建设运行云影像、心电、消毒供应、检验四大中心。深化急救体系建设，提升院前急救服务能力。三是积极推动医疗卫生高质量发展。继续深化系统行政审批、医疗服务、行政办事等多领域“最多跑一次”改革，推进民生实现一证通办，简化办事、就医流程。完善医疗质量保障，抓牢各级医疗机构核心制度贯彻落实，提升医疗质量和医疗安全管理能力。推行节约型医院建设，通过节约运行成本促进医院收支结构改善。提高监管执法质量水平，推进智慧卫监建设，加大卫生监管范围和普法力度，提升卫生计生系统法治化管理水平。推动标准化建设，制定各方面行业标准，提升全方位服务能力。出台卫计系统人才政策，实施名医三年培养、品牌学科三年行动等计划，提升系统干部综合素质和本领。四是强化平安建设。全面推进平安医院建设，覆盖到全市门诊部以上医疗机构和50%的诊所、卫生室，推进卫计系统安全生产标准化管理，健全安全防控体系，强化日常监管、隐患整改和培训演练，守好系统平安底线。深化社会心理服务体系建设，完善社会心理服务平台工作机制，从上到下，以点推面，发挥社会心理服务三级平台作用。强化严重精神障碍患者管理，加强巩固部门联防联控机制，加强精防队伍建设，加大救助力度，修订和完善严重精神障碍患者“以奖代补”政策。规范医疗纠纷化解处理，推广枫桥式经验，逐步清理纠纷积案和信访积案，减少矛盾纠纷。五是深入推进保障体系建设。完善区域健康信息平台建设，通过去碎片化整合现有信息化资源提高工作效率，满足医共体建设和“最多跑一次”改革需要，推动电子健康档案和电子病历并轨，完善双向转诊平台功能和基层卫生院绩效考核系统的数据应用。加快基本建设工程，完成台州市肿瘤医院二期项目前期报批，开工建设市中医院搬迁工程，市精神康复医院迁建项目完成项目征地和前期审批。完善药品耗材设备采购机制，继续打造清廉药械集中采购新平台，加强对医疗机构药品和耗材采购品种、数量、价格等进行监督管理，严禁线下采购。六是构建妇幼保障体系，探索医养结合模式。妇幼保健管理机制进一步完善，探索妇幼健康联合体建设，强化孕产妇、新生儿急救机制，巩固提升母婴平安项目，普及母子健康手册APP。保持严打“两非”高压态势，防范出生人口性别比失衡。大力发展居家护理，切实解决失能、半失能参保人员居家医疗、康复及护理问题，减轻护理和经济负担。创建省级流动人口计生协建设试点。以“暖心·春晖”行动为平台，开展计生特殊家庭服务，深化生育关怀行动，探索创新服务群众新举措，积极组织志愿者服务，扩大计划生育系列保险覆盖面，提高计生特殊家庭抵御风险能力。深化青春健康教育，探索开展青春健康教育基地建设，调整充实师资力量，普及青春健康生理、心理、生育理念知识，打造温岭标准模式。2019年专项公用类和政策性项目99.9%实行绩效目标管理，涉及一般公共预算当年拨款41956.46万元。</w:t>
      </w:r>
    </w:p>
    <w:p>
      <w:pPr>
        <w:widowControl w:val="0"/>
        <w:spacing w:line="590" w:lineRule="exact"/>
        <w:ind w:firstLine="640" w:firstLineChars="200"/>
      </w:pPr>
      <w:r>
        <w:rPr>
          <w:rFonts w:hint="eastAsia" w:ascii="黑体" w:hAnsi="ˎ̥" w:eastAsia="黑体" w:cs="宋体"/>
          <w:sz w:val="32"/>
          <w:szCs w:val="32"/>
        </w:rPr>
        <w:t>三、名词解释</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1.财政拨款收入：本级财政部门当年拨付的财政预算资金，包括一般公共预算财政拨款和政府性基金预算财政拨款。</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 xml:space="preserve">    2.专户资金:教育收费作为本部门的事业收入，纳入财政专户管理的资金。</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3.事业收入：事业单位开展专业业务活动及辅助活动所取得的收入，不含专户资金收入。</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4.事业单位经营收入：事业单位在专业业务活动及辅助活动之外开展非独立核算经营活动取得的收入。</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 xml:space="preserve">    5.其他收入：预算单位在“一般公共预算”“政府性基金”“专户资金”“事业收入”“事业单位经营收入”等之外取得的各项收入（含上级补助收入和附属单位缴款等收入）。</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 xml:space="preserve">    6.用事业基金弥补收支差额：指事业单位在预计用当年的“财政拨款收入”“专户资金”“事业收入”“事业单位经营收入”“其他收入”“上年结转”等不足以安排当年支出的情况下，使</w:t>
      </w:r>
      <w:r>
        <w:rPr>
          <w:rFonts w:ascii="仿宋_GB2312" w:hAnsi="ˎ̥" w:eastAsia="仿宋_GB2312" w:cs="宋体"/>
          <w:sz w:val="32"/>
          <w:szCs w:val="32"/>
        </w:rPr>
        <w:t>用</w:t>
      </w:r>
      <w:r>
        <w:rPr>
          <w:rFonts w:hint="eastAsia" w:ascii="仿宋_GB2312" w:hAnsi="ˎ̥" w:eastAsia="仿宋_GB2312" w:cs="宋体"/>
          <w:sz w:val="32"/>
          <w:szCs w:val="32"/>
        </w:rPr>
        <w:t>以前年度积累的</w:t>
      </w:r>
      <w:r>
        <w:rPr>
          <w:rFonts w:ascii="仿宋_GB2312" w:hAnsi="ˎ̥" w:eastAsia="仿宋_GB2312" w:cs="宋体"/>
          <w:sz w:val="32"/>
          <w:szCs w:val="32"/>
        </w:rPr>
        <w:t>事业基金弥补本年收支</w:t>
      </w:r>
      <w:r>
        <w:rPr>
          <w:rFonts w:hint="eastAsia" w:ascii="仿宋_GB2312" w:hAnsi="ˎ̥" w:eastAsia="仿宋_GB2312" w:cs="宋体"/>
          <w:sz w:val="32"/>
          <w:szCs w:val="32"/>
        </w:rPr>
        <w:t>缺口的资金。</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7.上年结转：指以前年度尚未完成、结转到本年仍按原规定用途继续使用的资金。</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8.基本支出：是预算单位为保障其正常运转，完成日常工作任务所发生的支出，包括人员支出和日常公用支出。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9.项目支出：是预算单位为完成其特定的行政工作任务或事业发展目标所发生的支出。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10.机关运行经费：机关运行经费是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11.社会保障和就业支出（类）行政事业单位离退休（款）未归口管理的行政单位离退休（项）：指未实行归口管理的行政单位（包括实行公务员管理的事业单位）开支的离退休支出。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12.社会保障和就业支出（类）行政事业单位离退休（款）机关事业单位基本养老保险缴费支出（项）：指机关事业单位实施养老保险制度由单位缴纳的基本养老保险费支出。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13.社会保障和就业支出（类）行政事业单位离退休（款）机关事业单位职业年金缴费支出（项）：指机关事业单位实施养老保险制度由单位实际缴纳的职业年金支出。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14. 卫生健康支出（类）卫生健康管理事务（款）行政运行（项）：指行政单位（包括实行公务员管理的事业单位）的基本支出。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15. 卫生健康支出（类）卫生健康管理事务（款）其他卫生健康管理事务支出（项）：指其他用于卫生健康管理事务方面的支出。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16. 卫生健康支出（类）公立医院（款）精神病医院（项）：指专门收治精神病人医院的支出。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17. 卫生健康支出（类）公立医院（款）妇产医院（项）：反映卫生、中医部门所属的专门从事妇幼保健的医院支出。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18. 卫生健康支出（类）公立医院（款）其他公立医院支出（项）：指其他用于公立医院方面的支出。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19. 卫生健康支出（类）基层医疗卫生机构（款）乡镇卫生院（项）：指用于乡镇卫生院的支出。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 卫生健康支出（类）公共卫生（款）疾病预防控制机构（项）：指卫生健康部门所属疾病预防控制机构的支出。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21. 卫生健康支出（类）公共卫生（款）卫生监督机构（项）：指卫生健康部门所属卫生监督机构的支出。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22. 卫生健康支出（类）公共卫生（款）基本公共卫生服务（项）：指基本公共卫生服务支出。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23. 卫生健康支出（类）公共卫生（款）重大公共卫生专项（项）：指重大疾病预防控制等重大公共卫生服务项目支出。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24. 卫生健康支出（类）公共卫生（款）突发公共卫生事件应急处理（项）：指用于突发公共卫生事件应急处理的支出。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25 卫生健康支出（类）公共卫生（款）其他公共卫生支出（项）：指其他用于公共卫生方面的支出。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26. 卫生健康支出（类）中医药（款）中医（民族医）药专项（项）：指中医（民族医）药方面的专项支出。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27. 卫生健康支出（类）计划生育事务（款）计划生育机构（项）：指卫生健康部门所属计划生育机构的支出。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28. 卫生健康支出（类）计划生育事务（款）计划生育服务（项）：指计划生育服务支出。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29. 卫生健康支出（类）计划生育事务（款）其他计划生育事务支出（项）：指除上述项目以外其他用于计划生育管理事务方面的支出。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30. 卫生健康支出（类）其他卫生健康支出（款）其他卫生健康支出（项）：指其他用于卫生健康方面的支出。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31.城乡社区支出（类）国有土地使用权出让收入及对应专项债务收入安排的支出（款）其他国有土地使用权出让收入安排的支出（项）：指土地出让收入用于其他方面的支出。</w:t>
      </w:r>
    </w:p>
    <w:p>
      <w:pPr>
        <w:widowControl w:val="0"/>
        <w:spacing w:line="58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32.其他支出（类）其他政府性基金及对应专项债务收入安排的支出（款）其他政府性基金安排的支出（项）：指其他政府性基金安排的支出。</w:t>
      </w:r>
    </w:p>
    <w:p>
      <w:pPr>
        <w:widowControl w:val="0"/>
        <w:spacing w:line="580" w:lineRule="exact"/>
        <w:ind w:firstLine="640" w:firstLineChars="200"/>
        <w:rPr>
          <w:rFonts w:ascii="仿宋_GB2312" w:hAnsi="ˎ̥" w:eastAsia="仿宋_GB2312" w:cs="宋体"/>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73EC8"/>
    <w:multiLevelType w:val="singleLevel"/>
    <w:tmpl w:val="0E873EC8"/>
    <w:lvl w:ilvl="0" w:tentative="0">
      <w:start w:val="8"/>
      <w:numFmt w:val="chineseCounting"/>
      <w:suff w:val="nothing"/>
      <w:lvlText w:val="（%1）"/>
      <w:lvlJc w:val="left"/>
      <w:rPr>
        <w:rFonts w:hint="eastAsia"/>
      </w:rPr>
    </w:lvl>
  </w:abstractNum>
  <w:abstractNum w:abstractNumId="1">
    <w:nsid w:val="79911088"/>
    <w:multiLevelType w:val="multilevel"/>
    <w:tmpl w:val="79911088"/>
    <w:lvl w:ilvl="0" w:tentative="0">
      <w:start w:val="1"/>
      <w:numFmt w:val="bullet"/>
      <w:pStyle w:val="34"/>
      <w:lvlText w:val=""/>
      <w:lvlJc w:val="left"/>
      <w:pPr>
        <w:ind w:left="144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EF"/>
    <w:rsid w:val="00000ADE"/>
    <w:rsid w:val="000027F8"/>
    <w:rsid w:val="00005EDA"/>
    <w:rsid w:val="00006D8B"/>
    <w:rsid w:val="00006DCD"/>
    <w:rsid w:val="00007498"/>
    <w:rsid w:val="00007F49"/>
    <w:rsid w:val="00007F65"/>
    <w:rsid w:val="0001139D"/>
    <w:rsid w:val="00013FC3"/>
    <w:rsid w:val="0001536E"/>
    <w:rsid w:val="00016863"/>
    <w:rsid w:val="000169F7"/>
    <w:rsid w:val="0001716E"/>
    <w:rsid w:val="000177F0"/>
    <w:rsid w:val="0002367E"/>
    <w:rsid w:val="000238BF"/>
    <w:rsid w:val="00023943"/>
    <w:rsid w:val="00025348"/>
    <w:rsid w:val="000259D4"/>
    <w:rsid w:val="0002612A"/>
    <w:rsid w:val="000270BC"/>
    <w:rsid w:val="0002756C"/>
    <w:rsid w:val="0002778A"/>
    <w:rsid w:val="000277FD"/>
    <w:rsid w:val="00030BA3"/>
    <w:rsid w:val="00033C2F"/>
    <w:rsid w:val="00034B28"/>
    <w:rsid w:val="00035147"/>
    <w:rsid w:val="00036318"/>
    <w:rsid w:val="00036613"/>
    <w:rsid w:val="00040307"/>
    <w:rsid w:val="00040C93"/>
    <w:rsid w:val="00041883"/>
    <w:rsid w:val="00042779"/>
    <w:rsid w:val="00043CAA"/>
    <w:rsid w:val="00044C33"/>
    <w:rsid w:val="00045DCA"/>
    <w:rsid w:val="00047140"/>
    <w:rsid w:val="0004733B"/>
    <w:rsid w:val="000479E2"/>
    <w:rsid w:val="00047D09"/>
    <w:rsid w:val="000510AB"/>
    <w:rsid w:val="0005324D"/>
    <w:rsid w:val="00053851"/>
    <w:rsid w:val="0005499A"/>
    <w:rsid w:val="00054C80"/>
    <w:rsid w:val="0005564E"/>
    <w:rsid w:val="000560C5"/>
    <w:rsid w:val="000562B9"/>
    <w:rsid w:val="00057C1A"/>
    <w:rsid w:val="00057D64"/>
    <w:rsid w:val="00060A16"/>
    <w:rsid w:val="00062B13"/>
    <w:rsid w:val="00064FF6"/>
    <w:rsid w:val="0006534D"/>
    <w:rsid w:val="0007023F"/>
    <w:rsid w:val="00070B73"/>
    <w:rsid w:val="00071CFA"/>
    <w:rsid w:val="00075C9D"/>
    <w:rsid w:val="00076606"/>
    <w:rsid w:val="00076735"/>
    <w:rsid w:val="00077ED7"/>
    <w:rsid w:val="00080F8D"/>
    <w:rsid w:val="00081517"/>
    <w:rsid w:val="00081D9E"/>
    <w:rsid w:val="000820D1"/>
    <w:rsid w:val="000821A3"/>
    <w:rsid w:val="0008342A"/>
    <w:rsid w:val="000837B7"/>
    <w:rsid w:val="00085C1F"/>
    <w:rsid w:val="00085CCE"/>
    <w:rsid w:val="0008770B"/>
    <w:rsid w:val="000900B7"/>
    <w:rsid w:val="00090DA4"/>
    <w:rsid w:val="00091273"/>
    <w:rsid w:val="00091AC2"/>
    <w:rsid w:val="00092B4F"/>
    <w:rsid w:val="00094C05"/>
    <w:rsid w:val="0009685A"/>
    <w:rsid w:val="00096EFC"/>
    <w:rsid w:val="00097710"/>
    <w:rsid w:val="000A0CC1"/>
    <w:rsid w:val="000A0D0B"/>
    <w:rsid w:val="000A29EE"/>
    <w:rsid w:val="000A4EFD"/>
    <w:rsid w:val="000A4F08"/>
    <w:rsid w:val="000A71A6"/>
    <w:rsid w:val="000B05D0"/>
    <w:rsid w:val="000B08C3"/>
    <w:rsid w:val="000B26BD"/>
    <w:rsid w:val="000B324F"/>
    <w:rsid w:val="000B386C"/>
    <w:rsid w:val="000B3F81"/>
    <w:rsid w:val="000B3FD0"/>
    <w:rsid w:val="000B46BB"/>
    <w:rsid w:val="000B4EB8"/>
    <w:rsid w:val="000B6972"/>
    <w:rsid w:val="000B7C29"/>
    <w:rsid w:val="000C1380"/>
    <w:rsid w:val="000C1B50"/>
    <w:rsid w:val="000C2872"/>
    <w:rsid w:val="000C3901"/>
    <w:rsid w:val="000C3931"/>
    <w:rsid w:val="000C3AB9"/>
    <w:rsid w:val="000C3DD1"/>
    <w:rsid w:val="000C5DE4"/>
    <w:rsid w:val="000C71DB"/>
    <w:rsid w:val="000C7EBC"/>
    <w:rsid w:val="000D09F5"/>
    <w:rsid w:val="000D1225"/>
    <w:rsid w:val="000D1FE2"/>
    <w:rsid w:val="000D4AEC"/>
    <w:rsid w:val="000D4BAF"/>
    <w:rsid w:val="000D5AFD"/>
    <w:rsid w:val="000D632D"/>
    <w:rsid w:val="000D7B3D"/>
    <w:rsid w:val="000D7F30"/>
    <w:rsid w:val="000D7FA1"/>
    <w:rsid w:val="000E2178"/>
    <w:rsid w:val="000E217E"/>
    <w:rsid w:val="000E23F0"/>
    <w:rsid w:val="000E5705"/>
    <w:rsid w:val="000E6569"/>
    <w:rsid w:val="000E668F"/>
    <w:rsid w:val="000E690D"/>
    <w:rsid w:val="000F262D"/>
    <w:rsid w:val="000F3290"/>
    <w:rsid w:val="000F38A2"/>
    <w:rsid w:val="000F3FA4"/>
    <w:rsid w:val="000F41A2"/>
    <w:rsid w:val="000F4589"/>
    <w:rsid w:val="000F59BC"/>
    <w:rsid w:val="000F62F3"/>
    <w:rsid w:val="000F668F"/>
    <w:rsid w:val="000F7344"/>
    <w:rsid w:val="0010016D"/>
    <w:rsid w:val="00100C0E"/>
    <w:rsid w:val="00102976"/>
    <w:rsid w:val="001029F1"/>
    <w:rsid w:val="00102F87"/>
    <w:rsid w:val="001038F9"/>
    <w:rsid w:val="00103907"/>
    <w:rsid w:val="00105554"/>
    <w:rsid w:val="00106D13"/>
    <w:rsid w:val="00106E63"/>
    <w:rsid w:val="00107273"/>
    <w:rsid w:val="00110039"/>
    <w:rsid w:val="001107E7"/>
    <w:rsid w:val="00112A00"/>
    <w:rsid w:val="001134E1"/>
    <w:rsid w:val="00114A99"/>
    <w:rsid w:val="00121C3B"/>
    <w:rsid w:val="001222A0"/>
    <w:rsid w:val="00122AC8"/>
    <w:rsid w:val="00122ED1"/>
    <w:rsid w:val="0012382B"/>
    <w:rsid w:val="00124AFC"/>
    <w:rsid w:val="0012556F"/>
    <w:rsid w:val="00125E92"/>
    <w:rsid w:val="00126507"/>
    <w:rsid w:val="00126A19"/>
    <w:rsid w:val="0012791C"/>
    <w:rsid w:val="001308A1"/>
    <w:rsid w:val="001313D9"/>
    <w:rsid w:val="001333BB"/>
    <w:rsid w:val="00134877"/>
    <w:rsid w:val="00135F85"/>
    <w:rsid w:val="00136FF7"/>
    <w:rsid w:val="001372CE"/>
    <w:rsid w:val="00137EC9"/>
    <w:rsid w:val="0014179A"/>
    <w:rsid w:val="00141A80"/>
    <w:rsid w:val="00145583"/>
    <w:rsid w:val="00145F0F"/>
    <w:rsid w:val="001477FF"/>
    <w:rsid w:val="001509D5"/>
    <w:rsid w:val="00151493"/>
    <w:rsid w:val="00154223"/>
    <w:rsid w:val="00154B69"/>
    <w:rsid w:val="001558D7"/>
    <w:rsid w:val="00157F00"/>
    <w:rsid w:val="001611C0"/>
    <w:rsid w:val="001615EA"/>
    <w:rsid w:val="00163C50"/>
    <w:rsid w:val="00163F7F"/>
    <w:rsid w:val="0016544C"/>
    <w:rsid w:val="00165512"/>
    <w:rsid w:val="0017083E"/>
    <w:rsid w:val="0017296B"/>
    <w:rsid w:val="00172A84"/>
    <w:rsid w:val="00172BEA"/>
    <w:rsid w:val="0017367B"/>
    <w:rsid w:val="00173D51"/>
    <w:rsid w:val="00176628"/>
    <w:rsid w:val="00180088"/>
    <w:rsid w:val="0018038C"/>
    <w:rsid w:val="001809F0"/>
    <w:rsid w:val="00180E53"/>
    <w:rsid w:val="00182030"/>
    <w:rsid w:val="00182A37"/>
    <w:rsid w:val="00183444"/>
    <w:rsid w:val="00187600"/>
    <w:rsid w:val="001919BD"/>
    <w:rsid w:val="00194CD1"/>
    <w:rsid w:val="00194E7F"/>
    <w:rsid w:val="00195102"/>
    <w:rsid w:val="0019799D"/>
    <w:rsid w:val="001A0C49"/>
    <w:rsid w:val="001A12C4"/>
    <w:rsid w:val="001A2B67"/>
    <w:rsid w:val="001A420E"/>
    <w:rsid w:val="001A4597"/>
    <w:rsid w:val="001A6D67"/>
    <w:rsid w:val="001A6D81"/>
    <w:rsid w:val="001A6DCC"/>
    <w:rsid w:val="001A7EE0"/>
    <w:rsid w:val="001B2793"/>
    <w:rsid w:val="001B42D8"/>
    <w:rsid w:val="001B43B1"/>
    <w:rsid w:val="001B4BF1"/>
    <w:rsid w:val="001B6960"/>
    <w:rsid w:val="001B70AC"/>
    <w:rsid w:val="001B79E3"/>
    <w:rsid w:val="001C0372"/>
    <w:rsid w:val="001C1C20"/>
    <w:rsid w:val="001C2EC5"/>
    <w:rsid w:val="001C58D5"/>
    <w:rsid w:val="001C5B35"/>
    <w:rsid w:val="001C5C94"/>
    <w:rsid w:val="001C5D8C"/>
    <w:rsid w:val="001C7549"/>
    <w:rsid w:val="001D1D35"/>
    <w:rsid w:val="001D1FF9"/>
    <w:rsid w:val="001D23EA"/>
    <w:rsid w:val="001D47C8"/>
    <w:rsid w:val="001D4B19"/>
    <w:rsid w:val="001D4F26"/>
    <w:rsid w:val="001D7935"/>
    <w:rsid w:val="001E01A9"/>
    <w:rsid w:val="001E04A2"/>
    <w:rsid w:val="001E0DCF"/>
    <w:rsid w:val="001E1303"/>
    <w:rsid w:val="001E293E"/>
    <w:rsid w:val="001E2C38"/>
    <w:rsid w:val="001E36DC"/>
    <w:rsid w:val="001E4E07"/>
    <w:rsid w:val="001E5711"/>
    <w:rsid w:val="001E6522"/>
    <w:rsid w:val="001E65EA"/>
    <w:rsid w:val="001E6D7E"/>
    <w:rsid w:val="001E7242"/>
    <w:rsid w:val="001F1A03"/>
    <w:rsid w:val="001F22D4"/>
    <w:rsid w:val="001F31FB"/>
    <w:rsid w:val="001F32D5"/>
    <w:rsid w:val="001F3DC3"/>
    <w:rsid w:val="001F4B37"/>
    <w:rsid w:val="001F5C2E"/>
    <w:rsid w:val="001F625F"/>
    <w:rsid w:val="001F7AE7"/>
    <w:rsid w:val="00200BF3"/>
    <w:rsid w:val="00201925"/>
    <w:rsid w:val="002024C4"/>
    <w:rsid w:val="00205290"/>
    <w:rsid w:val="00205FAD"/>
    <w:rsid w:val="00207F04"/>
    <w:rsid w:val="00210CB2"/>
    <w:rsid w:val="00211189"/>
    <w:rsid w:val="00211F15"/>
    <w:rsid w:val="00213E7C"/>
    <w:rsid w:val="00214018"/>
    <w:rsid w:val="00214215"/>
    <w:rsid w:val="00214C1A"/>
    <w:rsid w:val="00215464"/>
    <w:rsid w:val="002166F5"/>
    <w:rsid w:val="00217CEA"/>
    <w:rsid w:val="00220A5E"/>
    <w:rsid w:val="00220AD6"/>
    <w:rsid w:val="0022179B"/>
    <w:rsid w:val="0022376C"/>
    <w:rsid w:val="00224A94"/>
    <w:rsid w:val="00224F6B"/>
    <w:rsid w:val="002258B6"/>
    <w:rsid w:val="00225C16"/>
    <w:rsid w:val="0022626D"/>
    <w:rsid w:val="00233286"/>
    <w:rsid w:val="00233B12"/>
    <w:rsid w:val="00234C14"/>
    <w:rsid w:val="00234E78"/>
    <w:rsid w:val="0024006E"/>
    <w:rsid w:val="00241ED0"/>
    <w:rsid w:val="002422FE"/>
    <w:rsid w:val="0024380C"/>
    <w:rsid w:val="00243A5E"/>
    <w:rsid w:val="002457EA"/>
    <w:rsid w:val="00246223"/>
    <w:rsid w:val="002477A2"/>
    <w:rsid w:val="00247E3A"/>
    <w:rsid w:val="00251A32"/>
    <w:rsid w:val="00251AE6"/>
    <w:rsid w:val="00252098"/>
    <w:rsid w:val="00252A15"/>
    <w:rsid w:val="00255272"/>
    <w:rsid w:val="00256625"/>
    <w:rsid w:val="00256F23"/>
    <w:rsid w:val="00257023"/>
    <w:rsid w:val="002577C2"/>
    <w:rsid w:val="002604D4"/>
    <w:rsid w:val="00260B24"/>
    <w:rsid w:val="00260B9F"/>
    <w:rsid w:val="00261868"/>
    <w:rsid w:val="00262156"/>
    <w:rsid w:val="00262D9E"/>
    <w:rsid w:val="00264484"/>
    <w:rsid w:val="00264D8D"/>
    <w:rsid w:val="00265128"/>
    <w:rsid w:val="00265ADB"/>
    <w:rsid w:val="002662E6"/>
    <w:rsid w:val="00266761"/>
    <w:rsid w:val="00267B62"/>
    <w:rsid w:val="00267E58"/>
    <w:rsid w:val="002706B6"/>
    <w:rsid w:val="00272CF6"/>
    <w:rsid w:val="002734BE"/>
    <w:rsid w:val="00273654"/>
    <w:rsid w:val="00273E0F"/>
    <w:rsid w:val="00274C5B"/>
    <w:rsid w:val="00275642"/>
    <w:rsid w:val="00276BD5"/>
    <w:rsid w:val="00276FED"/>
    <w:rsid w:val="002801B3"/>
    <w:rsid w:val="0028027C"/>
    <w:rsid w:val="002806C8"/>
    <w:rsid w:val="00281E99"/>
    <w:rsid w:val="0028231F"/>
    <w:rsid w:val="00282532"/>
    <w:rsid w:val="00283E01"/>
    <w:rsid w:val="0028470D"/>
    <w:rsid w:val="0028608C"/>
    <w:rsid w:val="00286128"/>
    <w:rsid w:val="0028633C"/>
    <w:rsid w:val="0028642A"/>
    <w:rsid w:val="0028686F"/>
    <w:rsid w:val="002903A0"/>
    <w:rsid w:val="002912CA"/>
    <w:rsid w:val="0029179C"/>
    <w:rsid w:val="002938EF"/>
    <w:rsid w:val="00293BEA"/>
    <w:rsid w:val="0029415E"/>
    <w:rsid w:val="002947C5"/>
    <w:rsid w:val="0029480D"/>
    <w:rsid w:val="00295167"/>
    <w:rsid w:val="00295F76"/>
    <w:rsid w:val="00296CDB"/>
    <w:rsid w:val="002976DC"/>
    <w:rsid w:val="002A0A85"/>
    <w:rsid w:val="002A3433"/>
    <w:rsid w:val="002A3A2F"/>
    <w:rsid w:val="002A45D7"/>
    <w:rsid w:val="002A47B4"/>
    <w:rsid w:val="002A6112"/>
    <w:rsid w:val="002A7382"/>
    <w:rsid w:val="002B084B"/>
    <w:rsid w:val="002B0DD5"/>
    <w:rsid w:val="002B0DDF"/>
    <w:rsid w:val="002B20C7"/>
    <w:rsid w:val="002B24AA"/>
    <w:rsid w:val="002B30CB"/>
    <w:rsid w:val="002B400B"/>
    <w:rsid w:val="002B403C"/>
    <w:rsid w:val="002B49E4"/>
    <w:rsid w:val="002B67C6"/>
    <w:rsid w:val="002B6844"/>
    <w:rsid w:val="002C0C28"/>
    <w:rsid w:val="002C1533"/>
    <w:rsid w:val="002C44C5"/>
    <w:rsid w:val="002C457E"/>
    <w:rsid w:val="002C4E18"/>
    <w:rsid w:val="002C54A2"/>
    <w:rsid w:val="002C5D06"/>
    <w:rsid w:val="002C66F8"/>
    <w:rsid w:val="002D0325"/>
    <w:rsid w:val="002D053B"/>
    <w:rsid w:val="002D0DA5"/>
    <w:rsid w:val="002D1CD4"/>
    <w:rsid w:val="002D2A65"/>
    <w:rsid w:val="002D345C"/>
    <w:rsid w:val="002D42C4"/>
    <w:rsid w:val="002D4C4F"/>
    <w:rsid w:val="002D4CE5"/>
    <w:rsid w:val="002D4E35"/>
    <w:rsid w:val="002D507D"/>
    <w:rsid w:val="002D61B6"/>
    <w:rsid w:val="002D6681"/>
    <w:rsid w:val="002D68DC"/>
    <w:rsid w:val="002D6F96"/>
    <w:rsid w:val="002D7A9E"/>
    <w:rsid w:val="002E1C35"/>
    <w:rsid w:val="002E3A6D"/>
    <w:rsid w:val="002E3C54"/>
    <w:rsid w:val="002E3C87"/>
    <w:rsid w:val="002E4948"/>
    <w:rsid w:val="002E6551"/>
    <w:rsid w:val="002E65EA"/>
    <w:rsid w:val="002E66D2"/>
    <w:rsid w:val="002E6AAF"/>
    <w:rsid w:val="002E758E"/>
    <w:rsid w:val="002E7893"/>
    <w:rsid w:val="002E7AA5"/>
    <w:rsid w:val="002F0C27"/>
    <w:rsid w:val="002F161D"/>
    <w:rsid w:val="002F17AE"/>
    <w:rsid w:val="002F2082"/>
    <w:rsid w:val="002F2D58"/>
    <w:rsid w:val="002F2E6A"/>
    <w:rsid w:val="002F3052"/>
    <w:rsid w:val="002F7D43"/>
    <w:rsid w:val="002F7DD2"/>
    <w:rsid w:val="00300A96"/>
    <w:rsid w:val="003015FA"/>
    <w:rsid w:val="003016E6"/>
    <w:rsid w:val="00301D5E"/>
    <w:rsid w:val="00302685"/>
    <w:rsid w:val="00303809"/>
    <w:rsid w:val="00307181"/>
    <w:rsid w:val="0030734D"/>
    <w:rsid w:val="00307C4D"/>
    <w:rsid w:val="00312C79"/>
    <w:rsid w:val="003153FE"/>
    <w:rsid w:val="0031593F"/>
    <w:rsid w:val="003167E9"/>
    <w:rsid w:val="0032023A"/>
    <w:rsid w:val="003204CC"/>
    <w:rsid w:val="0032084C"/>
    <w:rsid w:val="00320F74"/>
    <w:rsid w:val="003219D1"/>
    <w:rsid w:val="003236E8"/>
    <w:rsid w:val="00323B4B"/>
    <w:rsid w:val="00325BB0"/>
    <w:rsid w:val="00325CCF"/>
    <w:rsid w:val="003276B5"/>
    <w:rsid w:val="00327A8C"/>
    <w:rsid w:val="00330844"/>
    <w:rsid w:val="0033439A"/>
    <w:rsid w:val="00334867"/>
    <w:rsid w:val="00335240"/>
    <w:rsid w:val="003365BA"/>
    <w:rsid w:val="003441DD"/>
    <w:rsid w:val="00346234"/>
    <w:rsid w:val="0034648A"/>
    <w:rsid w:val="00346FEE"/>
    <w:rsid w:val="00347682"/>
    <w:rsid w:val="00350411"/>
    <w:rsid w:val="003521BB"/>
    <w:rsid w:val="00354368"/>
    <w:rsid w:val="0035472A"/>
    <w:rsid w:val="00355129"/>
    <w:rsid w:val="00355B1E"/>
    <w:rsid w:val="0035607C"/>
    <w:rsid w:val="00356922"/>
    <w:rsid w:val="00356B31"/>
    <w:rsid w:val="003601F2"/>
    <w:rsid w:val="00360587"/>
    <w:rsid w:val="0036182E"/>
    <w:rsid w:val="003624AD"/>
    <w:rsid w:val="00363456"/>
    <w:rsid w:val="00363494"/>
    <w:rsid w:val="0036465E"/>
    <w:rsid w:val="00365946"/>
    <w:rsid w:val="00370A42"/>
    <w:rsid w:val="00370A54"/>
    <w:rsid w:val="00371142"/>
    <w:rsid w:val="00373ADA"/>
    <w:rsid w:val="003752C8"/>
    <w:rsid w:val="00375A35"/>
    <w:rsid w:val="00376813"/>
    <w:rsid w:val="00376E36"/>
    <w:rsid w:val="003807F2"/>
    <w:rsid w:val="00381A23"/>
    <w:rsid w:val="00384597"/>
    <w:rsid w:val="00385B23"/>
    <w:rsid w:val="00386565"/>
    <w:rsid w:val="00386C24"/>
    <w:rsid w:val="00387ADB"/>
    <w:rsid w:val="0039058C"/>
    <w:rsid w:val="00391431"/>
    <w:rsid w:val="00391CE1"/>
    <w:rsid w:val="0039234F"/>
    <w:rsid w:val="00392B5B"/>
    <w:rsid w:val="003946E7"/>
    <w:rsid w:val="00395218"/>
    <w:rsid w:val="0039597A"/>
    <w:rsid w:val="003975FF"/>
    <w:rsid w:val="00397F63"/>
    <w:rsid w:val="003A3299"/>
    <w:rsid w:val="003A3D6F"/>
    <w:rsid w:val="003A404A"/>
    <w:rsid w:val="003A6AA7"/>
    <w:rsid w:val="003B0ABE"/>
    <w:rsid w:val="003B1409"/>
    <w:rsid w:val="003B214D"/>
    <w:rsid w:val="003B2563"/>
    <w:rsid w:val="003B2EA5"/>
    <w:rsid w:val="003B30F1"/>
    <w:rsid w:val="003B4080"/>
    <w:rsid w:val="003B431D"/>
    <w:rsid w:val="003B4AB9"/>
    <w:rsid w:val="003B62D0"/>
    <w:rsid w:val="003B7AC2"/>
    <w:rsid w:val="003C2960"/>
    <w:rsid w:val="003C2B2B"/>
    <w:rsid w:val="003C3013"/>
    <w:rsid w:val="003C30CB"/>
    <w:rsid w:val="003C4675"/>
    <w:rsid w:val="003C4CD0"/>
    <w:rsid w:val="003C6958"/>
    <w:rsid w:val="003C731D"/>
    <w:rsid w:val="003D1427"/>
    <w:rsid w:val="003D1F8C"/>
    <w:rsid w:val="003D3619"/>
    <w:rsid w:val="003D4A39"/>
    <w:rsid w:val="003D59C0"/>
    <w:rsid w:val="003D62C5"/>
    <w:rsid w:val="003D6D3A"/>
    <w:rsid w:val="003D7E3E"/>
    <w:rsid w:val="003D7EF9"/>
    <w:rsid w:val="003E049F"/>
    <w:rsid w:val="003E050C"/>
    <w:rsid w:val="003E0A9B"/>
    <w:rsid w:val="003E12DD"/>
    <w:rsid w:val="003E18E4"/>
    <w:rsid w:val="003E198A"/>
    <w:rsid w:val="003E27FA"/>
    <w:rsid w:val="003E30DA"/>
    <w:rsid w:val="003E5FDB"/>
    <w:rsid w:val="003E6E1F"/>
    <w:rsid w:val="003F0D66"/>
    <w:rsid w:val="003F1461"/>
    <w:rsid w:val="003F202D"/>
    <w:rsid w:val="003F254F"/>
    <w:rsid w:val="003F3485"/>
    <w:rsid w:val="003F49B2"/>
    <w:rsid w:val="003F4E36"/>
    <w:rsid w:val="003F5CD6"/>
    <w:rsid w:val="003F5F7F"/>
    <w:rsid w:val="003F6091"/>
    <w:rsid w:val="003F74F6"/>
    <w:rsid w:val="003F7C46"/>
    <w:rsid w:val="004018F2"/>
    <w:rsid w:val="00402334"/>
    <w:rsid w:val="004023C8"/>
    <w:rsid w:val="004072B1"/>
    <w:rsid w:val="00410525"/>
    <w:rsid w:val="00411C58"/>
    <w:rsid w:val="004120BD"/>
    <w:rsid w:val="00413871"/>
    <w:rsid w:val="00413955"/>
    <w:rsid w:val="00413F24"/>
    <w:rsid w:val="004146AF"/>
    <w:rsid w:val="00415660"/>
    <w:rsid w:val="0041588B"/>
    <w:rsid w:val="004207D3"/>
    <w:rsid w:val="00420B47"/>
    <w:rsid w:val="00421964"/>
    <w:rsid w:val="00421AEB"/>
    <w:rsid w:val="004228B6"/>
    <w:rsid w:val="00422ECC"/>
    <w:rsid w:val="00426049"/>
    <w:rsid w:val="004267EF"/>
    <w:rsid w:val="00427DBD"/>
    <w:rsid w:val="004338EB"/>
    <w:rsid w:val="00433B00"/>
    <w:rsid w:val="00434DD0"/>
    <w:rsid w:val="00434DF7"/>
    <w:rsid w:val="004358E1"/>
    <w:rsid w:val="0043619E"/>
    <w:rsid w:val="00440081"/>
    <w:rsid w:val="004449FF"/>
    <w:rsid w:val="004453B3"/>
    <w:rsid w:val="00445AA2"/>
    <w:rsid w:val="00445BE5"/>
    <w:rsid w:val="00446620"/>
    <w:rsid w:val="00447F27"/>
    <w:rsid w:val="00450C12"/>
    <w:rsid w:val="00450FA9"/>
    <w:rsid w:val="00451658"/>
    <w:rsid w:val="004519AC"/>
    <w:rsid w:val="00451B01"/>
    <w:rsid w:val="004535A2"/>
    <w:rsid w:val="00456110"/>
    <w:rsid w:val="00456880"/>
    <w:rsid w:val="00456EF1"/>
    <w:rsid w:val="004574E1"/>
    <w:rsid w:val="00457FCE"/>
    <w:rsid w:val="00460DC2"/>
    <w:rsid w:val="004631A6"/>
    <w:rsid w:val="00465835"/>
    <w:rsid w:val="0046681D"/>
    <w:rsid w:val="00466BF4"/>
    <w:rsid w:val="004673D5"/>
    <w:rsid w:val="0046766E"/>
    <w:rsid w:val="00471722"/>
    <w:rsid w:val="00471CE1"/>
    <w:rsid w:val="004728F4"/>
    <w:rsid w:val="0047324D"/>
    <w:rsid w:val="00474704"/>
    <w:rsid w:val="00475374"/>
    <w:rsid w:val="00477044"/>
    <w:rsid w:val="0047740C"/>
    <w:rsid w:val="0047761E"/>
    <w:rsid w:val="00480B47"/>
    <w:rsid w:val="0048123F"/>
    <w:rsid w:val="00481842"/>
    <w:rsid w:val="0048205C"/>
    <w:rsid w:val="0048382B"/>
    <w:rsid w:val="0048554D"/>
    <w:rsid w:val="004860FA"/>
    <w:rsid w:val="00486137"/>
    <w:rsid w:val="004861B1"/>
    <w:rsid w:val="004865C5"/>
    <w:rsid w:val="004866AD"/>
    <w:rsid w:val="00487646"/>
    <w:rsid w:val="00490935"/>
    <w:rsid w:val="00490DF5"/>
    <w:rsid w:val="00490EE9"/>
    <w:rsid w:val="00492857"/>
    <w:rsid w:val="00492B08"/>
    <w:rsid w:val="00493332"/>
    <w:rsid w:val="004939FD"/>
    <w:rsid w:val="00493B85"/>
    <w:rsid w:val="00494AC4"/>
    <w:rsid w:val="00494D62"/>
    <w:rsid w:val="00495398"/>
    <w:rsid w:val="004953CA"/>
    <w:rsid w:val="00496999"/>
    <w:rsid w:val="00497987"/>
    <w:rsid w:val="00497BF8"/>
    <w:rsid w:val="004A1CB3"/>
    <w:rsid w:val="004A1E5A"/>
    <w:rsid w:val="004A231E"/>
    <w:rsid w:val="004A3194"/>
    <w:rsid w:val="004A31D5"/>
    <w:rsid w:val="004A4C54"/>
    <w:rsid w:val="004A4D71"/>
    <w:rsid w:val="004A524D"/>
    <w:rsid w:val="004A5362"/>
    <w:rsid w:val="004A5792"/>
    <w:rsid w:val="004A6B0F"/>
    <w:rsid w:val="004B09A3"/>
    <w:rsid w:val="004B0E1D"/>
    <w:rsid w:val="004B2C8E"/>
    <w:rsid w:val="004B2D88"/>
    <w:rsid w:val="004B2E5E"/>
    <w:rsid w:val="004B31A8"/>
    <w:rsid w:val="004B42F6"/>
    <w:rsid w:val="004B47CD"/>
    <w:rsid w:val="004B47CF"/>
    <w:rsid w:val="004B4D6D"/>
    <w:rsid w:val="004B5B8B"/>
    <w:rsid w:val="004B7872"/>
    <w:rsid w:val="004B7941"/>
    <w:rsid w:val="004C02D6"/>
    <w:rsid w:val="004C12A6"/>
    <w:rsid w:val="004C1546"/>
    <w:rsid w:val="004C1C05"/>
    <w:rsid w:val="004C3C58"/>
    <w:rsid w:val="004C3D2C"/>
    <w:rsid w:val="004C59D0"/>
    <w:rsid w:val="004C7A03"/>
    <w:rsid w:val="004D035E"/>
    <w:rsid w:val="004D0B96"/>
    <w:rsid w:val="004D23B3"/>
    <w:rsid w:val="004D35F2"/>
    <w:rsid w:val="004D599B"/>
    <w:rsid w:val="004D602A"/>
    <w:rsid w:val="004D6608"/>
    <w:rsid w:val="004E10D5"/>
    <w:rsid w:val="004E1BBC"/>
    <w:rsid w:val="004E2764"/>
    <w:rsid w:val="004E318B"/>
    <w:rsid w:val="004E5359"/>
    <w:rsid w:val="004E5ADE"/>
    <w:rsid w:val="004E6E99"/>
    <w:rsid w:val="004E7133"/>
    <w:rsid w:val="004E737D"/>
    <w:rsid w:val="004E79A1"/>
    <w:rsid w:val="004E7B79"/>
    <w:rsid w:val="004F0878"/>
    <w:rsid w:val="004F140C"/>
    <w:rsid w:val="004F1A47"/>
    <w:rsid w:val="004F1B8E"/>
    <w:rsid w:val="004F2968"/>
    <w:rsid w:val="004F41AE"/>
    <w:rsid w:val="004F7DC8"/>
    <w:rsid w:val="00500D02"/>
    <w:rsid w:val="00502605"/>
    <w:rsid w:val="0050269A"/>
    <w:rsid w:val="00507C79"/>
    <w:rsid w:val="0051037A"/>
    <w:rsid w:val="00512A4A"/>
    <w:rsid w:val="00514C1E"/>
    <w:rsid w:val="00514DB6"/>
    <w:rsid w:val="00516FFE"/>
    <w:rsid w:val="005179A0"/>
    <w:rsid w:val="00521149"/>
    <w:rsid w:val="00521CE2"/>
    <w:rsid w:val="00522543"/>
    <w:rsid w:val="0052259F"/>
    <w:rsid w:val="0052405E"/>
    <w:rsid w:val="00525546"/>
    <w:rsid w:val="005263AC"/>
    <w:rsid w:val="0052679F"/>
    <w:rsid w:val="00526E02"/>
    <w:rsid w:val="00526EBD"/>
    <w:rsid w:val="00527D53"/>
    <w:rsid w:val="00530468"/>
    <w:rsid w:val="0053078C"/>
    <w:rsid w:val="00530A61"/>
    <w:rsid w:val="0053223E"/>
    <w:rsid w:val="00533A7F"/>
    <w:rsid w:val="00535096"/>
    <w:rsid w:val="00535F20"/>
    <w:rsid w:val="00536C05"/>
    <w:rsid w:val="00540489"/>
    <w:rsid w:val="00540713"/>
    <w:rsid w:val="00543E62"/>
    <w:rsid w:val="00544CAD"/>
    <w:rsid w:val="0054635D"/>
    <w:rsid w:val="005478BE"/>
    <w:rsid w:val="0055049C"/>
    <w:rsid w:val="00550BE8"/>
    <w:rsid w:val="00551F68"/>
    <w:rsid w:val="005543DE"/>
    <w:rsid w:val="00555E8F"/>
    <w:rsid w:val="00556EB6"/>
    <w:rsid w:val="005570AC"/>
    <w:rsid w:val="0056104E"/>
    <w:rsid w:val="00561578"/>
    <w:rsid w:val="005615F7"/>
    <w:rsid w:val="00561B37"/>
    <w:rsid w:val="00562752"/>
    <w:rsid w:val="00563C36"/>
    <w:rsid w:val="005642B4"/>
    <w:rsid w:val="0056468A"/>
    <w:rsid w:val="005648FC"/>
    <w:rsid w:val="00567A70"/>
    <w:rsid w:val="00567B6B"/>
    <w:rsid w:val="00567BD8"/>
    <w:rsid w:val="00567D60"/>
    <w:rsid w:val="00572F6B"/>
    <w:rsid w:val="0057465C"/>
    <w:rsid w:val="00574BE4"/>
    <w:rsid w:val="0058051F"/>
    <w:rsid w:val="00580A97"/>
    <w:rsid w:val="00580AC3"/>
    <w:rsid w:val="0058250C"/>
    <w:rsid w:val="00584E25"/>
    <w:rsid w:val="00585FC3"/>
    <w:rsid w:val="00587418"/>
    <w:rsid w:val="0058758E"/>
    <w:rsid w:val="0059095D"/>
    <w:rsid w:val="00592AFF"/>
    <w:rsid w:val="00594835"/>
    <w:rsid w:val="00596E2B"/>
    <w:rsid w:val="0059714A"/>
    <w:rsid w:val="005A0111"/>
    <w:rsid w:val="005A03C9"/>
    <w:rsid w:val="005A0B49"/>
    <w:rsid w:val="005A125D"/>
    <w:rsid w:val="005A2135"/>
    <w:rsid w:val="005A5EE2"/>
    <w:rsid w:val="005A687A"/>
    <w:rsid w:val="005A71F9"/>
    <w:rsid w:val="005A75D5"/>
    <w:rsid w:val="005A7ED7"/>
    <w:rsid w:val="005B1CF3"/>
    <w:rsid w:val="005B2F5C"/>
    <w:rsid w:val="005B3118"/>
    <w:rsid w:val="005B40A0"/>
    <w:rsid w:val="005B49B9"/>
    <w:rsid w:val="005B4BA5"/>
    <w:rsid w:val="005B4C90"/>
    <w:rsid w:val="005B5273"/>
    <w:rsid w:val="005B5388"/>
    <w:rsid w:val="005B5742"/>
    <w:rsid w:val="005B5BE9"/>
    <w:rsid w:val="005B7033"/>
    <w:rsid w:val="005C0500"/>
    <w:rsid w:val="005C34E1"/>
    <w:rsid w:val="005C3B45"/>
    <w:rsid w:val="005C6D25"/>
    <w:rsid w:val="005C76BA"/>
    <w:rsid w:val="005D0759"/>
    <w:rsid w:val="005D0978"/>
    <w:rsid w:val="005D1707"/>
    <w:rsid w:val="005D1E50"/>
    <w:rsid w:val="005D2038"/>
    <w:rsid w:val="005D2AB0"/>
    <w:rsid w:val="005D3666"/>
    <w:rsid w:val="005D3667"/>
    <w:rsid w:val="005D4485"/>
    <w:rsid w:val="005D5B4E"/>
    <w:rsid w:val="005D5C9F"/>
    <w:rsid w:val="005D6558"/>
    <w:rsid w:val="005D6BD7"/>
    <w:rsid w:val="005D7B6A"/>
    <w:rsid w:val="005E1B64"/>
    <w:rsid w:val="005E2AA8"/>
    <w:rsid w:val="005E60F6"/>
    <w:rsid w:val="005E7D72"/>
    <w:rsid w:val="005F491F"/>
    <w:rsid w:val="005F5598"/>
    <w:rsid w:val="005F667F"/>
    <w:rsid w:val="005F7112"/>
    <w:rsid w:val="00600411"/>
    <w:rsid w:val="00600833"/>
    <w:rsid w:val="00601340"/>
    <w:rsid w:val="00603261"/>
    <w:rsid w:val="00603AFB"/>
    <w:rsid w:val="0060424C"/>
    <w:rsid w:val="00605936"/>
    <w:rsid w:val="00607F43"/>
    <w:rsid w:val="00611C2E"/>
    <w:rsid w:val="00613C3F"/>
    <w:rsid w:val="00614538"/>
    <w:rsid w:val="0061595F"/>
    <w:rsid w:val="00615B0F"/>
    <w:rsid w:val="006171A3"/>
    <w:rsid w:val="0061756E"/>
    <w:rsid w:val="006202B6"/>
    <w:rsid w:val="0062172A"/>
    <w:rsid w:val="006218E0"/>
    <w:rsid w:val="00622BF8"/>
    <w:rsid w:val="0062487B"/>
    <w:rsid w:val="00624B11"/>
    <w:rsid w:val="006254B1"/>
    <w:rsid w:val="00625D94"/>
    <w:rsid w:val="006279F4"/>
    <w:rsid w:val="00627D22"/>
    <w:rsid w:val="00627D62"/>
    <w:rsid w:val="00630C6B"/>
    <w:rsid w:val="006310B8"/>
    <w:rsid w:val="0063253F"/>
    <w:rsid w:val="00632EB1"/>
    <w:rsid w:val="00634463"/>
    <w:rsid w:val="00634B57"/>
    <w:rsid w:val="00640952"/>
    <w:rsid w:val="00642200"/>
    <w:rsid w:val="006424D5"/>
    <w:rsid w:val="00642AB8"/>
    <w:rsid w:val="00645AEE"/>
    <w:rsid w:val="006469B1"/>
    <w:rsid w:val="00646D29"/>
    <w:rsid w:val="00650B39"/>
    <w:rsid w:val="006532D0"/>
    <w:rsid w:val="006538DC"/>
    <w:rsid w:val="00654D11"/>
    <w:rsid w:val="0065583E"/>
    <w:rsid w:val="0065591F"/>
    <w:rsid w:val="0065651C"/>
    <w:rsid w:val="00656D2F"/>
    <w:rsid w:val="006609E0"/>
    <w:rsid w:val="00660E15"/>
    <w:rsid w:val="00663F70"/>
    <w:rsid w:val="006644A5"/>
    <w:rsid w:val="00670544"/>
    <w:rsid w:val="00674039"/>
    <w:rsid w:val="006768E3"/>
    <w:rsid w:val="00676B0F"/>
    <w:rsid w:val="006772F4"/>
    <w:rsid w:val="00682549"/>
    <w:rsid w:val="00692F76"/>
    <w:rsid w:val="0069415B"/>
    <w:rsid w:val="00696261"/>
    <w:rsid w:val="0069686E"/>
    <w:rsid w:val="006974FB"/>
    <w:rsid w:val="0069795C"/>
    <w:rsid w:val="00697DFA"/>
    <w:rsid w:val="006A08DE"/>
    <w:rsid w:val="006A25E6"/>
    <w:rsid w:val="006A285B"/>
    <w:rsid w:val="006A3EB6"/>
    <w:rsid w:val="006A6848"/>
    <w:rsid w:val="006A70FB"/>
    <w:rsid w:val="006B0B54"/>
    <w:rsid w:val="006B0D4F"/>
    <w:rsid w:val="006B0DE1"/>
    <w:rsid w:val="006B2291"/>
    <w:rsid w:val="006B2F12"/>
    <w:rsid w:val="006B3946"/>
    <w:rsid w:val="006B4B6B"/>
    <w:rsid w:val="006B539F"/>
    <w:rsid w:val="006B548B"/>
    <w:rsid w:val="006B5798"/>
    <w:rsid w:val="006B643D"/>
    <w:rsid w:val="006C2E64"/>
    <w:rsid w:val="006C2EAB"/>
    <w:rsid w:val="006C2EF8"/>
    <w:rsid w:val="006C3068"/>
    <w:rsid w:val="006C3910"/>
    <w:rsid w:val="006C5660"/>
    <w:rsid w:val="006C63D2"/>
    <w:rsid w:val="006C6641"/>
    <w:rsid w:val="006C775F"/>
    <w:rsid w:val="006D1D19"/>
    <w:rsid w:val="006D2504"/>
    <w:rsid w:val="006D2C36"/>
    <w:rsid w:val="006D6A11"/>
    <w:rsid w:val="006D7603"/>
    <w:rsid w:val="006E111C"/>
    <w:rsid w:val="006E2404"/>
    <w:rsid w:val="006E3645"/>
    <w:rsid w:val="006E3B86"/>
    <w:rsid w:val="006E3E64"/>
    <w:rsid w:val="006E4B50"/>
    <w:rsid w:val="006E4FAB"/>
    <w:rsid w:val="006E76FE"/>
    <w:rsid w:val="006F01D4"/>
    <w:rsid w:val="006F11E1"/>
    <w:rsid w:val="006F33CF"/>
    <w:rsid w:val="006F34DA"/>
    <w:rsid w:val="006F3886"/>
    <w:rsid w:val="006F3DB4"/>
    <w:rsid w:val="006F4028"/>
    <w:rsid w:val="006F570F"/>
    <w:rsid w:val="006F5B75"/>
    <w:rsid w:val="006F6D4A"/>
    <w:rsid w:val="006F75DF"/>
    <w:rsid w:val="00700045"/>
    <w:rsid w:val="007007D2"/>
    <w:rsid w:val="007010D1"/>
    <w:rsid w:val="00701E56"/>
    <w:rsid w:val="007022CE"/>
    <w:rsid w:val="00702676"/>
    <w:rsid w:val="0070431C"/>
    <w:rsid w:val="0070434D"/>
    <w:rsid w:val="00704953"/>
    <w:rsid w:val="00704A91"/>
    <w:rsid w:val="00705A1F"/>
    <w:rsid w:val="007062DF"/>
    <w:rsid w:val="007067B6"/>
    <w:rsid w:val="00706C02"/>
    <w:rsid w:val="00707612"/>
    <w:rsid w:val="00707ED1"/>
    <w:rsid w:val="00711007"/>
    <w:rsid w:val="00712F93"/>
    <w:rsid w:val="007130F4"/>
    <w:rsid w:val="00713F38"/>
    <w:rsid w:val="0071547D"/>
    <w:rsid w:val="0071764F"/>
    <w:rsid w:val="00724B83"/>
    <w:rsid w:val="00725210"/>
    <w:rsid w:val="00726049"/>
    <w:rsid w:val="00726AEF"/>
    <w:rsid w:val="007306F5"/>
    <w:rsid w:val="00730DF8"/>
    <w:rsid w:val="0073121A"/>
    <w:rsid w:val="00731670"/>
    <w:rsid w:val="00732D53"/>
    <w:rsid w:val="0073339E"/>
    <w:rsid w:val="00736168"/>
    <w:rsid w:val="0074020E"/>
    <w:rsid w:val="00740E3A"/>
    <w:rsid w:val="00741E0A"/>
    <w:rsid w:val="00743963"/>
    <w:rsid w:val="007506CF"/>
    <w:rsid w:val="00752C03"/>
    <w:rsid w:val="00754E06"/>
    <w:rsid w:val="00755746"/>
    <w:rsid w:val="00755BA9"/>
    <w:rsid w:val="00755D4D"/>
    <w:rsid w:val="007565F2"/>
    <w:rsid w:val="0075714A"/>
    <w:rsid w:val="007603D9"/>
    <w:rsid w:val="00762369"/>
    <w:rsid w:val="007632E1"/>
    <w:rsid w:val="0076338F"/>
    <w:rsid w:val="007638BB"/>
    <w:rsid w:val="00764ED7"/>
    <w:rsid w:val="00765E45"/>
    <w:rsid w:val="00770837"/>
    <w:rsid w:val="007708A0"/>
    <w:rsid w:val="0077219D"/>
    <w:rsid w:val="00773465"/>
    <w:rsid w:val="0077369A"/>
    <w:rsid w:val="007742D1"/>
    <w:rsid w:val="00774A0E"/>
    <w:rsid w:val="00774FE8"/>
    <w:rsid w:val="007751E5"/>
    <w:rsid w:val="00775A4A"/>
    <w:rsid w:val="00775A8F"/>
    <w:rsid w:val="00775FC4"/>
    <w:rsid w:val="00780474"/>
    <w:rsid w:val="0078119C"/>
    <w:rsid w:val="007824DB"/>
    <w:rsid w:val="00782685"/>
    <w:rsid w:val="007830C7"/>
    <w:rsid w:val="00783868"/>
    <w:rsid w:val="0078482D"/>
    <w:rsid w:val="0078509E"/>
    <w:rsid w:val="00785D1A"/>
    <w:rsid w:val="00785D6C"/>
    <w:rsid w:val="00785F60"/>
    <w:rsid w:val="00791592"/>
    <w:rsid w:val="00792453"/>
    <w:rsid w:val="00792B4A"/>
    <w:rsid w:val="00793218"/>
    <w:rsid w:val="00793B0A"/>
    <w:rsid w:val="00794323"/>
    <w:rsid w:val="007949D6"/>
    <w:rsid w:val="007951F6"/>
    <w:rsid w:val="00795CE5"/>
    <w:rsid w:val="00795E2D"/>
    <w:rsid w:val="00796337"/>
    <w:rsid w:val="007972C3"/>
    <w:rsid w:val="007A0236"/>
    <w:rsid w:val="007A06B1"/>
    <w:rsid w:val="007A0EE1"/>
    <w:rsid w:val="007A1121"/>
    <w:rsid w:val="007A20F1"/>
    <w:rsid w:val="007A2AE6"/>
    <w:rsid w:val="007A396B"/>
    <w:rsid w:val="007A4228"/>
    <w:rsid w:val="007A5541"/>
    <w:rsid w:val="007A5D4C"/>
    <w:rsid w:val="007A65AF"/>
    <w:rsid w:val="007A7AAF"/>
    <w:rsid w:val="007B48EA"/>
    <w:rsid w:val="007B5DB0"/>
    <w:rsid w:val="007C01DD"/>
    <w:rsid w:val="007C05C8"/>
    <w:rsid w:val="007C164C"/>
    <w:rsid w:val="007C1D6D"/>
    <w:rsid w:val="007C20A6"/>
    <w:rsid w:val="007C294C"/>
    <w:rsid w:val="007C29F5"/>
    <w:rsid w:val="007C3B9A"/>
    <w:rsid w:val="007C482F"/>
    <w:rsid w:val="007C6A40"/>
    <w:rsid w:val="007D1D5A"/>
    <w:rsid w:val="007D3228"/>
    <w:rsid w:val="007D4E5D"/>
    <w:rsid w:val="007E0537"/>
    <w:rsid w:val="007E062F"/>
    <w:rsid w:val="007E15DC"/>
    <w:rsid w:val="007E19F7"/>
    <w:rsid w:val="007E2921"/>
    <w:rsid w:val="007E35D2"/>
    <w:rsid w:val="007E3A28"/>
    <w:rsid w:val="007E4B00"/>
    <w:rsid w:val="007E4E75"/>
    <w:rsid w:val="007E5112"/>
    <w:rsid w:val="007E51A3"/>
    <w:rsid w:val="007E7297"/>
    <w:rsid w:val="007E780A"/>
    <w:rsid w:val="007F05E0"/>
    <w:rsid w:val="007F05ED"/>
    <w:rsid w:val="007F0971"/>
    <w:rsid w:val="007F4648"/>
    <w:rsid w:val="007F4DCD"/>
    <w:rsid w:val="007F52CE"/>
    <w:rsid w:val="007F56ED"/>
    <w:rsid w:val="007F5C25"/>
    <w:rsid w:val="00803059"/>
    <w:rsid w:val="00803803"/>
    <w:rsid w:val="00803999"/>
    <w:rsid w:val="00806A3B"/>
    <w:rsid w:val="00806D74"/>
    <w:rsid w:val="0080705F"/>
    <w:rsid w:val="008127F6"/>
    <w:rsid w:val="00813F45"/>
    <w:rsid w:val="00813FF4"/>
    <w:rsid w:val="00814060"/>
    <w:rsid w:val="00814153"/>
    <w:rsid w:val="00815F96"/>
    <w:rsid w:val="00816123"/>
    <w:rsid w:val="00817504"/>
    <w:rsid w:val="00817F92"/>
    <w:rsid w:val="0082104E"/>
    <w:rsid w:val="008226A8"/>
    <w:rsid w:val="00823397"/>
    <w:rsid w:val="008239C4"/>
    <w:rsid w:val="00823D1E"/>
    <w:rsid w:val="008257B7"/>
    <w:rsid w:val="008310B2"/>
    <w:rsid w:val="008313F0"/>
    <w:rsid w:val="00833BD2"/>
    <w:rsid w:val="008342CB"/>
    <w:rsid w:val="00834E9A"/>
    <w:rsid w:val="00836DF8"/>
    <w:rsid w:val="008378CE"/>
    <w:rsid w:val="00840761"/>
    <w:rsid w:val="00840BB6"/>
    <w:rsid w:val="00840F21"/>
    <w:rsid w:val="00841A85"/>
    <w:rsid w:val="00842DF2"/>
    <w:rsid w:val="00842F3F"/>
    <w:rsid w:val="00843141"/>
    <w:rsid w:val="00843E2F"/>
    <w:rsid w:val="008451D2"/>
    <w:rsid w:val="0084593E"/>
    <w:rsid w:val="0084664F"/>
    <w:rsid w:val="00847057"/>
    <w:rsid w:val="00850253"/>
    <w:rsid w:val="00851C26"/>
    <w:rsid w:val="00851CF6"/>
    <w:rsid w:val="00853E81"/>
    <w:rsid w:val="008544B3"/>
    <w:rsid w:val="00854F20"/>
    <w:rsid w:val="00855782"/>
    <w:rsid w:val="00855F2A"/>
    <w:rsid w:val="0085729D"/>
    <w:rsid w:val="00857501"/>
    <w:rsid w:val="00860F3D"/>
    <w:rsid w:val="00861B72"/>
    <w:rsid w:val="00861DCF"/>
    <w:rsid w:val="00862840"/>
    <w:rsid w:val="00863839"/>
    <w:rsid w:val="00864337"/>
    <w:rsid w:val="00864CDA"/>
    <w:rsid w:val="0086626C"/>
    <w:rsid w:val="0086788E"/>
    <w:rsid w:val="00871538"/>
    <w:rsid w:val="00871E56"/>
    <w:rsid w:val="00872656"/>
    <w:rsid w:val="00873A12"/>
    <w:rsid w:val="00873FA4"/>
    <w:rsid w:val="00874567"/>
    <w:rsid w:val="00874D28"/>
    <w:rsid w:val="008762C0"/>
    <w:rsid w:val="00876466"/>
    <w:rsid w:val="00876AD0"/>
    <w:rsid w:val="008804D6"/>
    <w:rsid w:val="00882055"/>
    <w:rsid w:val="008823D7"/>
    <w:rsid w:val="00882750"/>
    <w:rsid w:val="0088351B"/>
    <w:rsid w:val="00885F57"/>
    <w:rsid w:val="00890E90"/>
    <w:rsid w:val="00894002"/>
    <w:rsid w:val="008A2E09"/>
    <w:rsid w:val="008A3529"/>
    <w:rsid w:val="008A3974"/>
    <w:rsid w:val="008A416B"/>
    <w:rsid w:val="008A607D"/>
    <w:rsid w:val="008A713D"/>
    <w:rsid w:val="008A7672"/>
    <w:rsid w:val="008A79EF"/>
    <w:rsid w:val="008B08F0"/>
    <w:rsid w:val="008B1171"/>
    <w:rsid w:val="008B1ACA"/>
    <w:rsid w:val="008B2026"/>
    <w:rsid w:val="008B2906"/>
    <w:rsid w:val="008B7A55"/>
    <w:rsid w:val="008C057F"/>
    <w:rsid w:val="008C08B8"/>
    <w:rsid w:val="008C0E1F"/>
    <w:rsid w:val="008C1F82"/>
    <w:rsid w:val="008C23EB"/>
    <w:rsid w:val="008C3161"/>
    <w:rsid w:val="008C3F66"/>
    <w:rsid w:val="008C4A55"/>
    <w:rsid w:val="008C69F8"/>
    <w:rsid w:val="008C7E83"/>
    <w:rsid w:val="008D085E"/>
    <w:rsid w:val="008D22D5"/>
    <w:rsid w:val="008D2CD1"/>
    <w:rsid w:val="008D4270"/>
    <w:rsid w:val="008D4554"/>
    <w:rsid w:val="008D479C"/>
    <w:rsid w:val="008D593D"/>
    <w:rsid w:val="008D59D7"/>
    <w:rsid w:val="008D5D35"/>
    <w:rsid w:val="008D614D"/>
    <w:rsid w:val="008D7E52"/>
    <w:rsid w:val="008E0F4D"/>
    <w:rsid w:val="008E18C1"/>
    <w:rsid w:val="008E25A1"/>
    <w:rsid w:val="008E2BAF"/>
    <w:rsid w:val="008E683C"/>
    <w:rsid w:val="008E7261"/>
    <w:rsid w:val="008E72C5"/>
    <w:rsid w:val="008E7C61"/>
    <w:rsid w:val="008F05A3"/>
    <w:rsid w:val="008F0CB5"/>
    <w:rsid w:val="008F6934"/>
    <w:rsid w:val="008F7CC4"/>
    <w:rsid w:val="00901022"/>
    <w:rsid w:val="00902E10"/>
    <w:rsid w:val="00903552"/>
    <w:rsid w:val="00903D0B"/>
    <w:rsid w:val="009056B8"/>
    <w:rsid w:val="00905ED5"/>
    <w:rsid w:val="009066C2"/>
    <w:rsid w:val="00906B60"/>
    <w:rsid w:val="009079B8"/>
    <w:rsid w:val="009102C9"/>
    <w:rsid w:val="009105A8"/>
    <w:rsid w:val="009106DD"/>
    <w:rsid w:val="00910CC2"/>
    <w:rsid w:val="0091113A"/>
    <w:rsid w:val="00911843"/>
    <w:rsid w:val="00911936"/>
    <w:rsid w:val="00911AB6"/>
    <w:rsid w:val="009127A0"/>
    <w:rsid w:val="00912811"/>
    <w:rsid w:val="0091405C"/>
    <w:rsid w:val="00917749"/>
    <w:rsid w:val="00917C9C"/>
    <w:rsid w:val="00921570"/>
    <w:rsid w:val="00921B53"/>
    <w:rsid w:val="0092251B"/>
    <w:rsid w:val="009247DF"/>
    <w:rsid w:val="00925C99"/>
    <w:rsid w:val="00930F38"/>
    <w:rsid w:val="009318AE"/>
    <w:rsid w:val="00932284"/>
    <w:rsid w:val="00934D24"/>
    <w:rsid w:val="009363E3"/>
    <w:rsid w:val="009366AF"/>
    <w:rsid w:val="00937104"/>
    <w:rsid w:val="0093726A"/>
    <w:rsid w:val="00941F74"/>
    <w:rsid w:val="009426F3"/>
    <w:rsid w:val="00943965"/>
    <w:rsid w:val="00944668"/>
    <w:rsid w:val="00944D6F"/>
    <w:rsid w:val="00945C39"/>
    <w:rsid w:val="009466E3"/>
    <w:rsid w:val="00946726"/>
    <w:rsid w:val="00946BC0"/>
    <w:rsid w:val="00950068"/>
    <w:rsid w:val="0095166B"/>
    <w:rsid w:val="009519F9"/>
    <w:rsid w:val="00953790"/>
    <w:rsid w:val="009540A6"/>
    <w:rsid w:val="0095730F"/>
    <w:rsid w:val="009605CE"/>
    <w:rsid w:val="00960808"/>
    <w:rsid w:val="009629C4"/>
    <w:rsid w:val="0096481B"/>
    <w:rsid w:val="00964AEF"/>
    <w:rsid w:val="00965E47"/>
    <w:rsid w:val="009663F3"/>
    <w:rsid w:val="00972926"/>
    <w:rsid w:val="00974023"/>
    <w:rsid w:val="009748BA"/>
    <w:rsid w:val="009755C0"/>
    <w:rsid w:val="00975620"/>
    <w:rsid w:val="009761EB"/>
    <w:rsid w:val="00976922"/>
    <w:rsid w:val="009769BA"/>
    <w:rsid w:val="00976D51"/>
    <w:rsid w:val="0097780F"/>
    <w:rsid w:val="00977E18"/>
    <w:rsid w:val="00977E3B"/>
    <w:rsid w:val="00980781"/>
    <w:rsid w:val="00981851"/>
    <w:rsid w:val="00982AFA"/>
    <w:rsid w:val="00983670"/>
    <w:rsid w:val="00983A23"/>
    <w:rsid w:val="00984971"/>
    <w:rsid w:val="00984F3F"/>
    <w:rsid w:val="009873A8"/>
    <w:rsid w:val="00990210"/>
    <w:rsid w:val="00990720"/>
    <w:rsid w:val="00992BD3"/>
    <w:rsid w:val="009937EC"/>
    <w:rsid w:val="00997E33"/>
    <w:rsid w:val="009A0176"/>
    <w:rsid w:val="009A118B"/>
    <w:rsid w:val="009A14CD"/>
    <w:rsid w:val="009A219C"/>
    <w:rsid w:val="009A35E9"/>
    <w:rsid w:val="009A425D"/>
    <w:rsid w:val="009A5EF3"/>
    <w:rsid w:val="009A6263"/>
    <w:rsid w:val="009A761D"/>
    <w:rsid w:val="009A7EDA"/>
    <w:rsid w:val="009B5C9C"/>
    <w:rsid w:val="009C002E"/>
    <w:rsid w:val="009C26A4"/>
    <w:rsid w:val="009C2F18"/>
    <w:rsid w:val="009C317F"/>
    <w:rsid w:val="009C34D0"/>
    <w:rsid w:val="009C441F"/>
    <w:rsid w:val="009C54D4"/>
    <w:rsid w:val="009C56BE"/>
    <w:rsid w:val="009C5867"/>
    <w:rsid w:val="009C5A9C"/>
    <w:rsid w:val="009C6B3F"/>
    <w:rsid w:val="009D0346"/>
    <w:rsid w:val="009D06A9"/>
    <w:rsid w:val="009D1DE6"/>
    <w:rsid w:val="009D2797"/>
    <w:rsid w:val="009D2925"/>
    <w:rsid w:val="009D46B0"/>
    <w:rsid w:val="009D677D"/>
    <w:rsid w:val="009D681B"/>
    <w:rsid w:val="009D7593"/>
    <w:rsid w:val="009D78A5"/>
    <w:rsid w:val="009E35BB"/>
    <w:rsid w:val="009E412C"/>
    <w:rsid w:val="009E4E64"/>
    <w:rsid w:val="009E68B3"/>
    <w:rsid w:val="009E7DAE"/>
    <w:rsid w:val="009E7E5E"/>
    <w:rsid w:val="009F0032"/>
    <w:rsid w:val="009F097A"/>
    <w:rsid w:val="009F1EB8"/>
    <w:rsid w:val="009F23D6"/>
    <w:rsid w:val="009F36A7"/>
    <w:rsid w:val="009F3A4A"/>
    <w:rsid w:val="009F450B"/>
    <w:rsid w:val="009F5F5C"/>
    <w:rsid w:val="009F6664"/>
    <w:rsid w:val="009F7045"/>
    <w:rsid w:val="009F7714"/>
    <w:rsid w:val="009F77FE"/>
    <w:rsid w:val="00A001E6"/>
    <w:rsid w:val="00A00BB5"/>
    <w:rsid w:val="00A00C59"/>
    <w:rsid w:val="00A01477"/>
    <w:rsid w:val="00A01EA5"/>
    <w:rsid w:val="00A05679"/>
    <w:rsid w:val="00A07F8A"/>
    <w:rsid w:val="00A10A63"/>
    <w:rsid w:val="00A11F37"/>
    <w:rsid w:val="00A1267C"/>
    <w:rsid w:val="00A12817"/>
    <w:rsid w:val="00A13189"/>
    <w:rsid w:val="00A13C07"/>
    <w:rsid w:val="00A13E79"/>
    <w:rsid w:val="00A14107"/>
    <w:rsid w:val="00A14E43"/>
    <w:rsid w:val="00A15036"/>
    <w:rsid w:val="00A163EB"/>
    <w:rsid w:val="00A20411"/>
    <w:rsid w:val="00A2069A"/>
    <w:rsid w:val="00A20B57"/>
    <w:rsid w:val="00A20BCA"/>
    <w:rsid w:val="00A242A2"/>
    <w:rsid w:val="00A30685"/>
    <w:rsid w:val="00A32967"/>
    <w:rsid w:val="00A33207"/>
    <w:rsid w:val="00A336A8"/>
    <w:rsid w:val="00A33833"/>
    <w:rsid w:val="00A340AD"/>
    <w:rsid w:val="00A3673F"/>
    <w:rsid w:val="00A37665"/>
    <w:rsid w:val="00A379C9"/>
    <w:rsid w:val="00A40734"/>
    <w:rsid w:val="00A42A6D"/>
    <w:rsid w:val="00A43B97"/>
    <w:rsid w:val="00A458BA"/>
    <w:rsid w:val="00A459A0"/>
    <w:rsid w:val="00A46077"/>
    <w:rsid w:val="00A47C02"/>
    <w:rsid w:val="00A47D2A"/>
    <w:rsid w:val="00A50EE3"/>
    <w:rsid w:val="00A52B1B"/>
    <w:rsid w:val="00A53A2B"/>
    <w:rsid w:val="00A53D1A"/>
    <w:rsid w:val="00A54465"/>
    <w:rsid w:val="00A54C44"/>
    <w:rsid w:val="00A55B10"/>
    <w:rsid w:val="00A57E90"/>
    <w:rsid w:val="00A60264"/>
    <w:rsid w:val="00A60A65"/>
    <w:rsid w:val="00A64782"/>
    <w:rsid w:val="00A663F8"/>
    <w:rsid w:val="00A6663C"/>
    <w:rsid w:val="00A70915"/>
    <w:rsid w:val="00A718EA"/>
    <w:rsid w:val="00A71D75"/>
    <w:rsid w:val="00A72369"/>
    <w:rsid w:val="00A734F1"/>
    <w:rsid w:val="00A73670"/>
    <w:rsid w:val="00A73BA4"/>
    <w:rsid w:val="00A74F77"/>
    <w:rsid w:val="00A7562C"/>
    <w:rsid w:val="00A75764"/>
    <w:rsid w:val="00A75889"/>
    <w:rsid w:val="00A76EBB"/>
    <w:rsid w:val="00A7782D"/>
    <w:rsid w:val="00A81815"/>
    <w:rsid w:val="00A827BD"/>
    <w:rsid w:val="00A83C89"/>
    <w:rsid w:val="00A84E24"/>
    <w:rsid w:val="00A866B9"/>
    <w:rsid w:val="00A876CA"/>
    <w:rsid w:val="00A876F9"/>
    <w:rsid w:val="00A87BF8"/>
    <w:rsid w:val="00A87DB6"/>
    <w:rsid w:val="00A9012F"/>
    <w:rsid w:val="00A903E2"/>
    <w:rsid w:val="00A919D3"/>
    <w:rsid w:val="00A91B63"/>
    <w:rsid w:val="00A928D2"/>
    <w:rsid w:val="00A93DCB"/>
    <w:rsid w:val="00A93E2B"/>
    <w:rsid w:val="00A96111"/>
    <w:rsid w:val="00A96828"/>
    <w:rsid w:val="00A96BA2"/>
    <w:rsid w:val="00A9776D"/>
    <w:rsid w:val="00A97A5E"/>
    <w:rsid w:val="00AA04B3"/>
    <w:rsid w:val="00AA2109"/>
    <w:rsid w:val="00AA23FE"/>
    <w:rsid w:val="00AA32EB"/>
    <w:rsid w:val="00AA52C0"/>
    <w:rsid w:val="00AA535F"/>
    <w:rsid w:val="00AA59C3"/>
    <w:rsid w:val="00AA7AA5"/>
    <w:rsid w:val="00AB02BD"/>
    <w:rsid w:val="00AB0FB9"/>
    <w:rsid w:val="00AB18F7"/>
    <w:rsid w:val="00AB1FFE"/>
    <w:rsid w:val="00AB2FE4"/>
    <w:rsid w:val="00AB36FE"/>
    <w:rsid w:val="00AB3A3F"/>
    <w:rsid w:val="00AB54FF"/>
    <w:rsid w:val="00AB71ED"/>
    <w:rsid w:val="00AB7C02"/>
    <w:rsid w:val="00AC07A2"/>
    <w:rsid w:val="00AC16EF"/>
    <w:rsid w:val="00AC4E95"/>
    <w:rsid w:val="00AC4F49"/>
    <w:rsid w:val="00AD062D"/>
    <w:rsid w:val="00AD0808"/>
    <w:rsid w:val="00AD0C22"/>
    <w:rsid w:val="00AD192F"/>
    <w:rsid w:val="00AD2771"/>
    <w:rsid w:val="00AD2788"/>
    <w:rsid w:val="00AD528E"/>
    <w:rsid w:val="00AD551C"/>
    <w:rsid w:val="00AD5E4E"/>
    <w:rsid w:val="00AD6280"/>
    <w:rsid w:val="00AD6AD7"/>
    <w:rsid w:val="00AD72AB"/>
    <w:rsid w:val="00AE113F"/>
    <w:rsid w:val="00AE121A"/>
    <w:rsid w:val="00AE1B63"/>
    <w:rsid w:val="00AE1D46"/>
    <w:rsid w:val="00AE2671"/>
    <w:rsid w:val="00AE28A0"/>
    <w:rsid w:val="00AE55CE"/>
    <w:rsid w:val="00AE6183"/>
    <w:rsid w:val="00AE71F3"/>
    <w:rsid w:val="00AE72F6"/>
    <w:rsid w:val="00AE76FC"/>
    <w:rsid w:val="00AF109F"/>
    <w:rsid w:val="00AF149C"/>
    <w:rsid w:val="00AF2811"/>
    <w:rsid w:val="00AF37E6"/>
    <w:rsid w:val="00AF53E4"/>
    <w:rsid w:val="00AF54E0"/>
    <w:rsid w:val="00AF650C"/>
    <w:rsid w:val="00AF6C51"/>
    <w:rsid w:val="00AF7A70"/>
    <w:rsid w:val="00B03D99"/>
    <w:rsid w:val="00B04EE0"/>
    <w:rsid w:val="00B05CFC"/>
    <w:rsid w:val="00B065CD"/>
    <w:rsid w:val="00B06909"/>
    <w:rsid w:val="00B06ED5"/>
    <w:rsid w:val="00B10C2F"/>
    <w:rsid w:val="00B12615"/>
    <w:rsid w:val="00B138F9"/>
    <w:rsid w:val="00B15A36"/>
    <w:rsid w:val="00B15F9E"/>
    <w:rsid w:val="00B17531"/>
    <w:rsid w:val="00B210F0"/>
    <w:rsid w:val="00B21ABE"/>
    <w:rsid w:val="00B22404"/>
    <w:rsid w:val="00B23A0D"/>
    <w:rsid w:val="00B23F0F"/>
    <w:rsid w:val="00B31254"/>
    <w:rsid w:val="00B314B2"/>
    <w:rsid w:val="00B31CC5"/>
    <w:rsid w:val="00B3319B"/>
    <w:rsid w:val="00B331B8"/>
    <w:rsid w:val="00B35CFD"/>
    <w:rsid w:val="00B36D46"/>
    <w:rsid w:val="00B37A1C"/>
    <w:rsid w:val="00B37BCD"/>
    <w:rsid w:val="00B37DBF"/>
    <w:rsid w:val="00B40663"/>
    <w:rsid w:val="00B409C4"/>
    <w:rsid w:val="00B424C2"/>
    <w:rsid w:val="00B429C1"/>
    <w:rsid w:val="00B433DC"/>
    <w:rsid w:val="00B4496F"/>
    <w:rsid w:val="00B472B1"/>
    <w:rsid w:val="00B5021A"/>
    <w:rsid w:val="00B521BC"/>
    <w:rsid w:val="00B523B1"/>
    <w:rsid w:val="00B52A81"/>
    <w:rsid w:val="00B52C43"/>
    <w:rsid w:val="00B52F52"/>
    <w:rsid w:val="00B54DC3"/>
    <w:rsid w:val="00B56A08"/>
    <w:rsid w:val="00B56A2B"/>
    <w:rsid w:val="00B57BCF"/>
    <w:rsid w:val="00B57E7B"/>
    <w:rsid w:val="00B607D7"/>
    <w:rsid w:val="00B60E52"/>
    <w:rsid w:val="00B6289A"/>
    <w:rsid w:val="00B636C1"/>
    <w:rsid w:val="00B63F9D"/>
    <w:rsid w:val="00B65511"/>
    <w:rsid w:val="00B65627"/>
    <w:rsid w:val="00B65678"/>
    <w:rsid w:val="00B65744"/>
    <w:rsid w:val="00B670B4"/>
    <w:rsid w:val="00B67985"/>
    <w:rsid w:val="00B709EE"/>
    <w:rsid w:val="00B72D8C"/>
    <w:rsid w:val="00B7770C"/>
    <w:rsid w:val="00B8013F"/>
    <w:rsid w:val="00B8014D"/>
    <w:rsid w:val="00B806A4"/>
    <w:rsid w:val="00B82422"/>
    <w:rsid w:val="00B833BA"/>
    <w:rsid w:val="00B856B0"/>
    <w:rsid w:val="00B8629F"/>
    <w:rsid w:val="00B879D4"/>
    <w:rsid w:val="00B90D8C"/>
    <w:rsid w:val="00B91300"/>
    <w:rsid w:val="00B91C24"/>
    <w:rsid w:val="00B92CB7"/>
    <w:rsid w:val="00B9326B"/>
    <w:rsid w:val="00B94E60"/>
    <w:rsid w:val="00B95111"/>
    <w:rsid w:val="00B95358"/>
    <w:rsid w:val="00B95EAE"/>
    <w:rsid w:val="00B96D34"/>
    <w:rsid w:val="00B97756"/>
    <w:rsid w:val="00BA01C4"/>
    <w:rsid w:val="00BA1597"/>
    <w:rsid w:val="00BA1FE7"/>
    <w:rsid w:val="00BA32ED"/>
    <w:rsid w:val="00BA3631"/>
    <w:rsid w:val="00BA513E"/>
    <w:rsid w:val="00BA5D7F"/>
    <w:rsid w:val="00BA6CEB"/>
    <w:rsid w:val="00BA77DB"/>
    <w:rsid w:val="00BB1232"/>
    <w:rsid w:val="00BB21B0"/>
    <w:rsid w:val="00BB232D"/>
    <w:rsid w:val="00BB3620"/>
    <w:rsid w:val="00BB382E"/>
    <w:rsid w:val="00BB47E2"/>
    <w:rsid w:val="00BB4838"/>
    <w:rsid w:val="00BB4A62"/>
    <w:rsid w:val="00BB633F"/>
    <w:rsid w:val="00BB678B"/>
    <w:rsid w:val="00BB6F86"/>
    <w:rsid w:val="00BB79FD"/>
    <w:rsid w:val="00BC01A2"/>
    <w:rsid w:val="00BC0589"/>
    <w:rsid w:val="00BC19D3"/>
    <w:rsid w:val="00BC4CF1"/>
    <w:rsid w:val="00BC508F"/>
    <w:rsid w:val="00BC6268"/>
    <w:rsid w:val="00BD06AA"/>
    <w:rsid w:val="00BD06E9"/>
    <w:rsid w:val="00BD0A2E"/>
    <w:rsid w:val="00BD0EA2"/>
    <w:rsid w:val="00BD1E70"/>
    <w:rsid w:val="00BD26D4"/>
    <w:rsid w:val="00BD30FF"/>
    <w:rsid w:val="00BD3B2A"/>
    <w:rsid w:val="00BD3FDD"/>
    <w:rsid w:val="00BD40C8"/>
    <w:rsid w:val="00BD42EC"/>
    <w:rsid w:val="00BD4576"/>
    <w:rsid w:val="00BD5741"/>
    <w:rsid w:val="00BD67F3"/>
    <w:rsid w:val="00BD7594"/>
    <w:rsid w:val="00BE0C9D"/>
    <w:rsid w:val="00BE1FE2"/>
    <w:rsid w:val="00BE4FF3"/>
    <w:rsid w:val="00BE52A4"/>
    <w:rsid w:val="00BE5CBC"/>
    <w:rsid w:val="00BE633C"/>
    <w:rsid w:val="00BF003D"/>
    <w:rsid w:val="00BF0916"/>
    <w:rsid w:val="00BF136F"/>
    <w:rsid w:val="00BF187C"/>
    <w:rsid w:val="00BF1D3C"/>
    <w:rsid w:val="00BF3B6B"/>
    <w:rsid w:val="00BF56A2"/>
    <w:rsid w:val="00BF652E"/>
    <w:rsid w:val="00BF713E"/>
    <w:rsid w:val="00BF77E3"/>
    <w:rsid w:val="00C00916"/>
    <w:rsid w:val="00C00E76"/>
    <w:rsid w:val="00C01497"/>
    <w:rsid w:val="00C03C62"/>
    <w:rsid w:val="00C03CF7"/>
    <w:rsid w:val="00C050EE"/>
    <w:rsid w:val="00C05561"/>
    <w:rsid w:val="00C05FB6"/>
    <w:rsid w:val="00C064B0"/>
    <w:rsid w:val="00C114C3"/>
    <w:rsid w:val="00C12743"/>
    <w:rsid w:val="00C12BAF"/>
    <w:rsid w:val="00C1382C"/>
    <w:rsid w:val="00C150A9"/>
    <w:rsid w:val="00C15AA0"/>
    <w:rsid w:val="00C16C25"/>
    <w:rsid w:val="00C17E81"/>
    <w:rsid w:val="00C204BD"/>
    <w:rsid w:val="00C22410"/>
    <w:rsid w:val="00C237DD"/>
    <w:rsid w:val="00C23FC6"/>
    <w:rsid w:val="00C24F1A"/>
    <w:rsid w:val="00C26173"/>
    <w:rsid w:val="00C277FB"/>
    <w:rsid w:val="00C32D45"/>
    <w:rsid w:val="00C34501"/>
    <w:rsid w:val="00C3472C"/>
    <w:rsid w:val="00C360DD"/>
    <w:rsid w:val="00C37AB0"/>
    <w:rsid w:val="00C4049E"/>
    <w:rsid w:val="00C4173D"/>
    <w:rsid w:val="00C41D8E"/>
    <w:rsid w:val="00C42AA0"/>
    <w:rsid w:val="00C42B40"/>
    <w:rsid w:val="00C43111"/>
    <w:rsid w:val="00C4315F"/>
    <w:rsid w:val="00C443C8"/>
    <w:rsid w:val="00C47CA2"/>
    <w:rsid w:val="00C5097B"/>
    <w:rsid w:val="00C51525"/>
    <w:rsid w:val="00C52C3C"/>
    <w:rsid w:val="00C5465F"/>
    <w:rsid w:val="00C54B71"/>
    <w:rsid w:val="00C54C4C"/>
    <w:rsid w:val="00C568C3"/>
    <w:rsid w:val="00C6096D"/>
    <w:rsid w:val="00C61153"/>
    <w:rsid w:val="00C61265"/>
    <w:rsid w:val="00C61D6A"/>
    <w:rsid w:val="00C639E2"/>
    <w:rsid w:val="00C66189"/>
    <w:rsid w:val="00C6642C"/>
    <w:rsid w:val="00C670C0"/>
    <w:rsid w:val="00C67BC6"/>
    <w:rsid w:val="00C7024D"/>
    <w:rsid w:val="00C7073F"/>
    <w:rsid w:val="00C718B9"/>
    <w:rsid w:val="00C72A32"/>
    <w:rsid w:val="00C73106"/>
    <w:rsid w:val="00C740CE"/>
    <w:rsid w:val="00C74D6F"/>
    <w:rsid w:val="00C74E18"/>
    <w:rsid w:val="00C74F18"/>
    <w:rsid w:val="00C74F25"/>
    <w:rsid w:val="00C766C5"/>
    <w:rsid w:val="00C768AE"/>
    <w:rsid w:val="00C76EB6"/>
    <w:rsid w:val="00C77B69"/>
    <w:rsid w:val="00C80A5B"/>
    <w:rsid w:val="00C816AE"/>
    <w:rsid w:val="00C81821"/>
    <w:rsid w:val="00C821C8"/>
    <w:rsid w:val="00C84993"/>
    <w:rsid w:val="00C8523D"/>
    <w:rsid w:val="00C85633"/>
    <w:rsid w:val="00C856AE"/>
    <w:rsid w:val="00C85D78"/>
    <w:rsid w:val="00C877C2"/>
    <w:rsid w:val="00C919BD"/>
    <w:rsid w:val="00C923E1"/>
    <w:rsid w:val="00C94C43"/>
    <w:rsid w:val="00C951F0"/>
    <w:rsid w:val="00C95754"/>
    <w:rsid w:val="00C96840"/>
    <w:rsid w:val="00CA0042"/>
    <w:rsid w:val="00CA1B5D"/>
    <w:rsid w:val="00CA1B68"/>
    <w:rsid w:val="00CA2189"/>
    <w:rsid w:val="00CA2A07"/>
    <w:rsid w:val="00CA3186"/>
    <w:rsid w:val="00CA5575"/>
    <w:rsid w:val="00CA58B9"/>
    <w:rsid w:val="00CA6985"/>
    <w:rsid w:val="00CA6B60"/>
    <w:rsid w:val="00CA6C74"/>
    <w:rsid w:val="00CA7A63"/>
    <w:rsid w:val="00CA7E0D"/>
    <w:rsid w:val="00CB001F"/>
    <w:rsid w:val="00CB0B4A"/>
    <w:rsid w:val="00CB0F6E"/>
    <w:rsid w:val="00CB234C"/>
    <w:rsid w:val="00CB2895"/>
    <w:rsid w:val="00CB2E14"/>
    <w:rsid w:val="00CB38AC"/>
    <w:rsid w:val="00CB463C"/>
    <w:rsid w:val="00CB4CB6"/>
    <w:rsid w:val="00CB68E6"/>
    <w:rsid w:val="00CB6A31"/>
    <w:rsid w:val="00CC0F18"/>
    <w:rsid w:val="00CC7612"/>
    <w:rsid w:val="00CD240A"/>
    <w:rsid w:val="00CD2852"/>
    <w:rsid w:val="00CD3D05"/>
    <w:rsid w:val="00CD3E5A"/>
    <w:rsid w:val="00CD4261"/>
    <w:rsid w:val="00CD528B"/>
    <w:rsid w:val="00CD6802"/>
    <w:rsid w:val="00CD6B32"/>
    <w:rsid w:val="00CE0B9D"/>
    <w:rsid w:val="00CE0CE1"/>
    <w:rsid w:val="00CE2641"/>
    <w:rsid w:val="00CE3349"/>
    <w:rsid w:val="00CE39A4"/>
    <w:rsid w:val="00CE5C6E"/>
    <w:rsid w:val="00CE6320"/>
    <w:rsid w:val="00CE660A"/>
    <w:rsid w:val="00CE67D0"/>
    <w:rsid w:val="00CE7277"/>
    <w:rsid w:val="00CF0883"/>
    <w:rsid w:val="00CF1AFA"/>
    <w:rsid w:val="00CF1BCB"/>
    <w:rsid w:val="00CF215E"/>
    <w:rsid w:val="00CF2398"/>
    <w:rsid w:val="00CF2BB1"/>
    <w:rsid w:val="00CF4098"/>
    <w:rsid w:val="00CF41EB"/>
    <w:rsid w:val="00CF434F"/>
    <w:rsid w:val="00CF6353"/>
    <w:rsid w:val="00CF6667"/>
    <w:rsid w:val="00CF79D3"/>
    <w:rsid w:val="00D00480"/>
    <w:rsid w:val="00D00559"/>
    <w:rsid w:val="00D07B9A"/>
    <w:rsid w:val="00D10916"/>
    <w:rsid w:val="00D13855"/>
    <w:rsid w:val="00D146F9"/>
    <w:rsid w:val="00D14963"/>
    <w:rsid w:val="00D16AF7"/>
    <w:rsid w:val="00D20305"/>
    <w:rsid w:val="00D21651"/>
    <w:rsid w:val="00D216F9"/>
    <w:rsid w:val="00D22A25"/>
    <w:rsid w:val="00D22B3F"/>
    <w:rsid w:val="00D25A95"/>
    <w:rsid w:val="00D25F52"/>
    <w:rsid w:val="00D25F85"/>
    <w:rsid w:val="00D27B40"/>
    <w:rsid w:val="00D3063B"/>
    <w:rsid w:val="00D30ECB"/>
    <w:rsid w:val="00D31DAA"/>
    <w:rsid w:val="00D3276F"/>
    <w:rsid w:val="00D32F04"/>
    <w:rsid w:val="00D34D2E"/>
    <w:rsid w:val="00D351C8"/>
    <w:rsid w:val="00D3665B"/>
    <w:rsid w:val="00D3734E"/>
    <w:rsid w:val="00D37F22"/>
    <w:rsid w:val="00D41EEF"/>
    <w:rsid w:val="00D41F4D"/>
    <w:rsid w:val="00D41FBB"/>
    <w:rsid w:val="00D4560E"/>
    <w:rsid w:val="00D461EF"/>
    <w:rsid w:val="00D4663F"/>
    <w:rsid w:val="00D475D0"/>
    <w:rsid w:val="00D4786E"/>
    <w:rsid w:val="00D50AF8"/>
    <w:rsid w:val="00D51068"/>
    <w:rsid w:val="00D51112"/>
    <w:rsid w:val="00D5275C"/>
    <w:rsid w:val="00D5535E"/>
    <w:rsid w:val="00D561EF"/>
    <w:rsid w:val="00D57AED"/>
    <w:rsid w:val="00D6044F"/>
    <w:rsid w:val="00D60C5D"/>
    <w:rsid w:val="00D62EF7"/>
    <w:rsid w:val="00D6398F"/>
    <w:rsid w:val="00D639BC"/>
    <w:rsid w:val="00D63E35"/>
    <w:rsid w:val="00D64BCE"/>
    <w:rsid w:val="00D66410"/>
    <w:rsid w:val="00D67995"/>
    <w:rsid w:val="00D67A9D"/>
    <w:rsid w:val="00D73E09"/>
    <w:rsid w:val="00D74707"/>
    <w:rsid w:val="00D770A8"/>
    <w:rsid w:val="00D77158"/>
    <w:rsid w:val="00D77EDD"/>
    <w:rsid w:val="00D80324"/>
    <w:rsid w:val="00D80CD5"/>
    <w:rsid w:val="00D80DB5"/>
    <w:rsid w:val="00D820E9"/>
    <w:rsid w:val="00D8312B"/>
    <w:rsid w:val="00D83997"/>
    <w:rsid w:val="00D83CCC"/>
    <w:rsid w:val="00D852CB"/>
    <w:rsid w:val="00D85EBE"/>
    <w:rsid w:val="00D86AA9"/>
    <w:rsid w:val="00D873B1"/>
    <w:rsid w:val="00D87BCA"/>
    <w:rsid w:val="00D90AC1"/>
    <w:rsid w:val="00D92BBD"/>
    <w:rsid w:val="00D933DC"/>
    <w:rsid w:val="00D93857"/>
    <w:rsid w:val="00D93947"/>
    <w:rsid w:val="00D9659D"/>
    <w:rsid w:val="00D96992"/>
    <w:rsid w:val="00D97095"/>
    <w:rsid w:val="00D97391"/>
    <w:rsid w:val="00DA0FF8"/>
    <w:rsid w:val="00DA2B83"/>
    <w:rsid w:val="00DA4744"/>
    <w:rsid w:val="00DA4D31"/>
    <w:rsid w:val="00DA4EEB"/>
    <w:rsid w:val="00DA769B"/>
    <w:rsid w:val="00DA7972"/>
    <w:rsid w:val="00DB09EF"/>
    <w:rsid w:val="00DB34F4"/>
    <w:rsid w:val="00DB3938"/>
    <w:rsid w:val="00DB39AA"/>
    <w:rsid w:val="00DB5437"/>
    <w:rsid w:val="00DB7EDD"/>
    <w:rsid w:val="00DC09B6"/>
    <w:rsid w:val="00DC1A43"/>
    <w:rsid w:val="00DC2216"/>
    <w:rsid w:val="00DC42BC"/>
    <w:rsid w:val="00DC629A"/>
    <w:rsid w:val="00DC709E"/>
    <w:rsid w:val="00DC74F5"/>
    <w:rsid w:val="00DC7CE1"/>
    <w:rsid w:val="00DD161F"/>
    <w:rsid w:val="00DE12E1"/>
    <w:rsid w:val="00DE28E5"/>
    <w:rsid w:val="00DE382D"/>
    <w:rsid w:val="00DE4809"/>
    <w:rsid w:val="00DE4C9F"/>
    <w:rsid w:val="00DE5E60"/>
    <w:rsid w:val="00DE66E9"/>
    <w:rsid w:val="00DE6760"/>
    <w:rsid w:val="00DE71F7"/>
    <w:rsid w:val="00DE73B8"/>
    <w:rsid w:val="00DF0108"/>
    <w:rsid w:val="00DF0139"/>
    <w:rsid w:val="00DF04B2"/>
    <w:rsid w:val="00DF0D1E"/>
    <w:rsid w:val="00DF1FF6"/>
    <w:rsid w:val="00DF228F"/>
    <w:rsid w:val="00DF2673"/>
    <w:rsid w:val="00DF2797"/>
    <w:rsid w:val="00DF2AD5"/>
    <w:rsid w:val="00DF3113"/>
    <w:rsid w:val="00DF3D19"/>
    <w:rsid w:val="00DF40CB"/>
    <w:rsid w:val="00DF50F0"/>
    <w:rsid w:val="00DF5112"/>
    <w:rsid w:val="00DF5191"/>
    <w:rsid w:val="00DF5542"/>
    <w:rsid w:val="00DF5F57"/>
    <w:rsid w:val="00DF7FBB"/>
    <w:rsid w:val="00E001DA"/>
    <w:rsid w:val="00E009AD"/>
    <w:rsid w:val="00E013C4"/>
    <w:rsid w:val="00E016E4"/>
    <w:rsid w:val="00E02DD7"/>
    <w:rsid w:val="00E02E54"/>
    <w:rsid w:val="00E03CEB"/>
    <w:rsid w:val="00E0484D"/>
    <w:rsid w:val="00E049E0"/>
    <w:rsid w:val="00E04C82"/>
    <w:rsid w:val="00E054D8"/>
    <w:rsid w:val="00E05855"/>
    <w:rsid w:val="00E078FD"/>
    <w:rsid w:val="00E10974"/>
    <w:rsid w:val="00E1259C"/>
    <w:rsid w:val="00E13676"/>
    <w:rsid w:val="00E13CFE"/>
    <w:rsid w:val="00E1439F"/>
    <w:rsid w:val="00E147FB"/>
    <w:rsid w:val="00E16A55"/>
    <w:rsid w:val="00E16C0F"/>
    <w:rsid w:val="00E17268"/>
    <w:rsid w:val="00E2031B"/>
    <w:rsid w:val="00E20664"/>
    <w:rsid w:val="00E20E7E"/>
    <w:rsid w:val="00E21F12"/>
    <w:rsid w:val="00E22001"/>
    <w:rsid w:val="00E223C3"/>
    <w:rsid w:val="00E231A4"/>
    <w:rsid w:val="00E24FF0"/>
    <w:rsid w:val="00E25E89"/>
    <w:rsid w:val="00E26294"/>
    <w:rsid w:val="00E2646B"/>
    <w:rsid w:val="00E26DA7"/>
    <w:rsid w:val="00E31183"/>
    <w:rsid w:val="00E33130"/>
    <w:rsid w:val="00E35EB5"/>
    <w:rsid w:val="00E368DE"/>
    <w:rsid w:val="00E3706C"/>
    <w:rsid w:val="00E40A08"/>
    <w:rsid w:val="00E41764"/>
    <w:rsid w:val="00E4305D"/>
    <w:rsid w:val="00E43CBB"/>
    <w:rsid w:val="00E44EB2"/>
    <w:rsid w:val="00E45EF4"/>
    <w:rsid w:val="00E47F2B"/>
    <w:rsid w:val="00E52707"/>
    <w:rsid w:val="00E52875"/>
    <w:rsid w:val="00E52E8D"/>
    <w:rsid w:val="00E546C7"/>
    <w:rsid w:val="00E54878"/>
    <w:rsid w:val="00E55155"/>
    <w:rsid w:val="00E556CD"/>
    <w:rsid w:val="00E5576A"/>
    <w:rsid w:val="00E56BB0"/>
    <w:rsid w:val="00E56F17"/>
    <w:rsid w:val="00E57BCD"/>
    <w:rsid w:val="00E57FF7"/>
    <w:rsid w:val="00E633A2"/>
    <w:rsid w:val="00E63B33"/>
    <w:rsid w:val="00E64545"/>
    <w:rsid w:val="00E650C9"/>
    <w:rsid w:val="00E65578"/>
    <w:rsid w:val="00E6595E"/>
    <w:rsid w:val="00E67417"/>
    <w:rsid w:val="00E677B6"/>
    <w:rsid w:val="00E67EA6"/>
    <w:rsid w:val="00E71476"/>
    <w:rsid w:val="00E71B8A"/>
    <w:rsid w:val="00E728C0"/>
    <w:rsid w:val="00E733E7"/>
    <w:rsid w:val="00E741EF"/>
    <w:rsid w:val="00E74A15"/>
    <w:rsid w:val="00E76069"/>
    <w:rsid w:val="00E7695A"/>
    <w:rsid w:val="00E76975"/>
    <w:rsid w:val="00E809D1"/>
    <w:rsid w:val="00E8112A"/>
    <w:rsid w:val="00E81717"/>
    <w:rsid w:val="00E8602C"/>
    <w:rsid w:val="00E86374"/>
    <w:rsid w:val="00E8736F"/>
    <w:rsid w:val="00E92036"/>
    <w:rsid w:val="00E920A1"/>
    <w:rsid w:val="00E95EC6"/>
    <w:rsid w:val="00E96DB5"/>
    <w:rsid w:val="00E9711F"/>
    <w:rsid w:val="00E978B3"/>
    <w:rsid w:val="00EA0014"/>
    <w:rsid w:val="00EA0246"/>
    <w:rsid w:val="00EA2B7E"/>
    <w:rsid w:val="00EA43D0"/>
    <w:rsid w:val="00EA4756"/>
    <w:rsid w:val="00EA49DB"/>
    <w:rsid w:val="00EA5CF0"/>
    <w:rsid w:val="00EA7033"/>
    <w:rsid w:val="00EB1033"/>
    <w:rsid w:val="00EB10B1"/>
    <w:rsid w:val="00EB1D74"/>
    <w:rsid w:val="00EB1E3C"/>
    <w:rsid w:val="00EB2036"/>
    <w:rsid w:val="00EB2612"/>
    <w:rsid w:val="00EB42CB"/>
    <w:rsid w:val="00EB5534"/>
    <w:rsid w:val="00EB570F"/>
    <w:rsid w:val="00EB7501"/>
    <w:rsid w:val="00EC119B"/>
    <w:rsid w:val="00EC3369"/>
    <w:rsid w:val="00EC3618"/>
    <w:rsid w:val="00EC3EBB"/>
    <w:rsid w:val="00EC3F61"/>
    <w:rsid w:val="00EC4FFA"/>
    <w:rsid w:val="00EC59AC"/>
    <w:rsid w:val="00EC6689"/>
    <w:rsid w:val="00EC6C6C"/>
    <w:rsid w:val="00EC6FE8"/>
    <w:rsid w:val="00EC763D"/>
    <w:rsid w:val="00EC7D45"/>
    <w:rsid w:val="00ED0F84"/>
    <w:rsid w:val="00ED1095"/>
    <w:rsid w:val="00ED4361"/>
    <w:rsid w:val="00ED4754"/>
    <w:rsid w:val="00ED4756"/>
    <w:rsid w:val="00ED4A18"/>
    <w:rsid w:val="00ED4DF8"/>
    <w:rsid w:val="00ED4ECB"/>
    <w:rsid w:val="00ED5705"/>
    <w:rsid w:val="00ED5FA2"/>
    <w:rsid w:val="00ED6637"/>
    <w:rsid w:val="00ED704F"/>
    <w:rsid w:val="00EE0736"/>
    <w:rsid w:val="00EE073B"/>
    <w:rsid w:val="00EE1E8A"/>
    <w:rsid w:val="00EE2761"/>
    <w:rsid w:val="00EE3BD2"/>
    <w:rsid w:val="00EE6003"/>
    <w:rsid w:val="00EE66E5"/>
    <w:rsid w:val="00EE6B5C"/>
    <w:rsid w:val="00EE7DB5"/>
    <w:rsid w:val="00EE7F9F"/>
    <w:rsid w:val="00EF00B4"/>
    <w:rsid w:val="00EF2B45"/>
    <w:rsid w:val="00EF2C39"/>
    <w:rsid w:val="00EF2D5B"/>
    <w:rsid w:val="00EF438F"/>
    <w:rsid w:val="00EF5795"/>
    <w:rsid w:val="00F00D2A"/>
    <w:rsid w:val="00F056E9"/>
    <w:rsid w:val="00F066AA"/>
    <w:rsid w:val="00F136D4"/>
    <w:rsid w:val="00F14037"/>
    <w:rsid w:val="00F15AA2"/>
    <w:rsid w:val="00F164C7"/>
    <w:rsid w:val="00F16639"/>
    <w:rsid w:val="00F16C72"/>
    <w:rsid w:val="00F17DA6"/>
    <w:rsid w:val="00F21424"/>
    <w:rsid w:val="00F214AF"/>
    <w:rsid w:val="00F218C2"/>
    <w:rsid w:val="00F24ABC"/>
    <w:rsid w:val="00F2516C"/>
    <w:rsid w:val="00F2516D"/>
    <w:rsid w:val="00F2536D"/>
    <w:rsid w:val="00F25DD4"/>
    <w:rsid w:val="00F27049"/>
    <w:rsid w:val="00F27BE2"/>
    <w:rsid w:val="00F27DC1"/>
    <w:rsid w:val="00F3002D"/>
    <w:rsid w:val="00F30C55"/>
    <w:rsid w:val="00F32D59"/>
    <w:rsid w:val="00F3373A"/>
    <w:rsid w:val="00F33951"/>
    <w:rsid w:val="00F33B1D"/>
    <w:rsid w:val="00F33BB6"/>
    <w:rsid w:val="00F33C57"/>
    <w:rsid w:val="00F36EF4"/>
    <w:rsid w:val="00F43468"/>
    <w:rsid w:val="00F450E0"/>
    <w:rsid w:val="00F46320"/>
    <w:rsid w:val="00F46FD7"/>
    <w:rsid w:val="00F478F6"/>
    <w:rsid w:val="00F505E0"/>
    <w:rsid w:val="00F51C99"/>
    <w:rsid w:val="00F56210"/>
    <w:rsid w:val="00F57C02"/>
    <w:rsid w:val="00F57D84"/>
    <w:rsid w:val="00F60A82"/>
    <w:rsid w:val="00F646F5"/>
    <w:rsid w:val="00F673D3"/>
    <w:rsid w:val="00F70C7C"/>
    <w:rsid w:val="00F71816"/>
    <w:rsid w:val="00F71E01"/>
    <w:rsid w:val="00F71E96"/>
    <w:rsid w:val="00F7262F"/>
    <w:rsid w:val="00F735C1"/>
    <w:rsid w:val="00F74417"/>
    <w:rsid w:val="00F74D3A"/>
    <w:rsid w:val="00F7753A"/>
    <w:rsid w:val="00F80941"/>
    <w:rsid w:val="00F809C2"/>
    <w:rsid w:val="00F80E7F"/>
    <w:rsid w:val="00F81A62"/>
    <w:rsid w:val="00F82CA3"/>
    <w:rsid w:val="00F8419B"/>
    <w:rsid w:val="00F8709A"/>
    <w:rsid w:val="00F87958"/>
    <w:rsid w:val="00F90C0E"/>
    <w:rsid w:val="00F91F20"/>
    <w:rsid w:val="00F926CD"/>
    <w:rsid w:val="00F9331F"/>
    <w:rsid w:val="00F950EC"/>
    <w:rsid w:val="00F967C5"/>
    <w:rsid w:val="00FA0B41"/>
    <w:rsid w:val="00FA13D4"/>
    <w:rsid w:val="00FA1AE3"/>
    <w:rsid w:val="00FA4B2F"/>
    <w:rsid w:val="00FA5EAD"/>
    <w:rsid w:val="00FA6603"/>
    <w:rsid w:val="00FA7379"/>
    <w:rsid w:val="00FA73A3"/>
    <w:rsid w:val="00FB030B"/>
    <w:rsid w:val="00FB245A"/>
    <w:rsid w:val="00FB2CED"/>
    <w:rsid w:val="00FB3B27"/>
    <w:rsid w:val="00FB4C23"/>
    <w:rsid w:val="00FB7F62"/>
    <w:rsid w:val="00FC0661"/>
    <w:rsid w:val="00FC0D6D"/>
    <w:rsid w:val="00FC35A5"/>
    <w:rsid w:val="00FC4A60"/>
    <w:rsid w:val="00FC5DED"/>
    <w:rsid w:val="00FC7A3F"/>
    <w:rsid w:val="00FD217B"/>
    <w:rsid w:val="00FD2EFE"/>
    <w:rsid w:val="00FD3849"/>
    <w:rsid w:val="00FD5312"/>
    <w:rsid w:val="00FD62ED"/>
    <w:rsid w:val="00FE012E"/>
    <w:rsid w:val="00FE01A6"/>
    <w:rsid w:val="00FE14F8"/>
    <w:rsid w:val="00FE39C2"/>
    <w:rsid w:val="00FE6107"/>
    <w:rsid w:val="00FE65FC"/>
    <w:rsid w:val="00FE7020"/>
    <w:rsid w:val="00FE769E"/>
    <w:rsid w:val="00FE7B68"/>
    <w:rsid w:val="00FF0897"/>
    <w:rsid w:val="00FF327A"/>
    <w:rsid w:val="00FF7846"/>
    <w:rsid w:val="14043D82"/>
    <w:rsid w:val="5F4F1279"/>
    <w:rsid w:val="7712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spacing w:after="0" w:line="240" w:lineRule="auto"/>
      <w:jc w:val="both"/>
      <w:textAlignment w:val="baseline"/>
    </w:pPr>
    <w:rPr>
      <w:rFonts w:ascii="Times New Roman" w:hAnsi="Times New Roman" w:eastAsia="宋体" w:cs="Times New Roman"/>
      <w:sz w:val="21"/>
      <w:szCs w:val="20"/>
      <w:lang w:val="en-US" w:eastAsia="zh-CN" w:bidi="ar-SA"/>
    </w:rPr>
  </w:style>
  <w:style w:type="paragraph" w:styleId="3">
    <w:name w:val="heading 1"/>
    <w:basedOn w:val="1"/>
    <w:next w:val="1"/>
    <w:link w:val="22"/>
    <w:qFormat/>
    <w:uiPriority w:val="9"/>
    <w:pPr>
      <w:pBdr>
        <w:top w:val="single" w:color="C0504D" w:themeColor="accent2" w:sz="12" w:space="1"/>
        <w:left w:val="single" w:color="C0504D" w:themeColor="accent2" w:sz="12" w:space="4"/>
        <w:bottom w:val="single" w:color="C0504D" w:themeColor="accent2" w:sz="12" w:space="1"/>
        <w:right w:val="single" w:color="C0504D" w:themeColor="accent2" w:sz="12" w:space="4"/>
      </w:pBdr>
      <w:shd w:val="clear" w:color="auto" w:fill="4F81BD" w:themeFill="accent1"/>
      <w:outlineLvl w:val="0"/>
    </w:pPr>
    <w:rPr>
      <w:rFonts w:asciiTheme="majorHAnsi" w:hAnsiTheme="majorHAnsi"/>
      <w:color w:val="FFFFFF"/>
      <w:sz w:val="28"/>
      <w:szCs w:val="38"/>
    </w:rPr>
  </w:style>
  <w:style w:type="paragraph" w:styleId="4">
    <w:name w:val="heading 2"/>
    <w:basedOn w:val="1"/>
    <w:next w:val="1"/>
    <w:link w:val="23"/>
    <w:unhideWhenUsed/>
    <w:qFormat/>
    <w:uiPriority w:val="9"/>
    <w:pPr>
      <w:spacing w:before="200" w:after="60"/>
      <w:contextualSpacing/>
      <w:outlineLvl w:val="1"/>
    </w:pPr>
    <w:rPr>
      <w:rFonts w:asciiTheme="majorHAnsi" w:hAnsiTheme="majorHAnsi" w:eastAsiaTheme="majorEastAsia"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5">
    <w:name w:val="heading 3"/>
    <w:basedOn w:val="1"/>
    <w:next w:val="1"/>
    <w:link w:val="24"/>
    <w:semiHidden/>
    <w:unhideWhenUsed/>
    <w:qFormat/>
    <w:uiPriority w:val="9"/>
    <w:pPr>
      <w:spacing w:before="200" w:after="100"/>
      <w:contextualSpacing/>
      <w:outlineLvl w:val="2"/>
    </w:pPr>
    <w:rPr>
      <w:rFonts w:asciiTheme="majorHAnsi" w:hAnsiTheme="majorHAnsi" w:eastAsiaTheme="majorEastAsia" w:cstheme="majorBidi"/>
      <w:b/>
      <w:bCs/>
      <w:smallCaps/>
      <w:color w:val="953735" w:themeColor="accent2" w:themeShade="BF"/>
      <w:spacing w:val="24"/>
      <w:sz w:val="28"/>
      <w:szCs w:val="22"/>
    </w:rPr>
  </w:style>
  <w:style w:type="paragraph" w:styleId="6">
    <w:name w:val="heading 4"/>
    <w:basedOn w:val="1"/>
    <w:next w:val="1"/>
    <w:link w:val="25"/>
    <w:semiHidden/>
    <w:unhideWhenUsed/>
    <w:qFormat/>
    <w:uiPriority w:val="9"/>
    <w:pPr>
      <w:spacing w:before="200" w:after="100"/>
      <w:contextualSpacing/>
      <w:outlineLvl w:val="3"/>
    </w:pPr>
    <w:rPr>
      <w:rFonts w:asciiTheme="majorHAnsi" w:hAnsiTheme="majorHAnsi" w:eastAsiaTheme="majorEastAsia" w:cstheme="majorBidi"/>
      <w:b/>
      <w:bCs/>
      <w:color w:val="376092" w:themeColor="accent1" w:themeShade="BF"/>
      <w:sz w:val="24"/>
      <w:szCs w:val="22"/>
    </w:rPr>
  </w:style>
  <w:style w:type="paragraph" w:styleId="7">
    <w:name w:val="heading 5"/>
    <w:basedOn w:val="1"/>
    <w:next w:val="1"/>
    <w:link w:val="26"/>
    <w:semiHidden/>
    <w:unhideWhenUsed/>
    <w:qFormat/>
    <w:uiPriority w:val="9"/>
    <w:pPr>
      <w:spacing w:before="200" w:after="100"/>
      <w:contextualSpacing/>
      <w:outlineLvl w:val="4"/>
    </w:pPr>
    <w:rPr>
      <w:rFonts w:asciiTheme="majorHAnsi" w:hAnsiTheme="majorHAnsi" w:eastAsiaTheme="majorEastAsia" w:cstheme="majorBidi"/>
      <w:bCs/>
      <w:caps/>
      <w:color w:val="953735" w:themeColor="accent2" w:themeShade="BF"/>
      <w:sz w:val="22"/>
      <w:szCs w:val="22"/>
    </w:rPr>
  </w:style>
  <w:style w:type="paragraph" w:styleId="8">
    <w:name w:val="heading 6"/>
    <w:basedOn w:val="1"/>
    <w:next w:val="1"/>
    <w:link w:val="27"/>
    <w:semiHidden/>
    <w:unhideWhenUsed/>
    <w:qFormat/>
    <w:uiPriority w:val="9"/>
    <w:pPr>
      <w:spacing w:before="200" w:after="100"/>
      <w:contextualSpacing/>
      <w:outlineLvl w:val="5"/>
    </w:pPr>
    <w:rPr>
      <w:rFonts w:asciiTheme="majorHAnsi" w:hAnsiTheme="majorHAnsi" w:eastAsiaTheme="majorEastAsia" w:cstheme="majorBidi"/>
      <w:color w:val="376092" w:themeColor="accent1" w:themeShade="BF"/>
      <w:sz w:val="22"/>
      <w:szCs w:val="22"/>
    </w:rPr>
  </w:style>
  <w:style w:type="paragraph" w:styleId="9">
    <w:name w:val="heading 7"/>
    <w:basedOn w:val="1"/>
    <w:next w:val="1"/>
    <w:link w:val="28"/>
    <w:semiHidden/>
    <w:unhideWhenUsed/>
    <w:qFormat/>
    <w:uiPriority w:val="9"/>
    <w:pPr>
      <w:spacing w:before="200" w:after="100"/>
      <w:contextualSpacing/>
      <w:outlineLvl w:val="6"/>
    </w:pPr>
    <w:rPr>
      <w:rFonts w:asciiTheme="majorHAnsi" w:hAnsiTheme="majorHAnsi" w:eastAsiaTheme="majorEastAsia" w:cstheme="majorBidi"/>
      <w:color w:val="953735" w:themeColor="accent2" w:themeShade="BF"/>
      <w:sz w:val="22"/>
      <w:szCs w:val="22"/>
    </w:rPr>
  </w:style>
  <w:style w:type="paragraph" w:styleId="10">
    <w:name w:val="heading 8"/>
    <w:basedOn w:val="1"/>
    <w:next w:val="1"/>
    <w:link w:val="29"/>
    <w:semiHidden/>
    <w:unhideWhenUsed/>
    <w:qFormat/>
    <w:uiPriority w:val="9"/>
    <w:pPr>
      <w:spacing w:before="200" w:after="100"/>
      <w:contextualSpacing/>
      <w:outlineLvl w:val="7"/>
    </w:pPr>
    <w:rPr>
      <w:rFonts w:asciiTheme="majorHAnsi" w:hAnsiTheme="majorHAnsi" w:eastAsiaTheme="majorEastAsia" w:cstheme="majorBidi"/>
      <w:color w:val="4F81BD" w:themeColor="accent1"/>
      <w:sz w:val="22"/>
      <w:szCs w:val="22"/>
      <w14:textFill>
        <w14:solidFill>
          <w14:schemeClr w14:val="accent1"/>
        </w14:solidFill>
      </w14:textFill>
    </w:rPr>
  </w:style>
  <w:style w:type="paragraph" w:styleId="11">
    <w:name w:val="heading 9"/>
    <w:basedOn w:val="1"/>
    <w:next w:val="1"/>
    <w:link w:val="30"/>
    <w:semiHidden/>
    <w:unhideWhenUsed/>
    <w:qFormat/>
    <w:uiPriority w:val="9"/>
    <w:pPr>
      <w:spacing w:before="200" w:after="100"/>
      <w:contextualSpacing/>
      <w:outlineLvl w:val="8"/>
    </w:pPr>
    <w:rPr>
      <w:rFonts w:asciiTheme="majorHAnsi" w:hAnsiTheme="majorHAnsi" w:eastAsiaTheme="majorEastAsia" w:cstheme="majorBidi"/>
      <w:smallCaps/>
      <w:color w:val="C0504D" w:themeColor="accent2"/>
      <w:sz w:val="20"/>
      <w14:textFill>
        <w14:solidFill>
          <w14:schemeClr w14:val="accent2"/>
        </w14:solidFill>
      </w14:textFill>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after="0" w:line="240" w:lineRule="auto"/>
    </w:pPr>
    <w:rPr>
      <w:rFonts w:hint="eastAsia" w:ascii="仿宋_GB2312" w:hAnsi="仿宋_GB2312" w:eastAsia="仿宋_GB2312" w:cs="Times New Roman"/>
      <w:color w:val="000000"/>
      <w:sz w:val="24"/>
      <w:szCs w:val="22"/>
      <w:lang w:val="en-US" w:eastAsia="zh-CN" w:bidi="ar-SA"/>
    </w:rPr>
  </w:style>
  <w:style w:type="paragraph" w:styleId="12">
    <w:name w:val="caption"/>
    <w:basedOn w:val="1"/>
    <w:next w:val="1"/>
    <w:semiHidden/>
    <w:unhideWhenUsed/>
    <w:qFormat/>
    <w:uiPriority w:val="35"/>
    <w:rPr>
      <w:b/>
      <w:bCs/>
      <w:color w:val="953735" w:themeColor="accent2" w:themeShade="BF"/>
      <w:sz w:val="18"/>
      <w:szCs w:val="18"/>
    </w:rPr>
  </w:style>
  <w:style w:type="paragraph" w:styleId="13">
    <w:name w:val="Balloon Text"/>
    <w:basedOn w:val="1"/>
    <w:link w:val="48"/>
    <w:semiHidden/>
    <w:unhideWhenUsed/>
    <w:qFormat/>
    <w:uiPriority w:val="99"/>
    <w:rPr>
      <w:sz w:val="18"/>
      <w:szCs w:val="18"/>
    </w:rPr>
  </w:style>
  <w:style w:type="paragraph" w:styleId="14">
    <w:name w:val="footer"/>
    <w:basedOn w:val="1"/>
    <w:link w:val="46"/>
    <w:unhideWhenUsed/>
    <w:qFormat/>
    <w:uiPriority w:val="99"/>
    <w:pPr>
      <w:tabs>
        <w:tab w:val="center" w:pos="4153"/>
        <w:tab w:val="right" w:pos="8306"/>
      </w:tabs>
      <w:snapToGrid w:val="0"/>
    </w:pPr>
    <w:rPr>
      <w:sz w:val="18"/>
      <w:szCs w:val="18"/>
    </w:rPr>
  </w:style>
  <w:style w:type="paragraph" w:styleId="15">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2"/>
    <w:qFormat/>
    <w:uiPriority w:val="11"/>
    <w:pPr>
      <w:spacing w:before="200" w:after="360"/>
    </w:pPr>
    <w:rPr>
      <w:rFonts w:asciiTheme="majorHAnsi" w:hAnsiTheme="majorHAnsi" w:eastAsiaTheme="majorEastAsia" w:cstheme="majorBidi"/>
      <w:color w:val="1F497D" w:themeColor="text2"/>
      <w:spacing w:val="20"/>
      <w:sz w:val="24"/>
      <w:szCs w:val="24"/>
      <w14:textFill>
        <w14:solidFill>
          <w14:schemeClr w14:val="tx2"/>
        </w14:solidFill>
      </w14:textFill>
    </w:rPr>
  </w:style>
  <w:style w:type="paragraph" w:styleId="17">
    <w:name w:val="Title"/>
    <w:basedOn w:val="1"/>
    <w:next w:val="1"/>
    <w:link w:val="31"/>
    <w:qFormat/>
    <w:uiPriority w:val="10"/>
    <w:pPr>
      <w:shd w:val="clear" w:color="auto" w:fill="FFFFFF" w:themeFill="background1"/>
      <w:spacing w:after="120"/>
    </w:pPr>
    <w:rPr>
      <w:rFonts w:asciiTheme="majorHAnsi" w:hAnsiTheme="majorHAnsi" w:eastAsiaTheme="majorEastAsia"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14:textFill>
        <w14:solidFill>
          <w14:schemeClr w14:val="bg1"/>
        </w14:solidFill>
      </w14:textFill>
    </w:rPr>
  </w:style>
  <w:style w:type="character" w:styleId="20">
    <w:name w:val="Strong"/>
    <w:qFormat/>
    <w:uiPriority w:val="22"/>
    <w:rPr>
      <w:b/>
      <w:bCs/>
      <w:spacing w:val="0"/>
    </w:rPr>
  </w:style>
  <w:style w:type="character" w:styleId="21">
    <w:name w:val="Emphasis"/>
    <w:qFormat/>
    <w:uiPriority w:val="20"/>
    <w:rPr>
      <w:rFonts w:eastAsiaTheme="majorEastAsia" w:cstheme="majorBidi"/>
      <w:b/>
      <w:bCs/>
      <w:color w:val="953735" w:themeColor="accent2" w:themeShade="BF"/>
      <w:bdr w:val="single" w:color="EEECE1" w:themeColor="background2" w:sz="18" w:space="0"/>
      <w:shd w:val="clear" w:color="auto" w:fill="EEECE1" w:themeFill="background2"/>
    </w:rPr>
  </w:style>
  <w:style w:type="character" w:customStyle="1" w:styleId="22">
    <w:name w:val="标题 1 Char"/>
    <w:basedOn w:val="19"/>
    <w:link w:val="3"/>
    <w:qFormat/>
    <w:uiPriority w:val="9"/>
    <w:rPr>
      <w:rFonts w:asciiTheme="majorHAnsi" w:hAnsiTheme="majorHAnsi"/>
      <w:iCs/>
      <w:color w:val="FFFFFF"/>
      <w:sz w:val="28"/>
      <w:szCs w:val="38"/>
      <w:shd w:val="clear" w:color="auto" w:fill="4F81BD" w:themeFill="accent1"/>
    </w:rPr>
  </w:style>
  <w:style w:type="character" w:customStyle="1" w:styleId="23">
    <w:name w:val="标题 2 Char"/>
    <w:basedOn w:val="19"/>
    <w:link w:val="4"/>
    <w:qFormat/>
    <w:uiPriority w:val="9"/>
    <w:rPr>
      <w:rFonts w:asciiTheme="majorHAnsi" w:hAnsiTheme="majorHAnsi" w:eastAsiaTheme="majorEastAsia"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24">
    <w:name w:val="标题 3 Char"/>
    <w:basedOn w:val="19"/>
    <w:link w:val="5"/>
    <w:semiHidden/>
    <w:qFormat/>
    <w:uiPriority w:val="9"/>
    <w:rPr>
      <w:rFonts w:asciiTheme="majorHAnsi" w:hAnsiTheme="majorHAnsi" w:eastAsiaTheme="majorEastAsia" w:cstheme="majorBidi"/>
      <w:b/>
      <w:bCs/>
      <w:iCs/>
      <w:smallCaps/>
      <w:color w:val="953735" w:themeColor="accent2" w:themeShade="BF"/>
      <w:spacing w:val="24"/>
      <w:sz w:val="28"/>
    </w:rPr>
  </w:style>
  <w:style w:type="character" w:customStyle="1" w:styleId="25">
    <w:name w:val="标题 4 Char"/>
    <w:basedOn w:val="19"/>
    <w:link w:val="6"/>
    <w:semiHidden/>
    <w:uiPriority w:val="9"/>
    <w:rPr>
      <w:rFonts w:asciiTheme="majorHAnsi" w:hAnsiTheme="majorHAnsi" w:eastAsiaTheme="majorEastAsia" w:cstheme="majorBidi"/>
      <w:b/>
      <w:bCs/>
      <w:iCs/>
      <w:color w:val="376092" w:themeColor="accent1" w:themeShade="BF"/>
      <w:sz w:val="24"/>
    </w:rPr>
  </w:style>
  <w:style w:type="character" w:customStyle="1" w:styleId="26">
    <w:name w:val="标题 5 Char"/>
    <w:basedOn w:val="19"/>
    <w:link w:val="7"/>
    <w:semiHidden/>
    <w:qFormat/>
    <w:uiPriority w:val="9"/>
    <w:rPr>
      <w:rFonts w:asciiTheme="majorHAnsi" w:hAnsiTheme="majorHAnsi" w:eastAsiaTheme="majorEastAsia" w:cstheme="majorBidi"/>
      <w:bCs/>
      <w:iCs/>
      <w:caps/>
      <w:color w:val="953735" w:themeColor="accent2" w:themeShade="BF"/>
    </w:rPr>
  </w:style>
  <w:style w:type="character" w:customStyle="1" w:styleId="27">
    <w:name w:val="标题 6 Char"/>
    <w:basedOn w:val="19"/>
    <w:link w:val="8"/>
    <w:semiHidden/>
    <w:qFormat/>
    <w:uiPriority w:val="9"/>
    <w:rPr>
      <w:rFonts w:asciiTheme="majorHAnsi" w:hAnsiTheme="majorHAnsi" w:eastAsiaTheme="majorEastAsia" w:cstheme="majorBidi"/>
      <w:iCs/>
      <w:color w:val="376092" w:themeColor="accent1" w:themeShade="BF"/>
    </w:rPr>
  </w:style>
  <w:style w:type="character" w:customStyle="1" w:styleId="28">
    <w:name w:val="标题 7 Char"/>
    <w:basedOn w:val="19"/>
    <w:link w:val="9"/>
    <w:semiHidden/>
    <w:uiPriority w:val="9"/>
    <w:rPr>
      <w:rFonts w:asciiTheme="majorHAnsi" w:hAnsiTheme="majorHAnsi" w:eastAsiaTheme="majorEastAsia" w:cstheme="majorBidi"/>
      <w:iCs/>
      <w:color w:val="953735" w:themeColor="accent2" w:themeShade="BF"/>
    </w:rPr>
  </w:style>
  <w:style w:type="character" w:customStyle="1" w:styleId="29">
    <w:name w:val="标题 8 Char"/>
    <w:basedOn w:val="19"/>
    <w:link w:val="10"/>
    <w:semiHidden/>
    <w:qFormat/>
    <w:uiPriority w:val="9"/>
    <w:rPr>
      <w:rFonts w:asciiTheme="majorHAnsi" w:hAnsiTheme="majorHAnsi" w:eastAsiaTheme="majorEastAsia" w:cstheme="majorBidi"/>
      <w:iCs/>
      <w:color w:val="4F81BD" w:themeColor="accent1"/>
      <w14:textFill>
        <w14:solidFill>
          <w14:schemeClr w14:val="accent1"/>
        </w14:solidFill>
      </w14:textFill>
    </w:rPr>
  </w:style>
  <w:style w:type="character" w:customStyle="1" w:styleId="30">
    <w:name w:val="标题 9 Char"/>
    <w:basedOn w:val="19"/>
    <w:link w:val="11"/>
    <w:semiHidden/>
    <w:qFormat/>
    <w:uiPriority w:val="9"/>
    <w:rPr>
      <w:rFonts w:asciiTheme="majorHAnsi" w:hAnsiTheme="majorHAnsi" w:eastAsiaTheme="majorEastAsia" w:cstheme="majorBidi"/>
      <w:iCs/>
      <w:smallCaps/>
      <w:color w:val="C0504D" w:themeColor="accent2"/>
      <w:sz w:val="20"/>
      <w:szCs w:val="21"/>
      <w14:textFill>
        <w14:solidFill>
          <w14:schemeClr w14:val="accent2"/>
        </w14:solidFill>
      </w14:textFill>
    </w:rPr>
  </w:style>
  <w:style w:type="character" w:customStyle="1" w:styleId="31">
    <w:name w:val="标题 Char"/>
    <w:basedOn w:val="19"/>
    <w:link w:val="17"/>
    <w:qFormat/>
    <w:uiPriority w:val="10"/>
    <w:rPr>
      <w:rFonts w:asciiTheme="majorHAnsi" w:hAnsiTheme="majorHAnsi" w:eastAsiaTheme="majorEastAsia"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14:textFill>
        <w14:solidFill>
          <w14:schemeClr w14:val="bg1"/>
        </w14:solidFill>
      </w14:textFill>
    </w:rPr>
  </w:style>
  <w:style w:type="character" w:customStyle="1" w:styleId="32">
    <w:name w:val="副标题 Char"/>
    <w:basedOn w:val="19"/>
    <w:link w:val="16"/>
    <w:qFormat/>
    <w:uiPriority w:val="11"/>
    <w:rPr>
      <w:rFonts w:asciiTheme="majorHAnsi" w:hAnsiTheme="majorHAnsi" w:eastAsiaTheme="majorEastAsia" w:cstheme="majorBidi"/>
      <w:iCs/>
      <w:color w:val="1F497D" w:themeColor="text2"/>
      <w:spacing w:val="20"/>
      <w:sz w:val="24"/>
      <w:szCs w:val="24"/>
      <w14:textFill>
        <w14:solidFill>
          <w14:schemeClr w14:val="tx2"/>
        </w14:solidFill>
      </w14:textFill>
    </w:rPr>
  </w:style>
  <w:style w:type="paragraph" w:styleId="33">
    <w:name w:val="No Spacing"/>
    <w:basedOn w:val="1"/>
    <w:qFormat/>
    <w:uiPriority w:val="1"/>
  </w:style>
  <w:style w:type="paragraph" w:styleId="34">
    <w:name w:val="List Paragraph"/>
    <w:basedOn w:val="1"/>
    <w:qFormat/>
    <w:uiPriority w:val="34"/>
    <w:pPr>
      <w:numPr>
        <w:ilvl w:val="0"/>
        <w:numId w:val="1"/>
      </w:numPr>
      <w:contextualSpacing/>
    </w:pPr>
    <w:rPr>
      <w:sz w:val="22"/>
    </w:rPr>
  </w:style>
  <w:style w:type="paragraph" w:styleId="35">
    <w:name w:val="Quote"/>
    <w:basedOn w:val="1"/>
    <w:next w:val="1"/>
    <w:link w:val="36"/>
    <w:qFormat/>
    <w:uiPriority w:val="29"/>
    <w:rPr>
      <w:b/>
      <w:i/>
      <w:color w:val="C0504D" w:themeColor="accent2"/>
      <w:sz w:val="24"/>
      <w14:textFill>
        <w14:solidFill>
          <w14:schemeClr w14:val="accent2"/>
        </w14:solidFill>
      </w14:textFill>
    </w:rPr>
  </w:style>
  <w:style w:type="character" w:customStyle="1" w:styleId="36">
    <w:name w:val="引用 Char"/>
    <w:basedOn w:val="19"/>
    <w:link w:val="35"/>
    <w:qFormat/>
    <w:uiPriority w:val="29"/>
    <w:rPr>
      <w:b/>
      <w:i/>
      <w:iCs/>
      <w:color w:val="C0504D" w:themeColor="accent2"/>
      <w:sz w:val="24"/>
      <w:szCs w:val="21"/>
      <w14:textFill>
        <w14:solidFill>
          <w14:schemeClr w14:val="accent2"/>
        </w14:solidFill>
      </w14:textFill>
    </w:rPr>
  </w:style>
  <w:style w:type="paragraph" w:styleId="37">
    <w:name w:val="Intense Quote"/>
    <w:basedOn w:val="1"/>
    <w:next w:val="1"/>
    <w:link w:val="38"/>
    <w:qFormat/>
    <w:uiPriority w:val="30"/>
    <w:pPr>
      <w:pBdr>
        <w:top w:val="dotted" w:color="C0504D" w:themeColor="accent2" w:sz="8" w:space="10"/>
        <w:bottom w:val="dotted" w:color="C0504D" w:themeColor="accent2" w:sz="8" w:space="10"/>
      </w:pBdr>
      <w:spacing w:line="300" w:lineRule="auto"/>
      <w:ind w:left="2160" w:right="2160"/>
      <w:jc w:val="center"/>
    </w:pPr>
    <w:rPr>
      <w:rFonts w:asciiTheme="majorHAnsi" w:hAnsiTheme="majorHAnsi" w:eastAsiaTheme="majorEastAsia" w:cstheme="majorBidi"/>
      <w:b/>
      <w:bCs/>
      <w:i/>
      <w:color w:val="C0504D" w:themeColor="accent2"/>
      <w:sz w:val="20"/>
      <w14:textFill>
        <w14:solidFill>
          <w14:schemeClr w14:val="accent2"/>
        </w14:solidFill>
      </w14:textFill>
    </w:rPr>
  </w:style>
  <w:style w:type="character" w:customStyle="1" w:styleId="38">
    <w:name w:val="明显引用 Char"/>
    <w:basedOn w:val="19"/>
    <w:link w:val="37"/>
    <w:uiPriority w:val="30"/>
    <w:rPr>
      <w:rFonts w:asciiTheme="majorHAnsi" w:hAnsiTheme="majorHAnsi" w:eastAsiaTheme="majorEastAsia" w:cstheme="majorBidi"/>
      <w:b/>
      <w:bCs/>
      <w:i/>
      <w:iCs/>
      <w:color w:val="C0504D" w:themeColor="accent2"/>
      <w:sz w:val="20"/>
      <w:szCs w:val="20"/>
      <w14:textFill>
        <w14:solidFill>
          <w14:schemeClr w14:val="accent2"/>
        </w14:solidFill>
      </w14:textFill>
    </w:rPr>
  </w:style>
  <w:style w:type="character" w:customStyle="1" w:styleId="39">
    <w:name w:val="Subtle Emphasis"/>
    <w:qFormat/>
    <w:uiPriority w:val="19"/>
    <w:rPr>
      <w:rFonts w:asciiTheme="majorHAnsi" w:hAnsiTheme="majorHAnsi" w:eastAsiaTheme="majorEastAsia" w:cstheme="majorBidi"/>
      <w:b/>
      <w:i/>
      <w:color w:val="4F81BD" w:themeColor="accent1"/>
      <w14:textFill>
        <w14:solidFill>
          <w14:schemeClr w14:val="accent1"/>
        </w14:solidFill>
      </w14:textFill>
    </w:rPr>
  </w:style>
  <w:style w:type="character" w:customStyle="1" w:styleId="40">
    <w:name w:val="Intense Emphasis"/>
    <w:qFormat/>
    <w:uiPriority w:val="21"/>
    <w:rPr>
      <w:rFonts w:asciiTheme="majorHAnsi" w:hAnsiTheme="majorHAnsi" w:eastAsiaTheme="majorEastAsia" w:cstheme="majorBidi"/>
      <w:b/>
      <w:bCs/>
      <w:i/>
      <w:iCs/>
      <w:color w:val="FFFFFF" w:themeColor="background1"/>
      <w:bdr w:val="single" w:color="C0504D" w:themeColor="accent2" w:sz="18" w:space="0"/>
      <w:shd w:val="clear" w:color="auto" w:fill="C0504D" w:themeFill="accent2"/>
      <w:vertAlign w:val="baseline"/>
      <w14:textFill>
        <w14:solidFill>
          <w14:schemeClr w14:val="bg1"/>
        </w14:solidFill>
      </w14:textFill>
    </w:rPr>
  </w:style>
  <w:style w:type="character" w:customStyle="1" w:styleId="41">
    <w:name w:val="Subtle Reference"/>
    <w:qFormat/>
    <w:uiPriority w:val="31"/>
    <w:rPr>
      <w:i/>
      <w:iCs/>
      <w:smallCaps/>
      <w:color w:val="C0504D" w:themeColor="accent2"/>
      <w:u w:color="C0504D" w:themeColor="accent2"/>
      <w14:textFill>
        <w14:solidFill>
          <w14:schemeClr w14:val="accent2"/>
        </w14:solidFill>
      </w14:textFill>
    </w:rPr>
  </w:style>
  <w:style w:type="character" w:customStyle="1" w:styleId="42">
    <w:name w:val="Intense Reference"/>
    <w:qFormat/>
    <w:uiPriority w:val="32"/>
    <w:rPr>
      <w:b/>
      <w:bCs/>
      <w:i/>
      <w:iCs/>
      <w:smallCaps/>
      <w:color w:val="C0504D" w:themeColor="accent2"/>
      <w:u w:color="C0504D" w:themeColor="accent2"/>
      <w14:textFill>
        <w14:solidFill>
          <w14:schemeClr w14:val="accent2"/>
        </w14:solidFill>
      </w14:textFill>
    </w:rPr>
  </w:style>
  <w:style w:type="character" w:customStyle="1" w:styleId="43">
    <w:name w:val="Book Title"/>
    <w:qFormat/>
    <w:uiPriority w:val="33"/>
    <w:rPr>
      <w:rFonts w:asciiTheme="majorHAnsi" w:hAnsiTheme="majorHAnsi" w:eastAsiaTheme="majorEastAsia" w:cstheme="majorBidi"/>
      <w:b/>
      <w:bCs/>
      <w:smallCaps/>
      <w:color w:val="C0504D" w:themeColor="accent2"/>
      <w:u w:val="single"/>
      <w14:textFill>
        <w14:solidFill>
          <w14:schemeClr w14:val="accent2"/>
        </w14:solidFill>
      </w14:textFill>
    </w:rPr>
  </w:style>
  <w:style w:type="paragraph" w:customStyle="1" w:styleId="44">
    <w:name w:val="TOC Heading"/>
    <w:basedOn w:val="3"/>
    <w:next w:val="1"/>
    <w:semiHidden/>
    <w:unhideWhenUsed/>
    <w:qFormat/>
    <w:uiPriority w:val="39"/>
    <w:pPr>
      <w:outlineLvl w:val="9"/>
    </w:pPr>
  </w:style>
  <w:style w:type="character" w:customStyle="1" w:styleId="45">
    <w:name w:val="页眉 Char"/>
    <w:basedOn w:val="19"/>
    <w:link w:val="15"/>
    <w:qFormat/>
    <w:uiPriority w:val="99"/>
    <w:rPr>
      <w:iCs/>
      <w:sz w:val="18"/>
      <w:szCs w:val="18"/>
    </w:rPr>
  </w:style>
  <w:style w:type="character" w:customStyle="1" w:styleId="46">
    <w:name w:val="页脚 Char"/>
    <w:basedOn w:val="19"/>
    <w:link w:val="14"/>
    <w:qFormat/>
    <w:uiPriority w:val="99"/>
    <w:rPr>
      <w:iCs/>
      <w:sz w:val="18"/>
      <w:szCs w:val="18"/>
    </w:rPr>
  </w:style>
  <w:style w:type="paragraph" w:customStyle="1" w:styleId="47">
    <w:name w:val="p0"/>
    <w:basedOn w:val="1"/>
    <w:qFormat/>
    <w:uiPriority w:val="0"/>
    <w:pPr>
      <w:overflowPunct/>
      <w:autoSpaceDE/>
      <w:autoSpaceDN/>
      <w:adjustRightInd/>
      <w:textAlignment w:val="auto"/>
    </w:pPr>
    <w:rPr>
      <w:rFonts w:ascii="Calibri" w:hAnsi="Calibri" w:cs="宋体"/>
      <w:szCs w:val="21"/>
    </w:rPr>
  </w:style>
  <w:style w:type="character" w:customStyle="1" w:styleId="48">
    <w:name w:val="批注框文本 Char"/>
    <w:basedOn w:val="19"/>
    <w:link w:val="1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www.deepinghost.com</Company>
  <Pages>22</Pages>
  <Words>1821</Words>
  <Characters>10383</Characters>
  <Lines>86</Lines>
  <Paragraphs>24</Paragraphs>
  <TotalTime>760</TotalTime>
  <ScaleCrop>false</ScaleCrop>
  <LinksUpToDate>false</LinksUpToDate>
  <CharactersWithSpaces>12180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2019-03-29T08:44:00Z</dcterms:created>
  <dc:creator>微软中国</dc:creator>
  <cp:lastModifiedBy>Administrator</cp:lastModifiedBy>
  <cp:lastPrinted>2019-04-04T05:09:00Z</cp:lastPrinted>
  <dcterms:modified xsi:type="dcterms:W3CDTF">2021-05-17T00:36:40Z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25336836158747CC893BF5191852DC19</vt:lpwstr>
  </property>
</Properties>
</file>