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CA" w:rsidRDefault="007C48E7">
      <w:pPr>
        <w:pStyle w:val="1"/>
        <w:jc w:val="center"/>
        <w:rPr>
          <w:rFonts w:ascii="仿宋_GB2312" w:eastAsia="仿宋_GB2312" w:hAnsi="ˎ̥" w:cs="宋体"/>
          <w:sz w:val="32"/>
          <w:szCs w:val="32"/>
        </w:rPr>
      </w:pPr>
      <w:r>
        <w:rPr>
          <w:rFonts w:hint="eastAsia"/>
        </w:rPr>
        <w:t>中共温岭市委直属机关工作委员会</w:t>
      </w:r>
      <w:r>
        <w:rPr>
          <w:rFonts w:hint="eastAsia"/>
        </w:rPr>
        <w:t>2021</w:t>
      </w:r>
      <w:r>
        <w:rPr>
          <w:rFonts w:hint="eastAsia"/>
        </w:rPr>
        <w:t>年部门预算</w:t>
      </w:r>
      <w:bookmarkStart w:id="0" w:name="_GoBack"/>
      <w:bookmarkEnd w:id="0"/>
    </w:p>
    <w:p w:rsidR="004365CA" w:rsidRDefault="007C48E7">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w:t>
      </w:r>
      <w:r w:rsidR="00DB2486" w:rsidRPr="00DB2486">
        <w:rPr>
          <w:rFonts w:ascii="黑体" w:eastAsia="黑体" w:hAnsi="黑体" w:hint="eastAsia"/>
          <w:sz w:val="32"/>
          <w:szCs w:val="32"/>
        </w:rPr>
        <w:t>中共温岭市委直属机关工作委员会</w:t>
      </w:r>
      <w:r w:rsidR="00DB2486">
        <w:rPr>
          <w:rFonts w:ascii="黑体" w:eastAsia="黑体" w:hAnsi="ˎ̥" w:cs="宋体" w:hint="eastAsia"/>
          <w:sz w:val="32"/>
          <w:szCs w:val="32"/>
        </w:rPr>
        <w:t>(以下简称</w:t>
      </w:r>
      <w:r>
        <w:rPr>
          <w:rFonts w:ascii="黑体" w:eastAsia="黑体" w:hAnsi="ˎ̥" w:cs="宋体" w:hint="eastAsia"/>
          <w:sz w:val="32"/>
          <w:szCs w:val="32"/>
        </w:rPr>
        <w:t>市委直属机关工委</w:t>
      </w:r>
      <w:r w:rsidR="00DB2486">
        <w:rPr>
          <w:rFonts w:ascii="黑体" w:eastAsia="黑体" w:hAnsi="ˎ̥" w:cs="宋体" w:hint="eastAsia"/>
          <w:sz w:val="32"/>
          <w:szCs w:val="32"/>
        </w:rPr>
        <w:t>)</w:t>
      </w:r>
      <w:r>
        <w:rPr>
          <w:rFonts w:ascii="黑体" w:eastAsia="黑体" w:hAnsi="ˎ̥" w:cs="宋体" w:hint="eastAsia"/>
          <w:sz w:val="32"/>
          <w:szCs w:val="32"/>
        </w:rPr>
        <w:t>概况</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4365CA" w:rsidRDefault="007C48E7">
      <w:pPr>
        <w:spacing w:line="600" w:lineRule="atLeast"/>
        <w:ind w:firstLine="640"/>
        <w:rPr>
          <w:rFonts w:ascii="仿宋_GB2312" w:eastAsia="仿宋_GB2312"/>
          <w:color w:val="000000"/>
          <w:sz w:val="32"/>
          <w:szCs w:val="32"/>
        </w:rPr>
      </w:pPr>
      <w:r>
        <w:rPr>
          <w:rFonts w:ascii="仿宋_GB2312" w:eastAsia="仿宋_GB2312" w:hint="eastAsia"/>
          <w:color w:val="000000"/>
          <w:sz w:val="32"/>
          <w:szCs w:val="32"/>
        </w:rPr>
        <w:t>市委直属机关工作委员会是市委的派出机构,负责领导市直机关和市直属单位党的工作。</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1.根据市委对市级机关和直属企事业单位党的工作的决定、指示，负责制定机关和直属企事业单位党的建设工作规划，领导机关和直属单位党组织搞好党的思想、组织和作风建设，做好对党员的教育、管理和监督工作。</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2.参与部门和直属单位党员领导干部民主生活会的管理，指导机关党组织开好民主生活会。</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3.指导机关和直属单位党组织加强党风廉政建设，实施对党员特别是领导干部的监督，及时向市委反映部门和直属单位领导班子和领导干部的情况。</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4.负责指导部门和直属单位的理论学习和部门中层干部的政治理论培训。</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5.负责指导机关和直属单位精神文明建设和思想政治工作。</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6.审批机关和直属单位党组织领导班子的组成及书记、副书记的职务任免（市管干部按干部管理权限报市委同意后</w:t>
      </w:r>
      <w:r>
        <w:rPr>
          <w:rFonts w:ascii="仿宋_GB2312" w:eastAsia="仿宋_GB2312" w:hint="eastAsia"/>
          <w:color w:val="000000"/>
          <w:sz w:val="32"/>
          <w:szCs w:val="32"/>
        </w:rPr>
        <w:lastRenderedPageBreak/>
        <w:t>审批）；审批直属党总支、党支部的党员发展工作。</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7.领导市直机关纪工委工作，按照审批权限规定，负责审议和批准党员干部违反党纪的案件和处分决定。</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8.负责调整和理顺机关组织的设置及其隶属关系。</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9.领导市直机关工会、共青团、妇委会等群众组织工作，支持其依据各自的章程独立负责地开展工作。</w:t>
      </w:r>
    </w:p>
    <w:p w:rsidR="004365CA" w:rsidRDefault="007C48E7">
      <w:pPr>
        <w:autoSpaceDE w:val="0"/>
        <w:autoSpaceDN w:val="0"/>
        <w:spacing w:line="560" w:lineRule="exact"/>
        <w:ind w:firstLine="627"/>
        <w:rPr>
          <w:rFonts w:ascii="仿宋_GB2312" w:eastAsia="仿宋_GB2312"/>
          <w:color w:val="000000"/>
          <w:sz w:val="32"/>
          <w:szCs w:val="32"/>
        </w:rPr>
      </w:pPr>
      <w:r>
        <w:rPr>
          <w:rFonts w:ascii="仿宋_GB2312" w:eastAsia="仿宋_GB2312" w:hint="eastAsia"/>
          <w:color w:val="000000"/>
          <w:sz w:val="32"/>
          <w:szCs w:val="32"/>
        </w:rPr>
        <w:t>10.承办市委交办的其他任务。</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（二）市委直属机关工委机构设置情况</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从预算单位构成看，温岭市委直属机关工委部门预算是指委本级预算。</w:t>
      </w:r>
    </w:p>
    <w:p w:rsidR="004365CA" w:rsidRDefault="007C48E7">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二、市委直属机关工委2021年部门预算安排情况说明</w:t>
      </w:r>
    </w:p>
    <w:p w:rsidR="004365CA" w:rsidRDefault="007C48E7" w:rsidP="00DB248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（一）关于市委直属机关工委2021年收支预算情况的总体说明</w:t>
      </w:r>
    </w:p>
    <w:p w:rsidR="004365CA" w:rsidRDefault="007C48E7">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Pr>
          <w:rFonts w:ascii="仿宋_GB2312" w:eastAsia="仿宋_GB2312" w:hint="eastAsia"/>
          <w:sz w:val="32"/>
          <w:szCs w:val="32"/>
        </w:rPr>
        <w:t>市委直属机关工委</w:t>
      </w:r>
      <w:r>
        <w:rPr>
          <w:rFonts w:ascii="仿宋_GB2312" w:eastAsia="仿宋_GB2312" w:hint="eastAsia"/>
          <w:color w:val="000000"/>
          <w:sz w:val="32"/>
          <w:szCs w:val="32"/>
        </w:rPr>
        <w:t>所有收入和支出均纳入部门预算管理。收入包括：一般公共预算拨款收入；支出包括：一般公共服务支出、社会保障和就业支出。市委直属机关工委2021年收支总预算403.35万元。</w:t>
      </w:r>
    </w:p>
    <w:p w:rsidR="004365CA" w:rsidRDefault="007C48E7" w:rsidP="00DB2486">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（二）关于市委直属机关工委2021年收入预算情况说明</w:t>
      </w:r>
    </w:p>
    <w:p w:rsidR="004365CA" w:rsidRDefault="007C48E7">
      <w:pPr>
        <w:spacing w:line="590" w:lineRule="exact"/>
        <w:ind w:firstLineChars="200" w:firstLine="640"/>
        <w:rPr>
          <w:rFonts w:ascii="仿宋_GB2312" w:eastAsia="仿宋_GB2312"/>
          <w:color w:val="000000"/>
          <w:sz w:val="32"/>
          <w:szCs w:val="32"/>
        </w:rPr>
      </w:pPr>
      <w:r>
        <w:rPr>
          <w:rFonts w:ascii="仿宋_GB2312" w:eastAsia="仿宋_GB2312" w:hint="eastAsia"/>
          <w:sz w:val="32"/>
          <w:szCs w:val="32"/>
        </w:rPr>
        <w:t>市委直属机关工委</w:t>
      </w:r>
      <w:r>
        <w:rPr>
          <w:rFonts w:ascii="仿宋_GB2312" w:eastAsia="仿宋_GB2312" w:hint="eastAsia"/>
          <w:color w:val="000000"/>
          <w:sz w:val="32"/>
          <w:szCs w:val="32"/>
        </w:rPr>
        <w:t>2021年收入预算403.35万元，</w:t>
      </w:r>
      <w:r>
        <w:rPr>
          <w:rFonts w:ascii="仿宋_GB2312" w:eastAsia="仿宋_GB2312" w:hAnsi="ˎ̥" w:cs="宋体" w:hint="eastAsia"/>
          <w:sz w:val="32"/>
          <w:szCs w:val="32"/>
        </w:rPr>
        <w:t>比上年收入执行数</w:t>
      </w:r>
      <w:r w:rsidR="00DB2486">
        <w:rPr>
          <w:rFonts w:ascii="仿宋_GB2312" w:eastAsia="仿宋_GB2312" w:hAnsi="ˎ̥" w:cs="宋体" w:hint="eastAsia"/>
          <w:sz w:val="32"/>
          <w:szCs w:val="32"/>
        </w:rPr>
        <w:t>减少77.32</w:t>
      </w:r>
      <w:r w:rsidR="001D53EE">
        <w:rPr>
          <w:rFonts w:ascii="仿宋_GB2312" w:eastAsia="仿宋_GB2312" w:hAnsi="ˎ̥" w:cs="宋体" w:hint="eastAsia"/>
          <w:sz w:val="32"/>
          <w:szCs w:val="32"/>
        </w:rPr>
        <w:t>万元，下降</w:t>
      </w:r>
      <w:r w:rsidR="00DB2486">
        <w:rPr>
          <w:rFonts w:ascii="仿宋_GB2312" w:eastAsia="仿宋_GB2312" w:hAnsi="ˎ̥" w:cs="宋体" w:hint="eastAsia"/>
          <w:sz w:val="32"/>
          <w:szCs w:val="32"/>
        </w:rPr>
        <w:t>16.1</w:t>
      </w:r>
      <w:r>
        <w:rPr>
          <w:rFonts w:ascii="仿宋_GB2312" w:eastAsia="仿宋_GB2312" w:hAnsi="ˎ̥" w:cs="宋体" w:hint="eastAsia"/>
          <w:sz w:val="32"/>
          <w:szCs w:val="32"/>
        </w:rPr>
        <w:t>%</w:t>
      </w:r>
      <w:r>
        <w:rPr>
          <w:rFonts w:ascii="仿宋_GB2312" w:eastAsia="仿宋_GB2312" w:hint="eastAsia"/>
          <w:color w:val="000000"/>
          <w:sz w:val="32"/>
          <w:szCs w:val="32"/>
        </w:rPr>
        <w:t>，主要原因</w:t>
      </w:r>
      <w:r w:rsidR="001D53EE">
        <w:rPr>
          <w:rFonts w:ascii="仿宋_GB2312" w:eastAsia="仿宋_GB2312" w:hint="eastAsia"/>
          <w:color w:val="000000"/>
          <w:sz w:val="32"/>
          <w:szCs w:val="32"/>
        </w:rPr>
        <w:t>是2020年预算执行过程中人员经费追加</w:t>
      </w:r>
      <w:r>
        <w:rPr>
          <w:rFonts w:ascii="仿宋_GB2312" w:eastAsia="仿宋_GB2312" w:hint="eastAsia"/>
          <w:color w:val="000000"/>
          <w:sz w:val="32"/>
          <w:szCs w:val="32"/>
        </w:rPr>
        <w:t>。</w:t>
      </w:r>
    </w:p>
    <w:p w:rsidR="004365CA" w:rsidRDefault="007C48E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其中：一般公共预算拨款收入403.35万元，占100</w:t>
      </w:r>
      <w:r w:rsidR="0076575B">
        <w:rPr>
          <w:rFonts w:ascii="仿宋_GB2312" w:eastAsia="仿宋_GB2312" w:hint="eastAsia"/>
          <w:color w:val="000000"/>
          <w:sz w:val="32"/>
          <w:szCs w:val="32"/>
        </w:rPr>
        <w:t>.0</w:t>
      </w:r>
      <w:r>
        <w:rPr>
          <w:rFonts w:ascii="仿宋_GB2312" w:eastAsia="仿宋_GB2312" w:hint="eastAsia"/>
          <w:color w:val="000000"/>
          <w:sz w:val="32"/>
          <w:szCs w:val="32"/>
        </w:rPr>
        <w:t>%。</w:t>
      </w:r>
    </w:p>
    <w:p w:rsidR="004365CA" w:rsidRDefault="007C48E7" w:rsidP="00DB2486">
      <w:pPr>
        <w:spacing w:line="590" w:lineRule="exact"/>
        <w:ind w:firstLineChars="200" w:firstLine="643"/>
        <w:rPr>
          <w:rFonts w:ascii="仿宋_GB2312" w:eastAsia="仿宋_GB2312" w:hAnsi="ˎ̥" w:cs="宋体"/>
          <w:sz w:val="32"/>
          <w:szCs w:val="32"/>
        </w:rPr>
      </w:pPr>
      <w:r>
        <w:rPr>
          <w:rFonts w:ascii="仿宋_GB2312" w:eastAsia="仿宋_GB2312" w:hAnsi="ˎ̥" w:cs="宋体" w:hint="eastAsia"/>
          <w:b/>
          <w:bCs/>
          <w:sz w:val="32"/>
          <w:szCs w:val="32"/>
        </w:rPr>
        <w:t>（三）关于市委直属机关工委2021年支出预算情况说</w:t>
      </w:r>
      <w:r>
        <w:rPr>
          <w:rFonts w:ascii="仿宋_GB2312" w:eastAsia="仿宋_GB2312" w:hAnsi="ˎ̥" w:cs="宋体" w:hint="eastAsia"/>
          <w:b/>
          <w:bCs/>
          <w:sz w:val="32"/>
          <w:szCs w:val="32"/>
        </w:rPr>
        <w:lastRenderedPageBreak/>
        <w:t>明</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市委直属机关工委2021年支出预算403.35万元，比上年支出</w:t>
      </w:r>
      <w:r w:rsidR="001D53EE">
        <w:rPr>
          <w:rFonts w:ascii="仿宋_GB2312" w:eastAsia="仿宋_GB2312" w:hAnsi="ˎ̥" w:cs="宋体" w:hint="eastAsia"/>
          <w:sz w:val="32"/>
          <w:szCs w:val="32"/>
        </w:rPr>
        <w:t>减少77.32万元，下降16.1%</w:t>
      </w:r>
      <w:r w:rsidR="001D53EE">
        <w:rPr>
          <w:rFonts w:ascii="仿宋_GB2312" w:eastAsia="仿宋_GB2312" w:hint="eastAsia"/>
          <w:color w:val="000000"/>
          <w:sz w:val="32"/>
          <w:szCs w:val="32"/>
        </w:rPr>
        <w:t>，主要原因是2020年预算执行过程中人员经费追加</w:t>
      </w:r>
      <w:r>
        <w:rPr>
          <w:rFonts w:ascii="仿宋_GB2312" w:eastAsia="仿宋_GB2312" w:hint="eastAsia"/>
          <w:color w:val="000000"/>
          <w:sz w:val="32"/>
          <w:szCs w:val="32"/>
        </w:rPr>
        <w:t>。</w:t>
      </w:r>
    </w:p>
    <w:p w:rsidR="004365CA" w:rsidRDefault="007C48E7">
      <w:pPr>
        <w:numPr>
          <w:ilvl w:val="0"/>
          <w:numId w:val="1"/>
        </w:num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按支出功能分类，包括一般公共服务支出369.08万元、社会保障和就业支出34.27万元。</w:t>
      </w:r>
    </w:p>
    <w:p w:rsidR="004365CA" w:rsidRDefault="007C48E7">
      <w:pPr>
        <w:spacing w:line="590" w:lineRule="exact"/>
        <w:ind w:firstLine="420"/>
        <w:rPr>
          <w:rFonts w:eastAsia="仿宋_GB2312"/>
          <w:sz w:val="32"/>
          <w:szCs w:val="32"/>
        </w:rPr>
      </w:pPr>
      <w:r>
        <w:rPr>
          <w:rFonts w:ascii="仿宋_GB2312" w:eastAsia="仿宋_GB2312" w:hint="eastAsia"/>
          <w:color w:val="000000"/>
          <w:sz w:val="32"/>
          <w:szCs w:val="32"/>
        </w:rPr>
        <w:t>2.按支出用途分类，包括人员支出307.53万元，占76.</w:t>
      </w:r>
      <w:r w:rsidR="0076575B">
        <w:rPr>
          <w:rFonts w:ascii="仿宋_GB2312" w:eastAsia="仿宋_GB2312" w:hint="eastAsia"/>
          <w:color w:val="000000"/>
          <w:sz w:val="32"/>
          <w:szCs w:val="32"/>
        </w:rPr>
        <w:t>2</w:t>
      </w:r>
      <w:r>
        <w:rPr>
          <w:rFonts w:ascii="仿宋_GB2312" w:eastAsia="仿宋_GB2312" w:hint="eastAsia"/>
          <w:color w:val="000000"/>
          <w:sz w:val="32"/>
          <w:szCs w:val="32"/>
        </w:rPr>
        <w:t>%；日常公用支出37.15万元，占9.</w:t>
      </w:r>
      <w:r w:rsidR="0076575B">
        <w:rPr>
          <w:rFonts w:ascii="仿宋_GB2312" w:eastAsia="仿宋_GB2312" w:hint="eastAsia"/>
          <w:color w:val="000000"/>
          <w:sz w:val="32"/>
          <w:szCs w:val="32"/>
        </w:rPr>
        <w:t>2</w:t>
      </w:r>
      <w:r>
        <w:rPr>
          <w:rFonts w:ascii="仿宋_GB2312" w:eastAsia="仿宋_GB2312" w:hint="eastAsia"/>
          <w:color w:val="000000"/>
          <w:sz w:val="32"/>
          <w:szCs w:val="32"/>
        </w:rPr>
        <w:t>%；项目支出58.67万元，占14.</w:t>
      </w:r>
      <w:r w:rsidR="0076575B">
        <w:rPr>
          <w:rFonts w:ascii="仿宋_GB2312" w:eastAsia="仿宋_GB2312" w:hint="eastAsia"/>
          <w:color w:val="000000"/>
          <w:sz w:val="32"/>
          <w:szCs w:val="32"/>
        </w:rPr>
        <w:t>6</w:t>
      </w:r>
      <w:r>
        <w:rPr>
          <w:rFonts w:ascii="仿宋_GB2312" w:eastAsia="仿宋_GB2312" w:hint="eastAsia"/>
          <w:color w:val="000000"/>
          <w:sz w:val="32"/>
          <w:szCs w:val="32"/>
        </w:rPr>
        <w:t>%。</w:t>
      </w:r>
    </w:p>
    <w:p w:rsidR="004365CA" w:rsidRDefault="007C48E7" w:rsidP="00DB248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（四）关于市委直属机关工委2021年财政拨款收支预算情况的总体说明</w:t>
      </w:r>
    </w:p>
    <w:p w:rsidR="004365CA" w:rsidRDefault="007C48E7">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市委直属机关工委2021年财政拨款收支总预算403.35万元，</w:t>
      </w:r>
      <w:r>
        <w:rPr>
          <w:rFonts w:ascii="仿宋_GB2312" w:eastAsia="仿宋_GB2312" w:hAnsi="ˎ̥" w:cs="宋体" w:hint="eastAsia"/>
          <w:sz w:val="32"/>
          <w:szCs w:val="32"/>
        </w:rPr>
        <w:t>比上年执行数减少77.32万元，下降16.</w:t>
      </w:r>
      <w:r w:rsidR="001D53EE">
        <w:rPr>
          <w:rFonts w:ascii="仿宋_GB2312" w:eastAsia="仿宋_GB2312" w:hAnsi="ˎ̥" w:cs="宋体" w:hint="eastAsia"/>
          <w:sz w:val="32"/>
          <w:szCs w:val="32"/>
        </w:rPr>
        <w:t>1</w:t>
      </w:r>
      <w:r>
        <w:rPr>
          <w:rFonts w:ascii="仿宋_GB2312" w:eastAsia="仿宋_GB2312" w:hAnsi="ˎ̥" w:cs="宋体" w:hint="eastAsia"/>
          <w:sz w:val="32"/>
          <w:szCs w:val="32"/>
        </w:rPr>
        <w:t>%，</w:t>
      </w:r>
      <w:r>
        <w:rPr>
          <w:rFonts w:ascii="仿宋_GB2312" w:eastAsia="仿宋_GB2312" w:hint="eastAsia"/>
          <w:sz w:val="32"/>
          <w:szCs w:val="32"/>
        </w:rPr>
        <w:t>主要原因</w:t>
      </w:r>
      <w:r w:rsidR="001D53EE">
        <w:rPr>
          <w:rFonts w:ascii="仿宋_GB2312" w:eastAsia="仿宋_GB2312" w:hint="eastAsia"/>
          <w:sz w:val="32"/>
          <w:szCs w:val="32"/>
        </w:rPr>
        <w:t>是</w:t>
      </w:r>
      <w:r w:rsidR="001D53EE">
        <w:rPr>
          <w:rFonts w:ascii="仿宋_GB2312" w:eastAsia="仿宋_GB2312" w:hint="eastAsia"/>
          <w:color w:val="000000"/>
          <w:sz w:val="32"/>
          <w:szCs w:val="32"/>
        </w:rPr>
        <w:t>2020年预算执行过程中人员经费追加</w:t>
      </w:r>
      <w:r>
        <w:rPr>
          <w:rFonts w:ascii="仿宋_GB2312" w:eastAsia="仿宋_GB2312" w:hint="eastAsia"/>
          <w:sz w:val="32"/>
          <w:szCs w:val="32"/>
        </w:rPr>
        <w:t>。</w:t>
      </w:r>
    </w:p>
    <w:p w:rsidR="004365CA" w:rsidRDefault="007C48E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收入包括：一般公共预算403.35万元</w:t>
      </w:r>
      <w:r>
        <w:rPr>
          <w:rFonts w:ascii="仿宋_GB2312" w:eastAsia="仿宋_GB2312" w:hAnsi="ˎ̥" w:cs="宋体" w:hint="eastAsia"/>
          <w:sz w:val="32"/>
          <w:szCs w:val="32"/>
        </w:rPr>
        <w:t>。</w:t>
      </w:r>
    </w:p>
    <w:p w:rsidR="004365CA" w:rsidRDefault="007C48E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支出包括：一般公共服务支出369.08万元、社会保障和就业支出34.27万元。</w:t>
      </w:r>
    </w:p>
    <w:p w:rsidR="004365CA" w:rsidRDefault="007C48E7" w:rsidP="00DB2486">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Pr>
          <w:rFonts w:ascii="仿宋_GB2312" w:eastAsia="仿宋_GB2312" w:hint="eastAsia"/>
          <w:b/>
          <w:bCs/>
          <w:color w:val="000000"/>
          <w:sz w:val="32"/>
          <w:szCs w:val="32"/>
        </w:rPr>
        <w:t>市委直属机关工委2021年</w:t>
      </w:r>
      <w:r>
        <w:rPr>
          <w:rFonts w:ascii="仿宋_GB2312" w:eastAsia="仿宋_GB2312" w:hAnsi="ˎ̥" w:cs="宋体" w:hint="eastAsia"/>
          <w:b/>
          <w:bCs/>
          <w:sz w:val="32"/>
          <w:szCs w:val="32"/>
        </w:rPr>
        <w:t>一般公共预算当年拨款情况说明</w:t>
      </w:r>
    </w:p>
    <w:p w:rsidR="004365CA" w:rsidRDefault="007C48E7">
      <w:pPr>
        <w:spacing w:line="590" w:lineRule="exact"/>
        <w:ind w:firstLine="642"/>
        <w:rPr>
          <w:rFonts w:ascii="仿宋_GB2312" w:eastAsia="仿宋_GB2312" w:hAnsi="ˎ̥" w:cs="宋体"/>
          <w:b/>
          <w:bCs/>
          <w:sz w:val="32"/>
          <w:szCs w:val="32"/>
        </w:rPr>
      </w:pPr>
      <w:r>
        <w:rPr>
          <w:rFonts w:ascii="仿宋_GB2312" w:eastAsia="仿宋_GB2312" w:hAnsi="ˎ̥" w:cs="宋体" w:hint="eastAsia"/>
          <w:b/>
          <w:bCs/>
          <w:sz w:val="32"/>
          <w:szCs w:val="32"/>
        </w:rPr>
        <w:t>1.一般公共预算当年拨款规模变化情况。</w:t>
      </w:r>
    </w:p>
    <w:p w:rsidR="004365CA" w:rsidRDefault="007C48E7">
      <w:pPr>
        <w:spacing w:line="590" w:lineRule="exact"/>
        <w:ind w:firstLineChars="200" w:firstLine="640"/>
        <w:rPr>
          <w:sz w:val="32"/>
          <w:szCs w:val="32"/>
        </w:rPr>
      </w:pPr>
      <w:r>
        <w:rPr>
          <w:rFonts w:ascii="仿宋_GB2312" w:eastAsia="仿宋_GB2312" w:hint="eastAsia"/>
          <w:color w:val="000000"/>
          <w:sz w:val="32"/>
          <w:szCs w:val="32"/>
        </w:rPr>
        <w:t>市委直属机关工委2021年一般公共预算当年拨款403.35万元，比上年执行数减少77.32万元，</w:t>
      </w:r>
      <w:r>
        <w:rPr>
          <w:rFonts w:ascii="仿宋_GB2312" w:eastAsia="仿宋_GB2312" w:hAnsi="ˎ̥" w:cs="宋体" w:hint="eastAsia"/>
          <w:sz w:val="32"/>
          <w:szCs w:val="32"/>
        </w:rPr>
        <w:t>下降</w:t>
      </w:r>
      <w:r w:rsidR="001D53EE">
        <w:rPr>
          <w:rFonts w:ascii="仿宋_GB2312" w:eastAsia="仿宋_GB2312" w:hAnsi="ˎ̥" w:cs="宋体" w:hint="eastAsia"/>
          <w:sz w:val="32"/>
          <w:szCs w:val="32"/>
        </w:rPr>
        <w:t>16.1</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1D53EE">
        <w:rPr>
          <w:rFonts w:ascii="仿宋_GB2312" w:eastAsia="仿宋_GB2312" w:hint="eastAsia"/>
          <w:color w:val="000000"/>
          <w:sz w:val="32"/>
          <w:szCs w:val="32"/>
        </w:rPr>
        <w:t>2020年预算执行过程中人员经费追加</w:t>
      </w:r>
      <w:r>
        <w:rPr>
          <w:rFonts w:ascii="仿宋_GB2312" w:eastAsia="仿宋_GB2312" w:hint="eastAsia"/>
          <w:color w:val="000000"/>
          <w:sz w:val="32"/>
          <w:szCs w:val="32"/>
        </w:rPr>
        <w:t>。</w:t>
      </w:r>
    </w:p>
    <w:p w:rsidR="004365CA" w:rsidRDefault="007C48E7" w:rsidP="00DB248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lastRenderedPageBreak/>
        <w:t>2. 一般公共预算当年拨款结构情况</w:t>
      </w:r>
    </w:p>
    <w:p w:rsidR="004365CA" w:rsidRDefault="007C48E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一般公共服务（类）支出369.08万元，占91.5%；社会保障和就业（类）支出34.27万元，占8.5%。</w:t>
      </w:r>
    </w:p>
    <w:p w:rsidR="004365CA" w:rsidRDefault="007C48E7" w:rsidP="00DB248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4365CA" w:rsidRDefault="007C48E7">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（1）一般公共服务支出（类）党委办公厅（室）及相关机构事务（款）行政运行（项）246.99万元，主要用于行政人员工资福利支出、对个人和家庭的补助支出，以及机构运行经费。</w:t>
      </w:r>
    </w:p>
    <w:p w:rsidR="004365CA" w:rsidRDefault="007C48E7">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（2）一般公共服务支出（类）党委办公厅（室）及相关机构事务（款）事业运行（项）63.42万元，主要用于事业人员工资福利支出、对个人和家庭的补助支出，以及机构运行经费。</w:t>
      </w:r>
    </w:p>
    <w:p w:rsidR="004365CA" w:rsidRDefault="007C48E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（3）一般公共服务支出（类）党委办公厅（室）及相关机构事务（款）其他党委办公厅（室）及相关机构事务支出（项）58.67万元，主要用于全市各级各类机关党员干部学习教育培训、党建示范点建设、党风廉政</w:t>
      </w:r>
      <w:r w:rsidR="001D53EE">
        <w:rPr>
          <w:rFonts w:ascii="仿宋_GB2312" w:eastAsia="仿宋_GB2312" w:hint="eastAsia"/>
          <w:color w:val="000000"/>
          <w:sz w:val="32"/>
          <w:szCs w:val="32"/>
        </w:rPr>
        <w:t>教育</w:t>
      </w:r>
      <w:r>
        <w:rPr>
          <w:rFonts w:ascii="仿宋_GB2312" w:eastAsia="仿宋_GB2312" w:hint="eastAsia"/>
          <w:color w:val="000000"/>
          <w:sz w:val="32"/>
          <w:szCs w:val="32"/>
        </w:rPr>
        <w:t>、异地商会党建工作指导、结对帮扶、党支部组织力提升等支出。</w:t>
      </w:r>
    </w:p>
    <w:p w:rsidR="004365CA" w:rsidRDefault="007C48E7">
      <w:pPr>
        <w:pStyle w:val="Default"/>
        <w:ind w:firstLineChars="195" w:firstLine="624"/>
        <w:rPr>
          <w:rFonts w:hAnsi="Times New Roman" w:hint="default"/>
          <w:color w:val="auto"/>
          <w:kern w:val="2"/>
          <w:sz w:val="32"/>
          <w:szCs w:val="32"/>
        </w:rPr>
      </w:pPr>
      <w:r>
        <w:rPr>
          <w:rFonts w:hAnsi="Times New Roman"/>
          <w:color w:val="auto"/>
          <w:kern w:val="2"/>
          <w:sz w:val="32"/>
          <w:szCs w:val="32"/>
        </w:rPr>
        <w:t>（4）社会保障和就业支出（类）行政事业单位养老支出（款）机关事业单位基本养老保险缴费支出（项）22.85万元，主要用于在职人员养老保险金缴费单位支出。</w:t>
      </w:r>
    </w:p>
    <w:p w:rsidR="004365CA" w:rsidRDefault="007C48E7">
      <w:pPr>
        <w:pStyle w:val="Default"/>
        <w:ind w:firstLineChars="195" w:firstLine="624"/>
        <w:rPr>
          <w:rFonts w:hAnsi="Times New Roman" w:hint="default"/>
          <w:color w:val="auto"/>
          <w:kern w:val="2"/>
          <w:sz w:val="32"/>
          <w:szCs w:val="32"/>
        </w:rPr>
      </w:pPr>
      <w:r>
        <w:rPr>
          <w:rFonts w:hAnsi="Times New Roman"/>
          <w:color w:val="auto"/>
          <w:kern w:val="2"/>
          <w:sz w:val="32"/>
          <w:szCs w:val="32"/>
        </w:rPr>
        <w:t>（5</w:t>
      </w:r>
      <w:r>
        <w:rPr>
          <w:rFonts w:hAnsi="Times New Roman" w:hint="default"/>
          <w:color w:val="auto"/>
          <w:kern w:val="2"/>
          <w:sz w:val="32"/>
          <w:szCs w:val="32"/>
        </w:rPr>
        <w:t>）</w:t>
      </w:r>
      <w:r>
        <w:rPr>
          <w:rFonts w:hAnsi="Times New Roman"/>
          <w:color w:val="auto"/>
          <w:kern w:val="2"/>
          <w:sz w:val="32"/>
          <w:szCs w:val="32"/>
        </w:rPr>
        <w:t>社会保障和就业支出（类）行政事业单位养老支出（款）机关事业单位职业年金缴费支出（项）11.42万元，主要用于在职人员职业年金缴费单位支出。</w:t>
      </w:r>
    </w:p>
    <w:p w:rsidR="004365CA" w:rsidRDefault="007C48E7">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lastRenderedPageBreak/>
        <w:t>（六）关于市委直属机关工委2021年一</w:t>
      </w:r>
      <w:r>
        <w:rPr>
          <w:rFonts w:ascii="仿宋_GB2312" w:eastAsia="仿宋_GB2312" w:hAnsi="ˎ̥" w:cs="宋体" w:hint="eastAsia"/>
          <w:b/>
          <w:bCs/>
          <w:sz w:val="32"/>
          <w:szCs w:val="32"/>
        </w:rPr>
        <w:t>般公共预算基本支出情况说明</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市委直属机关工委2021年一般公共预算基本支出</w:t>
      </w:r>
      <w:r>
        <w:rPr>
          <w:rFonts w:ascii="仿宋_GB2312" w:eastAsia="仿宋_GB2312" w:hint="eastAsia"/>
          <w:sz w:val="32"/>
          <w:szCs w:val="32"/>
        </w:rPr>
        <w:t>344.68</w:t>
      </w:r>
      <w:r>
        <w:rPr>
          <w:rFonts w:ascii="仿宋_GB2312" w:eastAsia="仿宋_GB2312" w:hAnsi="ˎ̥" w:cs="宋体" w:hint="eastAsia"/>
          <w:sz w:val="32"/>
          <w:szCs w:val="32"/>
        </w:rPr>
        <w:t>万元，其中：</w:t>
      </w:r>
    </w:p>
    <w:p w:rsidR="004365CA" w:rsidRDefault="007C48E7">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307.53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ascii="仿宋_GB2312" w:eastAsia="仿宋_GB2312" w:hint="eastAsia"/>
          <w:sz w:val="32"/>
          <w:szCs w:val="32"/>
        </w:rPr>
        <w:t>。</w:t>
      </w:r>
    </w:p>
    <w:p w:rsidR="004365CA" w:rsidRDefault="007C48E7">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36.52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其他商品和服务支出、办公设备购置</w:t>
      </w:r>
      <w:r>
        <w:rPr>
          <w:rFonts w:ascii="仿宋_GB2312" w:eastAsia="仿宋_GB2312" w:hint="eastAsia"/>
          <w:sz w:val="32"/>
          <w:szCs w:val="32"/>
        </w:rPr>
        <w:t>。</w:t>
      </w:r>
    </w:p>
    <w:p w:rsidR="004365CA" w:rsidRDefault="007C48E7">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Pr>
          <w:rFonts w:ascii="仿宋_GB2312" w:eastAsia="仿宋_GB2312" w:hint="eastAsia"/>
          <w:color w:val="000000"/>
          <w:sz w:val="32"/>
          <w:szCs w:val="32"/>
        </w:rPr>
        <w:t>0.63</w:t>
      </w:r>
      <w:r>
        <w:rPr>
          <w:rFonts w:ascii="仿宋_GB2312" w:eastAsia="仿宋_GB2312" w:hint="eastAsia"/>
          <w:sz w:val="32"/>
          <w:szCs w:val="32"/>
        </w:rPr>
        <w:t>万元，主要包括：办公设备购置、专用设备购置、其他资本性支出。</w:t>
      </w:r>
    </w:p>
    <w:p w:rsidR="004365CA" w:rsidRDefault="007C48E7">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Pr>
          <w:rFonts w:ascii="仿宋_GB2312" w:eastAsia="仿宋_GB2312" w:hint="eastAsia"/>
          <w:b/>
          <w:bCs/>
          <w:color w:val="000000"/>
          <w:sz w:val="32"/>
          <w:szCs w:val="32"/>
        </w:rPr>
        <w:t>市委直属机关工委2021年</w:t>
      </w:r>
      <w:r>
        <w:rPr>
          <w:rFonts w:ascii="仿宋_GB2312" w:eastAsia="仿宋_GB2312" w:hint="eastAsia"/>
          <w:b/>
          <w:bCs/>
          <w:sz w:val="32"/>
          <w:szCs w:val="32"/>
        </w:rPr>
        <w:t>政府性基金预算支出情况说明</w:t>
      </w:r>
    </w:p>
    <w:p w:rsidR="004365CA" w:rsidRDefault="007C48E7">
      <w:pPr>
        <w:spacing w:line="590" w:lineRule="exact"/>
        <w:ind w:firstLine="640"/>
        <w:rPr>
          <w:rFonts w:ascii="仿宋_GB2312" w:eastAsia="仿宋_GB2312" w:hAnsi="ˎ̥" w:cs="宋体"/>
          <w:sz w:val="32"/>
          <w:szCs w:val="32"/>
        </w:rPr>
      </w:pPr>
      <w:r>
        <w:rPr>
          <w:rFonts w:ascii="仿宋_GB2312" w:eastAsia="仿宋_GB2312" w:hAnsi="ˎ̥" w:cs="宋体" w:hint="eastAsia"/>
          <w:sz w:val="32"/>
          <w:szCs w:val="32"/>
        </w:rPr>
        <w:t>市委直属机关工委2021年没有使用政府性基金预算拨款安排的支出。</w:t>
      </w:r>
    </w:p>
    <w:p w:rsidR="004365CA" w:rsidRDefault="007C48E7" w:rsidP="00DB2486">
      <w:pPr>
        <w:numPr>
          <w:ilvl w:val="0"/>
          <w:numId w:val="2"/>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lastRenderedPageBreak/>
        <w:t>关于市委直属机关工委2021年“三公”经费预算情况说明</w:t>
      </w:r>
    </w:p>
    <w:p w:rsidR="004365CA" w:rsidRDefault="007C48E7">
      <w:pPr>
        <w:spacing w:line="590" w:lineRule="exact"/>
        <w:ind w:firstLineChars="300" w:firstLine="960"/>
        <w:rPr>
          <w:rFonts w:ascii="仿宋_GB2312" w:eastAsia="仿宋_GB2312" w:hAnsi="ˎ̥" w:cs="宋体"/>
          <w:sz w:val="32"/>
          <w:szCs w:val="32"/>
        </w:rPr>
      </w:pPr>
      <w:r>
        <w:rPr>
          <w:rFonts w:ascii="仿宋_GB2312" w:eastAsia="仿宋_GB2312" w:hAnsi="ˎ̥" w:cs="宋体" w:hint="eastAsia"/>
          <w:sz w:val="32"/>
          <w:szCs w:val="32"/>
        </w:rPr>
        <w:t>市委直属机关工委2021年“三公”经费预算数为4.41万元，比上年执行数</w:t>
      </w:r>
      <w:r w:rsidR="00EB0D1A">
        <w:rPr>
          <w:rFonts w:ascii="仿宋_GB2312" w:eastAsia="仿宋_GB2312" w:hAnsi="ˎ̥" w:cs="宋体" w:hint="eastAsia"/>
          <w:sz w:val="32"/>
          <w:szCs w:val="32"/>
        </w:rPr>
        <w:t>增加3.21</w:t>
      </w:r>
      <w:r>
        <w:rPr>
          <w:rFonts w:ascii="仿宋_GB2312" w:eastAsia="仿宋_GB2312" w:hAnsi="ˎ̥" w:cs="宋体" w:hint="eastAsia"/>
          <w:sz w:val="32"/>
          <w:szCs w:val="32"/>
        </w:rPr>
        <w:t>万元，</w:t>
      </w:r>
      <w:r w:rsidR="00EB0D1A">
        <w:rPr>
          <w:rFonts w:ascii="仿宋_GB2312" w:eastAsia="仿宋_GB2312" w:hAnsi="ˎ̥" w:cs="宋体" w:hint="eastAsia"/>
          <w:sz w:val="32"/>
          <w:szCs w:val="32"/>
        </w:rPr>
        <w:t>增长267.5</w:t>
      </w:r>
      <w:r>
        <w:rPr>
          <w:rFonts w:ascii="仿宋_GB2312" w:eastAsia="仿宋_GB2312" w:hAnsi="ˎ̥" w:cs="宋体" w:hint="eastAsia"/>
          <w:sz w:val="32"/>
          <w:szCs w:val="32"/>
        </w:rPr>
        <w:t>%，具体如下：</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1.因公出国（境）费用：根据因公出国（境）计划和实际工作需要，2021年安排因公出国（境）费用预算0万元，与上年执行数持平。</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2.公务接待费：2021年安排公务接待费预算4.41万元，比上年执行数</w:t>
      </w:r>
      <w:r w:rsidR="00EB0D1A">
        <w:rPr>
          <w:rFonts w:ascii="仿宋_GB2312" w:eastAsia="仿宋_GB2312" w:hAnsi="ˎ̥" w:cs="宋体" w:hint="eastAsia"/>
          <w:sz w:val="32"/>
          <w:szCs w:val="32"/>
        </w:rPr>
        <w:t>增长267.5%</w:t>
      </w:r>
      <w:r>
        <w:rPr>
          <w:rFonts w:ascii="仿宋_GB2312" w:eastAsia="仿宋_GB2312" w:hAnsi="ˎ̥" w:cs="宋体" w:hint="eastAsia"/>
          <w:sz w:val="32"/>
          <w:szCs w:val="32"/>
        </w:rPr>
        <w:t>。主要用于接待上级单位来温开展机关党建考察、调研等支出。</w:t>
      </w:r>
      <w:r w:rsidR="00A45779" w:rsidRPr="00E93BA0">
        <w:rPr>
          <w:rFonts w:ascii="仿宋_GB2312" w:eastAsia="仿宋_GB2312" w:hAnsi="ˎ̥" w:cs="宋体" w:hint="eastAsia"/>
          <w:sz w:val="32"/>
          <w:szCs w:val="32"/>
        </w:rPr>
        <w:t>增加的主要原因是2020年</w:t>
      </w:r>
      <w:r w:rsidR="00A45779" w:rsidRPr="00B95DCB">
        <w:rPr>
          <w:rFonts w:ascii="仿宋" w:eastAsia="仿宋" w:hAnsi="仿宋" w:cs="宋体" w:hint="eastAsia"/>
          <w:sz w:val="30"/>
          <w:szCs w:val="30"/>
        </w:rPr>
        <w:t>因疫情影响，公务接</w:t>
      </w:r>
      <w:r w:rsidR="00A45779" w:rsidRPr="00B95DCB">
        <w:rPr>
          <w:rFonts w:ascii="仿宋" w:eastAsia="仿宋" w:hAnsi="仿宋" w:hint="eastAsia"/>
          <w:sz w:val="30"/>
          <w:szCs w:val="30"/>
        </w:rPr>
        <w:t>待人数减少</w:t>
      </w:r>
      <w:r>
        <w:rPr>
          <w:rFonts w:ascii="仿宋_GB2312" w:eastAsia="仿宋_GB2312" w:hAnsi="ˎ̥" w:cs="宋体" w:hint="eastAsia"/>
          <w:sz w:val="32"/>
          <w:szCs w:val="32"/>
        </w:rPr>
        <w:t>。</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w:t>
      </w:r>
      <w:r>
        <w:rPr>
          <w:rFonts w:ascii="仿宋_GB2312" w:eastAsia="仿宋_GB2312" w:hint="eastAsia"/>
          <w:color w:val="000000"/>
          <w:sz w:val="32"/>
          <w:szCs w:val="32"/>
        </w:rPr>
        <w:t>0</w:t>
      </w:r>
      <w:r>
        <w:rPr>
          <w:rFonts w:ascii="仿宋_GB2312" w:eastAsia="仿宋_GB2312" w:hAnsi="ˎ̥" w:cs="宋体" w:hint="eastAsia"/>
          <w:sz w:val="32"/>
          <w:szCs w:val="32"/>
        </w:rPr>
        <w:t>万元，与上年执行数持平。</w:t>
      </w:r>
    </w:p>
    <w:p w:rsidR="004365CA" w:rsidRDefault="007C48E7" w:rsidP="00DB248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4365CA" w:rsidRDefault="007C48E7" w:rsidP="00DB248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2021年市委直属机关工委的机关运行经费财政拨款预算37.15万元，比2020年预算增加2.72万元，增长7.9%，主要是</w:t>
      </w:r>
      <w:r w:rsidR="0047390D">
        <w:rPr>
          <w:rFonts w:ascii="仿宋_GB2312" w:eastAsia="仿宋_GB2312" w:hAnsi="ˎ̥" w:cs="宋体" w:hint="eastAsia"/>
          <w:sz w:val="32"/>
          <w:szCs w:val="32"/>
        </w:rPr>
        <w:t>临时人员等定额标准提高</w:t>
      </w:r>
      <w:r>
        <w:rPr>
          <w:rFonts w:ascii="仿宋_GB2312" w:eastAsia="仿宋_GB2312" w:hAnsi="ˎ̥" w:cs="宋体" w:hint="eastAsia"/>
          <w:sz w:val="32"/>
          <w:szCs w:val="32"/>
        </w:rPr>
        <w:t>。</w:t>
      </w:r>
    </w:p>
    <w:p w:rsidR="004365CA" w:rsidRDefault="007C48E7" w:rsidP="00DB248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2021年市委直属机关工委采购预算总额3.30万元，其中：政府采购货物预算3.30万元、政府采购工程预算0万元、政府采购服务预算0万元。</w:t>
      </w:r>
    </w:p>
    <w:p w:rsidR="004365CA" w:rsidRDefault="007C48E7" w:rsidP="00DB248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lastRenderedPageBreak/>
        <w:t>3.国有资产占有使用情况</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截至2020年12月31日，市委直属机关工委共有车辆0辆。单位价值50万元以上通用设备0台（套），单位价值100万元以上专用设备0台（套）</w:t>
      </w:r>
      <w:r>
        <w:rPr>
          <w:rFonts w:ascii="仿宋_GB2312" w:eastAsia="仿宋_GB2312" w:hint="eastAsia"/>
          <w:sz w:val="32"/>
          <w:szCs w:val="32"/>
        </w:rPr>
        <w:t>。</w:t>
      </w:r>
    </w:p>
    <w:p w:rsidR="004365CA" w:rsidRDefault="007C48E7">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2021年部门预算未安排购置车辆、单位价值50万元以上通用设备及单位价值100万元以上专用设备</w:t>
      </w:r>
      <w:r>
        <w:rPr>
          <w:rFonts w:ascii="仿宋_GB2312" w:eastAsia="仿宋_GB2312" w:hint="eastAsia"/>
          <w:sz w:val="32"/>
          <w:szCs w:val="32"/>
        </w:rPr>
        <w:t>。</w:t>
      </w:r>
    </w:p>
    <w:p w:rsidR="004365CA" w:rsidRDefault="007C48E7" w:rsidP="00DB248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4365CA" w:rsidRDefault="007C48E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市委直属机关工委整体绩效目标是根据中央、省市各级党委有关全面从严治党要求、市直机关工委工作职能和我市党建工作实际，积极推进全市机关党员干部学习教育培训、党风廉政宣传教育、党内关爱等工作，具体在项目完成后的绩效自评报告中体现。</w:t>
      </w:r>
      <w:r>
        <w:rPr>
          <w:rFonts w:ascii="仿宋_GB2312" w:eastAsia="仿宋_GB2312" w:hAnsi="??" w:cs="宋体" w:hint="eastAsia"/>
          <w:sz w:val="32"/>
          <w:szCs w:val="32"/>
        </w:rPr>
        <w:t>专项公用类、政策性项目和发展建设类项目均实行绩效目标管理，涉及一般公共预算当年拨款58.67万元。</w:t>
      </w:r>
    </w:p>
    <w:p w:rsidR="004365CA" w:rsidRDefault="007C48E7">
      <w:pPr>
        <w:spacing w:line="590" w:lineRule="exact"/>
        <w:ind w:firstLineChars="200" w:firstLine="640"/>
        <w:rPr>
          <w:sz w:val="32"/>
          <w:szCs w:val="32"/>
        </w:rPr>
      </w:pPr>
      <w:r>
        <w:rPr>
          <w:rFonts w:ascii="黑体" w:eastAsia="黑体" w:hAnsi="ˎ̥" w:cs="宋体" w:hint="eastAsia"/>
          <w:sz w:val="32"/>
          <w:szCs w:val="32"/>
        </w:rPr>
        <w:t>三、名词解释</w:t>
      </w:r>
    </w:p>
    <w:p w:rsidR="004365CA" w:rsidRDefault="007C48E7">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4365CA" w:rsidRDefault="007C48E7">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4365CA" w:rsidRDefault="007C48E7">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4365CA" w:rsidRDefault="007C48E7">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w:t>
      </w:r>
      <w:r>
        <w:rPr>
          <w:rFonts w:ascii="仿宋_GB2312" w:eastAsia="仿宋_GB2312" w:hint="eastAsia"/>
          <w:sz w:val="32"/>
          <w:szCs w:val="32"/>
        </w:rPr>
        <w:lastRenderedPageBreak/>
        <w:t>活动之外开展非独立核算经营活动取得的收入。</w:t>
      </w:r>
    </w:p>
    <w:p w:rsidR="004365CA" w:rsidRDefault="007C48E7">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4365CA" w:rsidRDefault="007C48E7" w:rsidP="0047390D">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w:t>
      </w:r>
      <w:r>
        <w:rPr>
          <w:rFonts w:eastAsia="仿宋_GB2312" w:hint="eastAsia"/>
          <w:sz w:val="32"/>
          <w:szCs w:val="32"/>
        </w:rPr>
        <w:t>上年结转：指以前年度尚未完成、结转到本年仍按原规定用途继续使用的资金。</w:t>
      </w:r>
    </w:p>
    <w:p w:rsidR="004365CA" w:rsidRDefault="0047390D">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sidR="007C48E7">
        <w:rPr>
          <w:rFonts w:ascii="仿宋_GB2312" w:eastAsia="仿宋_GB2312" w:hAnsi="仿宋_GB2312" w:hint="eastAsia"/>
          <w:sz w:val="32"/>
          <w:szCs w:val="32"/>
        </w:rPr>
        <w:t>.基本支出：是预算单位为保障其正常运转，完成日常工作任务所发生的支出，包括人员支出和日常公用支出。</w:t>
      </w:r>
    </w:p>
    <w:p w:rsidR="004365CA" w:rsidRDefault="0047390D">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sidR="007C48E7">
        <w:rPr>
          <w:rFonts w:ascii="仿宋_GB2312" w:eastAsia="仿宋_GB2312" w:hAnsi="仿宋_GB2312" w:hint="eastAsia"/>
          <w:sz w:val="32"/>
          <w:szCs w:val="32"/>
        </w:rPr>
        <w:t>.项目支出：是预算单位为完成其特定的行政工作任务或事业发展目标所发生的支出。</w:t>
      </w:r>
    </w:p>
    <w:p w:rsidR="004365CA" w:rsidRDefault="0047390D">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w:t>
      </w:r>
      <w:r w:rsidR="007C48E7">
        <w:rPr>
          <w:rFonts w:ascii="仿宋_GB2312" w:eastAsia="仿宋_GB2312" w:hAnsi="仿宋_GB2312" w:hint="eastAsia"/>
          <w:sz w:val="32"/>
          <w:szCs w:val="32"/>
        </w:rPr>
        <w:t>、经营支出：指事业单位在专业业务活动及其辅助活动之外开展非独立核算经营活动发生的支出。</w:t>
      </w:r>
    </w:p>
    <w:p w:rsidR="004365CA" w:rsidRDefault="007C48E7">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w:t>
      </w:r>
      <w:r w:rsidR="0047390D">
        <w:rPr>
          <w:rFonts w:ascii="仿宋_GB2312" w:eastAsia="仿宋_GB2312" w:hint="eastAsia"/>
          <w:bCs/>
          <w:color w:val="000000"/>
          <w:sz w:val="32"/>
          <w:szCs w:val="32"/>
        </w:rPr>
        <w:t>0</w:t>
      </w:r>
      <w:r>
        <w:rPr>
          <w:rFonts w:ascii="仿宋_GB2312" w:eastAsia="仿宋_GB2312" w:hint="eastAsia"/>
          <w:bCs/>
          <w:color w:val="000000"/>
          <w:sz w:val="32"/>
          <w:szCs w:val="32"/>
        </w:rPr>
        <w:t>.</w:t>
      </w:r>
      <w:r>
        <w:rPr>
          <w:rFonts w:ascii="仿宋_GB2312" w:eastAsia="仿宋_GB2312" w:hAnsi="仿宋_GB2312" w:hint="eastAsia"/>
          <w:sz w:val="32"/>
          <w:szCs w:val="32"/>
        </w:rPr>
        <w:t>机关运行经费</w:t>
      </w:r>
      <w:r>
        <w:rPr>
          <w:rFonts w:ascii="仿宋_GB2312" w:eastAsia="仿宋_GB2312" w:hint="eastAsia"/>
          <w:color w:val="000000"/>
          <w:sz w:val="32"/>
          <w:szCs w:val="32"/>
        </w:rPr>
        <w:t>：</w:t>
      </w:r>
      <w:r>
        <w:rPr>
          <w:rFonts w:ascii="仿宋_GB2312" w:eastAsia="仿宋_GB2312" w:hAnsi="仿宋_GB2312" w:hint="eastAsia"/>
          <w:sz w:val="32"/>
          <w:szCs w:val="32"/>
        </w:rPr>
        <w:t>是</w:t>
      </w:r>
      <w:r>
        <w:rPr>
          <w:rFonts w:ascii="仿宋_GB2312" w:eastAsia="仿宋_GB2312" w:hAnsi="仿宋_GB2312" w:hint="eastAsia"/>
          <w:color w:val="000000"/>
          <w:sz w:val="32"/>
          <w:szCs w:val="32"/>
        </w:rPr>
        <w:t>指各部门机关及参公单位的公用经费，包括办公及印刷费、水电费、邮电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4365CA" w:rsidRDefault="007C48E7">
      <w:pPr>
        <w:spacing w:line="560" w:lineRule="exact"/>
        <w:ind w:firstLine="640"/>
        <w:rPr>
          <w:rFonts w:ascii="仿宋_GB2312" w:eastAsia="仿宋_GB2312"/>
          <w:sz w:val="32"/>
          <w:szCs w:val="32"/>
        </w:rPr>
      </w:pPr>
      <w:r>
        <w:rPr>
          <w:rFonts w:ascii="仿宋_GB2312" w:eastAsia="仿宋_GB2312" w:hint="eastAsia"/>
          <w:sz w:val="32"/>
          <w:szCs w:val="32"/>
        </w:rPr>
        <w:t>1</w:t>
      </w:r>
      <w:r w:rsidR="0047390D">
        <w:rPr>
          <w:rFonts w:ascii="仿宋_GB2312" w:eastAsia="仿宋_GB2312" w:hint="eastAsia"/>
          <w:sz w:val="32"/>
          <w:szCs w:val="32"/>
        </w:rPr>
        <w:t>1</w:t>
      </w:r>
      <w:r>
        <w:rPr>
          <w:rFonts w:ascii="仿宋_GB2312" w:eastAsia="仿宋_GB2312" w:hint="eastAsia"/>
          <w:sz w:val="32"/>
          <w:szCs w:val="32"/>
        </w:rPr>
        <w:t>.一般公共服务支出（类）党委办公厅（室）及相关机构事务（款）行政运行（项）：指行政单位（包括实行公务员管理的事业单位）的基本支出。</w:t>
      </w:r>
    </w:p>
    <w:p w:rsidR="004365CA" w:rsidRDefault="007C48E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7390D">
        <w:rPr>
          <w:rFonts w:ascii="仿宋_GB2312" w:eastAsia="仿宋_GB2312" w:hint="eastAsia"/>
          <w:sz w:val="32"/>
          <w:szCs w:val="32"/>
        </w:rPr>
        <w:t>2</w:t>
      </w:r>
      <w:r>
        <w:rPr>
          <w:rFonts w:ascii="仿宋_GB2312" w:eastAsia="仿宋_GB2312" w:hint="eastAsia"/>
          <w:sz w:val="32"/>
          <w:szCs w:val="32"/>
        </w:rPr>
        <w:t>.一般公共服务支出（类）党委办公厅（室）及相关机构事务（款）事业运行（项）：指事业单位的基本支出，</w:t>
      </w:r>
      <w:r>
        <w:rPr>
          <w:rFonts w:ascii="仿宋_GB2312" w:eastAsia="仿宋_GB2312" w:hint="eastAsia"/>
          <w:sz w:val="32"/>
          <w:szCs w:val="32"/>
        </w:rPr>
        <w:lastRenderedPageBreak/>
        <w:t>不包括行政单位（包括实行公务员管理的事业单位）后勤服务中心、医务室等附属事业单位。</w:t>
      </w:r>
    </w:p>
    <w:p w:rsidR="004365CA" w:rsidRDefault="007C48E7">
      <w:pPr>
        <w:pStyle w:val="Default"/>
        <w:spacing w:line="540" w:lineRule="atLeast"/>
        <w:ind w:firstLine="641"/>
        <w:jc w:val="both"/>
        <w:rPr>
          <w:rFonts w:hint="default"/>
          <w:color w:val="auto"/>
          <w:sz w:val="32"/>
          <w:szCs w:val="32"/>
        </w:rPr>
      </w:pPr>
      <w:r>
        <w:rPr>
          <w:color w:val="auto"/>
          <w:sz w:val="32"/>
          <w:szCs w:val="32"/>
        </w:rPr>
        <w:t>1</w:t>
      </w:r>
      <w:r w:rsidR="0047390D">
        <w:rPr>
          <w:color w:val="auto"/>
          <w:sz w:val="32"/>
          <w:szCs w:val="32"/>
        </w:rPr>
        <w:t>3</w:t>
      </w:r>
      <w:r>
        <w:rPr>
          <w:color w:val="auto"/>
          <w:sz w:val="32"/>
          <w:szCs w:val="32"/>
        </w:rPr>
        <w:t>.一般公共服务支出（类）党委办公厅（室）及相关机构事务（款）其他党委办公厅（室）及相关机构事务支出（项）：指其他用于党委办公厅（室）及相关机构事务支出。</w:t>
      </w:r>
    </w:p>
    <w:p w:rsidR="004365CA" w:rsidRDefault="0047390D">
      <w:pPr>
        <w:spacing w:line="560" w:lineRule="exact"/>
        <w:ind w:firstLine="640"/>
        <w:rPr>
          <w:rFonts w:ascii="仿宋_GB2312" w:eastAsia="仿宋_GB2312"/>
          <w:sz w:val="32"/>
          <w:szCs w:val="32"/>
        </w:rPr>
      </w:pPr>
      <w:r>
        <w:rPr>
          <w:rFonts w:ascii="仿宋_GB2312" w:eastAsia="仿宋_GB2312" w:hint="eastAsia"/>
          <w:sz w:val="32"/>
          <w:szCs w:val="32"/>
        </w:rPr>
        <w:t>14</w:t>
      </w:r>
      <w:r w:rsidR="007C48E7">
        <w:rPr>
          <w:rFonts w:ascii="仿宋_GB2312" w:eastAsia="仿宋_GB2312" w:hint="eastAsia"/>
          <w:sz w:val="32"/>
          <w:szCs w:val="32"/>
        </w:rPr>
        <w:t>.社会保障和就业支出（类）行政事业单位养老支出（款）机关事业单位基本养老保险缴费支出（项）：指机关事业单位实施养老保险制度由单位缴纳的基本养老保险费支出。</w:t>
      </w:r>
    </w:p>
    <w:p w:rsidR="004365CA" w:rsidRDefault="007C48E7">
      <w:pPr>
        <w:spacing w:line="560" w:lineRule="exact"/>
        <w:ind w:firstLine="640"/>
        <w:rPr>
          <w:rFonts w:ascii="仿宋_GB2312" w:eastAsia="仿宋_GB2312"/>
          <w:sz w:val="32"/>
          <w:szCs w:val="32"/>
        </w:rPr>
      </w:pPr>
      <w:r>
        <w:rPr>
          <w:rFonts w:ascii="仿宋_GB2312" w:eastAsia="仿宋_GB2312" w:hint="eastAsia"/>
          <w:sz w:val="32"/>
          <w:szCs w:val="32"/>
        </w:rPr>
        <w:t>1</w:t>
      </w:r>
      <w:r w:rsidR="0047390D">
        <w:rPr>
          <w:rFonts w:ascii="仿宋_GB2312" w:eastAsia="仿宋_GB2312" w:hint="eastAsia"/>
          <w:sz w:val="32"/>
          <w:szCs w:val="32"/>
        </w:rPr>
        <w:t>5</w:t>
      </w:r>
      <w:r>
        <w:rPr>
          <w:rFonts w:ascii="仿宋_GB2312" w:eastAsia="仿宋_GB2312" w:hint="eastAsia"/>
          <w:sz w:val="32"/>
          <w:szCs w:val="32"/>
        </w:rPr>
        <w:t>.社会保障和就业支出（类）行政事业单位养老支出（款）机关事业单位职业年金缴费支出（项）：指机关事业单位实施养老保险制度由单位实际缴纳的职业年金支出。</w:t>
      </w:r>
    </w:p>
    <w:p w:rsidR="004365CA" w:rsidRDefault="004365CA">
      <w:pPr>
        <w:pStyle w:val="Default"/>
        <w:spacing w:line="590" w:lineRule="exact"/>
        <w:ind w:firstLineChars="200" w:firstLine="640"/>
        <w:jc w:val="both"/>
        <w:rPr>
          <w:rFonts w:hint="default"/>
          <w:sz w:val="32"/>
          <w:szCs w:val="32"/>
        </w:rPr>
      </w:pPr>
    </w:p>
    <w:p w:rsidR="004365CA" w:rsidRDefault="004365CA"/>
    <w:sectPr w:rsidR="004365CA" w:rsidSect="00436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BCD" w:rsidRDefault="00D60BCD" w:rsidP="00DB2486">
      <w:r>
        <w:separator/>
      </w:r>
    </w:p>
  </w:endnote>
  <w:endnote w:type="continuationSeparator" w:id="1">
    <w:p w:rsidR="00D60BCD" w:rsidRDefault="00D60BCD" w:rsidP="00DB2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BCD" w:rsidRDefault="00D60BCD" w:rsidP="00DB2486">
      <w:r>
        <w:separator/>
      </w:r>
    </w:p>
  </w:footnote>
  <w:footnote w:type="continuationSeparator" w:id="1">
    <w:p w:rsidR="00D60BCD" w:rsidRDefault="00D60BCD" w:rsidP="00DB2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FF85E48"/>
    <w:multiLevelType w:val="singleLevel"/>
    <w:tmpl w:val="00000000"/>
    <w:lvl w:ilvl="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5CA"/>
    <w:rsid w:val="000110E5"/>
    <w:rsid w:val="001D53EE"/>
    <w:rsid w:val="004365CA"/>
    <w:rsid w:val="0047390D"/>
    <w:rsid w:val="00676F4F"/>
    <w:rsid w:val="0076575B"/>
    <w:rsid w:val="007C48E7"/>
    <w:rsid w:val="00A45779"/>
    <w:rsid w:val="00C7708F"/>
    <w:rsid w:val="00D60BCD"/>
    <w:rsid w:val="00DB2486"/>
    <w:rsid w:val="00E22CD1"/>
    <w:rsid w:val="00EB0D1A"/>
    <w:rsid w:val="00F77C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65CA"/>
    <w:pPr>
      <w:widowControl w:val="0"/>
      <w:jc w:val="both"/>
    </w:pPr>
    <w:rPr>
      <w:kern w:val="2"/>
      <w:sz w:val="21"/>
      <w:szCs w:val="24"/>
    </w:rPr>
  </w:style>
  <w:style w:type="paragraph" w:styleId="1">
    <w:name w:val="heading 1"/>
    <w:basedOn w:val="a"/>
    <w:next w:val="a"/>
    <w:rsid w:val="004365C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65CA"/>
    <w:pPr>
      <w:tabs>
        <w:tab w:val="center" w:pos="4153"/>
        <w:tab w:val="right" w:pos="8306"/>
      </w:tabs>
      <w:snapToGrid w:val="0"/>
      <w:jc w:val="left"/>
    </w:pPr>
    <w:rPr>
      <w:sz w:val="18"/>
      <w:szCs w:val="18"/>
    </w:rPr>
  </w:style>
  <w:style w:type="character" w:customStyle="1" w:styleId="Char">
    <w:name w:val="页脚 Char"/>
    <w:basedOn w:val="a0"/>
    <w:link w:val="a3"/>
    <w:semiHidden/>
    <w:rsid w:val="004365CA"/>
    <w:rPr>
      <w:rFonts w:ascii="Times New Roman" w:eastAsia="宋体" w:hAnsi="Times New Roman" w:cs="Times New Roman"/>
      <w:kern w:val="2"/>
      <w:sz w:val="18"/>
      <w:szCs w:val="18"/>
    </w:rPr>
  </w:style>
  <w:style w:type="paragraph" w:styleId="a4">
    <w:name w:val="header"/>
    <w:basedOn w:val="a"/>
    <w:link w:val="Char0"/>
    <w:rsid w:val="004365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4365CA"/>
    <w:rPr>
      <w:rFonts w:ascii="Times New Roman" w:eastAsia="宋体" w:hAnsi="Times New Roman" w:cs="Times New Roman"/>
      <w:kern w:val="2"/>
      <w:sz w:val="18"/>
      <w:szCs w:val="18"/>
    </w:rPr>
  </w:style>
  <w:style w:type="character" w:styleId="a5">
    <w:name w:val="page number"/>
    <w:basedOn w:val="a0"/>
    <w:rsid w:val="004365CA"/>
  </w:style>
  <w:style w:type="paragraph" w:customStyle="1" w:styleId="Default">
    <w:name w:val="Default"/>
    <w:rsid w:val="004365CA"/>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rsid w:val="004365CA"/>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潘雪丽</dc:title>
  <dc:creator>Administrator</dc:creator>
  <cp:lastModifiedBy>徐一平1</cp:lastModifiedBy>
  <cp:revision>6</cp:revision>
  <dcterms:created xsi:type="dcterms:W3CDTF">2021-03-31T10:31:00Z</dcterms:created>
  <dcterms:modified xsi:type="dcterms:W3CDTF">2021-04-11T07:49:00Z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y fmtid="{D5CDD505-2E9C-101B-9397-08002B2CF9AE}" pid="3" name="ICV">
    <vt:lpwstr>385C762433E745868EE81BFC26D67B40</vt:lpwstr>
  </property>
</Properties>
</file>