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CC" w:rsidRDefault="00B307CC">
      <w:pPr>
        <w:widowControl w:val="0"/>
        <w:spacing w:line="590" w:lineRule="exact"/>
        <w:rPr>
          <w:rFonts w:ascii="黑体" w:eastAsia="黑体" w:hAnsi="ˎ̥" w:cs="宋体"/>
          <w:sz w:val="32"/>
          <w:szCs w:val="32"/>
        </w:rPr>
      </w:pPr>
    </w:p>
    <w:p w:rsidR="00B307CC" w:rsidRDefault="003201CA">
      <w:pPr>
        <w:widowControl w:val="0"/>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b/>
          <w:sz w:val="44"/>
          <w:szCs w:val="44"/>
        </w:rPr>
        <w:t>温岭市轨道交通建设发展中心</w:t>
      </w:r>
      <w:r>
        <w:rPr>
          <w:rFonts w:ascii="方正小标宋简体" w:eastAsia="方正小标宋简体" w:hAnsi="ˎ̥" w:cs="宋体" w:hint="eastAsia"/>
          <w:b/>
          <w:sz w:val="44"/>
          <w:szCs w:val="44"/>
        </w:rPr>
        <w:t>2021</w:t>
      </w:r>
      <w:r>
        <w:rPr>
          <w:rFonts w:ascii="方正小标宋简体" w:eastAsia="方正小标宋简体" w:hAnsi="ˎ̥" w:cs="宋体" w:hint="eastAsia"/>
          <w:b/>
          <w:sz w:val="44"/>
          <w:szCs w:val="44"/>
        </w:rPr>
        <w:t>年部门预算</w:t>
      </w:r>
    </w:p>
    <w:p w:rsidR="00B307CC" w:rsidRDefault="00B307CC">
      <w:pPr>
        <w:widowControl w:val="0"/>
        <w:spacing w:line="590" w:lineRule="exact"/>
        <w:ind w:firstLineChars="200" w:firstLine="640"/>
        <w:rPr>
          <w:rFonts w:ascii="仿宋_GB2312" w:eastAsia="仿宋_GB2312" w:hAnsi="ˎ̥" w:cs="宋体"/>
          <w:sz w:val="32"/>
          <w:szCs w:val="32"/>
        </w:rPr>
      </w:pPr>
    </w:p>
    <w:p w:rsidR="00B307CC" w:rsidRDefault="003201CA">
      <w:pPr>
        <w:widowControl w:val="0"/>
        <w:spacing w:line="590" w:lineRule="exact"/>
        <w:ind w:firstLineChars="200" w:firstLine="640"/>
        <w:rPr>
          <w:rFonts w:ascii="仿宋_GB2312" w:eastAsia="仿宋_GB2312" w:hAnsi="ˎ̥" w:cs="宋体"/>
          <w:b/>
          <w:bCs/>
          <w:sz w:val="32"/>
          <w:szCs w:val="32"/>
        </w:rPr>
      </w:pPr>
      <w:r>
        <w:rPr>
          <w:rFonts w:ascii="黑体" w:eastAsia="黑体" w:hAnsi="ˎ̥" w:cs="宋体" w:hint="eastAsia"/>
          <w:sz w:val="32"/>
          <w:szCs w:val="32"/>
        </w:rPr>
        <w:t>一、</w:t>
      </w:r>
      <w:r>
        <w:rPr>
          <w:rFonts w:ascii="仿宋_GB2312" w:eastAsia="仿宋_GB2312" w:hAnsi="ˎ̥" w:cs="宋体" w:hint="eastAsia"/>
          <w:b/>
          <w:bCs/>
          <w:sz w:val="32"/>
          <w:szCs w:val="32"/>
        </w:rPr>
        <w:t>温岭市轨道交通建设发展中心概况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B307CC" w:rsidRDefault="003201CA">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温岭市轨道交通建设发展中心成立于</w:t>
      </w:r>
      <w:r>
        <w:rPr>
          <w:rFonts w:ascii="仿宋_GB2312" w:eastAsia="仿宋_GB2312" w:hint="eastAsia"/>
          <w:bCs/>
          <w:color w:val="000000"/>
          <w:sz w:val="32"/>
          <w:szCs w:val="32"/>
        </w:rPr>
        <w:t>2016</w:t>
      </w:r>
      <w:r>
        <w:rPr>
          <w:rFonts w:ascii="仿宋_GB2312" w:eastAsia="仿宋_GB2312" w:hint="eastAsia"/>
          <w:bCs/>
          <w:color w:val="000000"/>
          <w:sz w:val="32"/>
          <w:szCs w:val="32"/>
        </w:rPr>
        <w:t>年</w:t>
      </w:r>
      <w:r>
        <w:rPr>
          <w:rFonts w:ascii="仿宋_GB2312" w:eastAsia="仿宋_GB2312" w:hint="eastAsia"/>
          <w:bCs/>
          <w:color w:val="000000"/>
          <w:sz w:val="32"/>
          <w:szCs w:val="32"/>
        </w:rPr>
        <w:t>11</w:t>
      </w:r>
      <w:r>
        <w:rPr>
          <w:rFonts w:ascii="仿宋_GB2312" w:eastAsia="仿宋_GB2312" w:hint="eastAsia"/>
          <w:bCs/>
          <w:color w:val="000000"/>
          <w:sz w:val="32"/>
          <w:szCs w:val="32"/>
        </w:rPr>
        <w:t>月，经市委、市政府授权，负责高铁、市域铁路及城市轨道交通项目建设工作；组织落实上级工作精神，做好上下联络沟通工作；承担轨道交通建设政策处理、协调督查、运营监管、轨道交通建设资金引进、沿线土地综合开发利用等工作职能，为温岭市政府设立的全额拨款事业单位。人员编制有</w:t>
      </w:r>
      <w:r>
        <w:rPr>
          <w:rFonts w:ascii="仿宋_GB2312" w:eastAsia="仿宋_GB2312" w:hint="eastAsia"/>
          <w:bCs/>
          <w:color w:val="000000"/>
          <w:sz w:val="32"/>
          <w:szCs w:val="32"/>
        </w:rPr>
        <w:t>3</w:t>
      </w:r>
      <w:r>
        <w:rPr>
          <w:rFonts w:ascii="仿宋_GB2312" w:eastAsia="仿宋_GB2312" w:hint="eastAsia"/>
          <w:bCs/>
          <w:color w:val="000000"/>
          <w:sz w:val="32"/>
          <w:szCs w:val="32"/>
        </w:rPr>
        <w:t>人</w:t>
      </w:r>
      <w:r>
        <w:rPr>
          <w:rFonts w:ascii="仿宋_GB2312" w:eastAsia="仿宋_GB2312" w:hint="eastAsia"/>
          <w:bCs/>
          <w:color w:val="000000"/>
          <w:sz w:val="32"/>
          <w:szCs w:val="32"/>
        </w:rPr>
        <w:t>,</w:t>
      </w:r>
      <w:r>
        <w:rPr>
          <w:rFonts w:ascii="仿宋_GB2312" w:eastAsia="仿宋_GB2312" w:hint="eastAsia"/>
          <w:bCs/>
          <w:color w:val="000000"/>
          <w:sz w:val="32"/>
          <w:szCs w:val="32"/>
        </w:rPr>
        <w:t>现实际在职人数有</w:t>
      </w:r>
      <w:r>
        <w:rPr>
          <w:rFonts w:ascii="仿宋_GB2312" w:eastAsia="仿宋_GB2312" w:hint="eastAsia"/>
          <w:bCs/>
          <w:color w:val="000000"/>
          <w:sz w:val="32"/>
          <w:szCs w:val="32"/>
        </w:rPr>
        <w:t>3</w:t>
      </w:r>
      <w:r>
        <w:rPr>
          <w:rFonts w:ascii="仿宋_GB2312" w:eastAsia="仿宋_GB2312" w:hint="eastAsia"/>
          <w:bCs/>
          <w:color w:val="000000"/>
          <w:sz w:val="32"/>
          <w:szCs w:val="32"/>
        </w:rPr>
        <w:t>人。</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w:t>
      </w:r>
      <w:r w:rsidR="00824394">
        <w:rPr>
          <w:rFonts w:ascii="仿宋_GB2312" w:eastAsia="仿宋_GB2312" w:hAnsi="ˎ̥" w:cs="宋体" w:hint="eastAsia"/>
          <w:sz w:val="32"/>
          <w:szCs w:val="32"/>
        </w:rPr>
        <w:t>机构设置情况</w:t>
      </w:r>
    </w:p>
    <w:p w:rsidR="00B307CC" w:rsidRDefault="003201CA">
      <w:pPr>
        <w:spacing w:line="60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从预算单位构成看，温岭市轨道交通建设发展中心部门预算包括：温岭市轨道交通建设发展中心本级预算，为全额拨款的事业单位。发展中心下属单位温岭市轨道交通建设开发有限公司为法人独资企业单位。</w:t>
      </w:r>
    </w:p>
    <w:p w:rsidR="00B307CC" w:rsidRDefault="003201CA">
      <w:pPr>
        <w:widowControl w:val="0"/>
        <w:spacing w:line="590" w:lineRule="exact"/>
        <w:ind w:firstLineChars="200" w:firstLine="640"/>
        <w:rPr>
          <w:rFonts w:ascii="仿宋_GB2312" w:eastAsia="仿宋_GB2312" w:hAnsi="ˎ̥" w:cs="宋体"/>
          <w:b/>
          <w:bCs/>
          <w:sz w:val="32"/>
          <w:szCs w:val="32"/>
        </w:rPr>
      </w:pPr>
      <w:r>
        <w:rPr>
          <w:rFonts w:ascii="黑体" w:eastAsia="黑体" w:hAnsi="ˎ̥" w:cs="宋体" w:hint="eastAsia"/>
          <w:sz w:val="32"/>
          <w:szCs w:val="32"/>
        </w:rPr>
        <w:t>二、</w:t>
      </w:r>
      <w:r>
        <w:rPr>
          <w:rFonts w:ascii="仿宋_GB2312" w:eastAsia="仿宋_GB2312" w:hAnsi="ˎ̥" w:cs="宋体" w:hint="eastAsia"/>
          <w:b/>
          <w:bCs/>
          <w:sz w:val="32"/>
          <w:szCs w:val="32"/>
        </w:rPr>
        <w:t>温岭市轨道交通建设发展中心局</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年部门预算安排情况说明</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（一）关于温岭市轨道交通建设发展中心</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年收支预算情况的总体说明</w:t>
      </w:r>
    </w:p>
    <w:p w:rsidR="00B307CC" w:rsidRDefault="003201CA">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Ansi="ˎ̥" w:cs="宋体" w:hint="eastAsia"/>
          <w:sz w:val="32"/>
          <w:szCs w:val="32"/>
        </w:rPr>
        <w:t>温岭市轨道交通建设发展中心</w:t>
      </w:r>
      <w:r>
        <w:rPr>
          <w:rFonts w:ascii="仿宋_GB2312" w:eastAsia="仿宋_GB2312" w:hint="eastAsia"/>
          <w:color w:val="000000"/>
          <w:sz w:val="32"/>
          <w:szCs w:val="32"/>
        </w:rPr>
        <w:t>所有收入和支出均纳入部门预算管理。收入包括：一般公共预</w:t>
      </w:r>
      <w:r>
        <w:rPr>
          <w:rFonts w:ascii="仿宋_GB2312" w:eastAsia="仿宋_GB2312" w:hint="eastAsia"/>
          <w:color w:val="000000"/>
          <w:sz w:val="32"/>
          <w:szCs w:val="32"/>
        </w:rPr>
        <w:lastRenderedPageBreak/>
        <w:t>算拨款收入、政府性基金</w:t>
      </w:r>
      <w:r w:rsidR="00824394">
        <w:rPr>
          <w:rFonts w:ascii="仿宋_GB2312" w:eastAsia="仿宋_GB2312" w:hint="eastAsia"/>
          <w:color w:val="000000"/>
          <w:sz w:val="32"/>
          <w:szCs w:val="32"/>
        </w:rPr>
        <w:t>预算收入、上年结转；支出包括：社会保障和就业支出、城乡社区支出</w:t>
      </w:r>
      <w:r>
        <w:rPr>
          <w:rFonts w:ascii="仿宋_GB2312" w:eastAsia="仿宋_GB2312" w:hint="eastAsia"/>
          <w:color w:val="000000"/>
          <w:sz w:val="32"/>
          <w:szCs w:val="32"/>
        </w:rPr>
        <w:t>。</w:t>
      </w:r>
      <w:r>
        <w:rPr>
          <w:rFonts w:ascii="仿宋_GB2312" w:eastAsia="仿宋_GB2312" w:hAnsi="ˎ̥" w:cs="宋体" w:hint="eastAsia"/>
          <w:sz w:val="32"/>
          <w:szCs w:val="32"/>
        </w:rPr>
        <w:t>温岭市轨道交通建设发展中心</w:t>
      </w:r>
      <w:r>
        <w:rPr>
          <w:rFonts w:ascii="仿宋_GB2312" w:eastAsia="仿宋_GB2312" w:hint="eastAsia"/>
          <w:color w:val="000000"/>
          <w:sz w:val="32"/>
          <w:szCs w:val="32"/>
        </w:rPr>
        <w:t>2021</w:t>
      </w:r>
      <w:r>
        <w:rPr>
          <w:rFonts w:ascii="仿宋_GB2312" w:eastAsia="仿宋_GB2312" w:hint="eastAsia"/>
          <w:color w:val="000000"/>
          <w:sz w:val="32"/>
          <w:szCs w:val="32"/>
        </w:rPr>
        <w:t>年收支总预算</w:t>
      </w:r>
      <w:r>
        <w:rPr>
          <w:rFonts w:ascii="仿宋_GB2312" w:eastAsia="仿宋_GB2312" w:hint="eastAsia"/>
          <w:color w:val="000000"/>
          <w:sz w:val="32"/>
          <w:szCs w:val="32"/>
        </w:rPr>
        <w:t>306.61</w:t>
      </w:r>
      <w:r>
        <w:rPr>
          <w:rFonts w:ascii="仿宋_GB2312" w:eastAsia="仿宋_GB2312" w:hint="eastAsia"/>
          <w:color w:val="000000"/>
          <w:sz w:val="32"/>
          <w:szCs w:val="32"/>
        </w:rPr>
        <w:t>万元。</w:t>
      </w:r>
    </w:p>
    <w:p w:rsidR="00B307CC" w:rsidRDefault="003201CA">
      <w:pPr>
        <w:spacing w:line="560" w:lineRule="exact"/>
        <w:ind w:firstLineChars="200" w:firstLine="643"/>
        <w:rPr>
          <w:rFonts w:eastAsia="仿宋_GB2312"/>
          <w:b/>
          <w:bCs/>
        </w:rPr>
      </w:pPr>
      <w:r>
        <w:rPr>
          <w:rFonts w:ascii="仿宋_GB2312" w:eastAsia="仿宋_GB2312" w:hAnsi="ˎ̥" w:cs="宋体" w:hint="eastAsia"/>
          <w:b/>
          <w:bCs/>
          <w:sz w:val="32"/>
          <w:szCs w:val="32"/>
        </w:rPr>
        <w:t>（二）关于温岭市轨道交通建设发展中心</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年收入预算情况说明</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温岭市轨道交通建设发展中心</w:t>
      </w:r>
      <w:r>
        <w:rPr>
          <w:rFonts w:ascii="仿宋_GB2312" w:eastAsia="仿宋_GB2312" w:hint="eastAsia"/>
          <w:color w:val="000000"/>
          <w:sz w:val="32"/>
          <w:szCs w:val="32"/>
        </w:rPr>
        <w:t>2021</w:t>
      </w:r>
      <w:r>
        <w:rPr>
          <w:rFonts w:ascii="仿宋_GB2312" w:eastAsia="仿宋_GB2312" w:hint="eastAsia"/>
          <w:color w:val="000000"/>
          <w:sz w:val="32"/>
          <w:szCs w:val="32"/>
        </w:rPr>
        <w:t>年收入预算</w:t>
      </w:r>
      <w:r>
        <w:rPr>
          <w:rFonts w:ascii="仿宋_GB2312" w:eastAsia="仿宋_GB2312" w:hint="eastAsia"/>
          <w:color w:val="000000"/>
          <w:sz w:val="32"/>
          <w:szCs w:val="32"/>
        </w:rPr>
        <w:t>306.61</w:t>
      </w:r>
      <w:r>
        <w:rPr>
          <w:rFonts w:ascii="仿宋_GB2312" w:eastAsia="仿宋_GB2312" w:hint="eastAsia"/>
          <w:color w:val="000000"/>
          <w:sz w:val="32"/>
          <w:szCs w:val="32"/>
        </w:rPr>
        <w:t>万元，</w:t>
      </w:r>
      <w:r>
        <w:rPr>
          <w:rFonts w:ascii="仿宋_GB2312" w:eastAsia="仿宋_GB2312" w:hAnsi="ˎ̥" w:cs="宋体" w:hint="eastAsia"/>
          <w:sz w:val="32"/>
          <w:szCs w:val="32"/>
        </w:rPr>
        <w:t>比上年收入预算减少</w:t>
      </w:r>
      <w:r>
        <w:rPr>
          <w:rFonts w:ascii="仿宋_GB2312" w:eastAsia="仿宋_GB2312" w:hAnsi="ˎ̥" w:cs="宋体" w:hint="eastAsia"/>
          <w:sz w:val="32"/>
          <w:szCs w:val="32"/>
        </w:rPr>
        <w:t>0.01</w:t>
      </w:r>
      <w:r>
        <w:rPr>
          <w:rFonts w:ascii="仿宋_GB2312" w:eastAsia="仿宋_GB2312" w:hAnsi="ˎ̥" w:cs="宋体" w:hint="eastAsia"/>
          <w:sz w:val="32"/>
          <w:szCs w:val="32"/>
        </w:rPr>
        <w:t>万元，减少</w:t>
      </w:r>
      <w:r>
        <w:rPr>
          <w:rFonts w:ascii="仿宋_GB2312" w:eastAsia="仿宋_GB2312" w:hint="eastAsia"/>
          <w:color w:val="000000"/>
          <w:sz w:val="32"/>
          <w:szCs w:val="32"/>
        </w:rPr>
        <w:t>主要原因本年度其他零星支出上下浮动引起。</w:t>
      </w:r>
      <w:r>
        <w:rPr>
          <w:rFonts w:ascii="仿宋_GB2312" w:eastAsia="仿宋_GB2312" w:hint="eastAsia"/>
          <w:color w:val="000000"/>
          <w:sz w:val="32"/>
          <w:szCs w:val="32"/>
        </w:rPr>
        <w:t xml:space="preserve"> </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其中：一般公共预算拨款收入</w:t>
      </w:r>
      <w:r>
        <w:rPr>
          <w:rFonts w:ascii="仿宋_GB2312" w:eastAsia="仿宋_GB2312" w:hint="eastAsia"/>
          <w:color w:val="000000"/>
          <w:sz w:val="32"/>
          <w:szCs w:val="32"/>
        </w:rPr>
        <w:t>101.65</w:t>
      </w:r>
      <w:r>
        <w:rPr>
          <w:rFonts w:ascii="仿宋_GB2312" w:eastAsia="仿宋_GB2312" w:hint="eastAsia"/>
          <w:color w:val="000000"/>
          <w:sz w:val="32"/>
          <w:szCs w:val="32"/>
        </w:rPr>
        <w:t>万元，占</w:t>
      </w:r>
      <w:r>
        <w:rPr>
          <w:rFonts w:ascii="仿宋_GB2312" w:eastAsia="仿宋_GB2312" w:hint="eastAsia"/>
          <w:color w:val="000000"/>
          <w:sz w:val="32"/>
          <w:szCs w:val="32"/>
        </w:rPr>
        <w:t>33.15%</w:t>
      </w:r>
      <w:r>
        <w:rPr>
          <w:rFonts w:ascii="仿宋_GB2312" w:eastAsia="仿宋_GB2312" w:hint="eastAsia"/>
          <w:color w:val="000000"/>
          <w:sz w:val="32"/>
          <w:szCs w:val="32"/>
        </w:rPr>
        <w:t>；政府性基金收入</w:t>
      </w:r>
      <w:r>
        <w:rPr>
          <w:rFonts w:ascii="仿宋_GB2312" w:eastAsia="仿宋_GB2312"/>
          <w:color w:val="000000"/>
          <w:sz w:val="32"/>
          <w:szCs w:val="32"/>
        </w:rPr>
        <w:t>204.</w:t>
      </w:r>
      <w:r>
        <w:rPr>
          <w:rFonts w:ascii="仿宋_GB2312" w:eastAsia="仿宋_GB2312" w:hint="eastAsia"/>
          <w:color w:val="000000"/>
          <w:sz w:val="32"/>
          <w:szCs w:val="32"/>
        </w:rPr>
        <w:t>96</w:t>
      </w:r>
      <w:r>
        <w:rPr>
          <w:rFonts w:ascii="仿宋_GB2312" w:eastAsia="仿宋_GB2312" w:hint="eastAsia"/>
          <w:color w:val="000000"/>
          <w:sz w:val="32"/>
          <w:szCs w:val="32"/>
        </w:rPr>
        <w:t>万元，占</w:t>
      </w:r>
      <w:r>
        <w:rPr>
          <w:rFonts w:ascii="仿宋_GB2312" w:eastAsia="仿宋_GB2312" w:hint="eastAsia"/>
          <w:color w:val="000000"/>
          <w:sz w:val="32"/>
          <w:szCs w:val="32"/>
        </w:rPr>
        <w:t>66.85%</w:t>
      </w:r>
      <w:r>
        <w:rPr>
          <w:rFonts w:ascii="仿宋_GB2312" w:eastAsia="仿宋_GB2312" w:hint="eastAsia"/>
          <w:color w:val="000000"/>
          <w:sz w:val="32"/>
          <w:szCs w:val="32"/>
        </w:rPr>
        <w:t>。</w:t>
      </w:r>
      <w:r>
        <w:rPr>
          <w:rFonts w:ascii="仿宋_GB2312" w:eastAsia="仿宋_GB2312" w:hint="eastAsia"/>
          <w:color w:val="000000"/>
          <w:sz w:val="32"/>
          <w:szCs w:val="32"/>
        </w:rPr>
        <w:br/>
      </w:r>
      <w:r w:rsidR="00824394">
        <w:rPr>
          <w:rFonts w:ascii="仿宋_GB2312" w:eastAsia="仿宋_GB2312" w:hAnsi="ˎ̥" w:cs="宋体" w:hint="eastAsia"/>
          <w:b/>
          <w:bCs/>
          <w:sz w:val="32"/>
          <w:szCs w:val="32"/>
        </w:rPr>
        <w:t xml:space="preserve">   </w:t>
      </w:r>
      <w:r>
        <w:rPr>
          <w:rFonts w:ascii="仿宋_GB2312" w:eastAsia="仿宋_GB2312" w:hAnsi="ˎ̥" w:cs="宋体" w:hint="eastAsia"/>
          <w:b/>
          <w:bCs/>
          <w:sz w:val="32"/>
          <w:szCs w:val="32"/>
        </w:rPr>
        <w:t>（三）关于温岭市轨道交通建设发展中心</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年支出预算情况说明</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温岭市轨道交通建设发展中心</w:t>
      </w:r>
      <w:r>
        <w:rPr>
          <w:rFonts w:ascii="仿宋_GB2312" w:eastAsia="仿宋_GB2312" w:hAnsi="ˎ̥" w:cs="宋体" w:hint="eastAsia"/>
          <w:sz w:val="32"/>
          <w:szCs w:val="32"/>
        </w:rPr>
        <w:t>2021</w:t>
      </w:r>
      <w:r>
        <w:rPr>
          <w:rFonts w:ascii="仿宋_GB2312" w:eastAsia="仿宋_GB2312" w:hAnsi="ˎ̥" w:cs="宋体" w:hint="eastAsia"/>
          <w:sz w:val="32"/>
          <w:szCs w:val="32"/>
        </w:rPr>
        <w:t>年支出预算</w:t>
      </w:r>
      <w:r>
        <w:rPr>
          <w:rFonts w:ascii="仿宋_GB2312" w:eastAsia="仿宋_GB2312" w:hAnsi="ˎ̥" w:cs="宋体" w:hint="eastAsia"/>
          <w:sz w:val="32"/>
          <w:szCs w:val="32"/>
        </w:rPr>
        <w:t>306</w:t>
      </w:r>
      <w:r>
        <w:rPr>
          <w:rFonts w:ascii="仿宋_GB2312" w:eastAsia="仿宋_GB2312" w:hAnsi="ˎ̥" w:cs="宋体"/>
          <w:sz w:val="32"/>
          <w:szCs w:val="32"/>
        </w:rPr>
        <w:t>.6</w:t>
      </w:r>
      <w:r>
        <w:rPr>
          <w:rFonts w:ascii="仿宋_GB2312" w:eastAsia="仿宋_GB2312" w:hAnsi="ˎ̥" w:cs="宋体" w:hint="eastAsia"/>
          <w:sz w:val="32"/>
          <w:szCs w:val="32"/>
        </w:rPr>
        <w:t>1</w:t>
      </w:r>
      <w:r>
        <w:rPr>
          <w:rFonts w:ascii="仿宋_GB2312" w:eastAsia="仿宋_GB2312" w:hAnsi="ˎ̥" w:cs="宋体" w:hint="eastAsia"/>
          <w:sz w:val="32"/>
          <w:szCs w:val="32"/>
        </w:rPr>
        <w:t>万元，比上</w:t>
      </w:r>
      <w:r>
        <w:rPr>
          <w:rFonts w:ascii="仿宋_GB2312" w:eastAsia="仿宋_GB2312" w:hAnsi="ˎ̥" w:cs="宋体" w:hint="eastAsia"/>
          <w:sz w:val="32"/>
          <w:szCs w:val="32"/>
        </w:rPr>
        <w:t>年支出减少</w:t>
      </w:r>
      <w:r>
        <w:rPr>
          <w:rFonts w:ascii="仿宋_GB2312" w:eastAsia="仿宋_GB2312" w:hAnsi="ˎ̥" w:cs="宋体" w:hint="eastAsia"/>
          <w:sz w:val="32"/>
          <w:szCs w:val="32"/>
        </w:rPr>
        <w:t>0.01</w:t>
      </w:r>
      <w:r>
        <w:rPr>
          <w:rFonts w:ascii="仿宋_GB2312" w:eastAsia="仿宋_GB2312" w:hAnsi="ˎ̥" w:cs="宋体" w:hint="eastAsia"/>
          <w:sz w:val="32"/>
          <w:szCs w:val="32"/>
        </w:rPr>
        <w:t>万元，减少</w:t>
      </w:r>
      <w:r>
        <w:rPr>
          <w:rFonts w:ascii="仿宋_GB2312" w:eastAsia="仿宋_GB2312" w:hint="eastAsia"/>
          <w:color w:val="000000"/>
          <w:sz w:val="32"/>
          <w:szCs w:val="32"/>
        </w:rPr>
        <w:t>主要原因本年度其他零星支出上下浮动引起。</w:t>
      </w:r>
      <w:r>
        <w:rPr>
          <w:rFonts w:ascii="仿宋_GB2312" w:eastAsia="仿宋_GB2312" w:hint="eastAsia"/>
          <w:color w:val="000000"/>
          <w:sz w:val="32"/>
          <w:szCs w:val="32"/>
        </w:rPr>
        <w:t xml:space="preserve"> </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按支出功能分类，包括社会保障和就业支出</w:t>
      </w:r>
      <w:r>
        <w:rPr>
          <w:rFonts w:ascii="仿宋_GB2312" w:eastAsia="仿宋_GB2312" w:hint="eastAsia"/>
          <w:color w:val="000000"/>
          <w:sz w:val="32"/>
          <w:szCs w:val="32"/>
        </w:rPr>
        <w:t>7.76</w:t>
      </w:r>
      <w:r>
        <w:rPr>
          <w:rFonts w:ascii="仿宋_GB2312" w:eastAsia="仿宋_GB2312" w:hint="eastAsia"/>
          <w:color w:val="000000"/>
          <w:sz w:val="32"/>
          <w:szCs w:val="32"/>
        </w:rPr>
        <w:t>万元、城乡社区支出</w:t>
      </w:r>
      <w:r>
        <w:rPr>
          <w:rFonts w:ascii="仿宋_GB2312" w:eastAsia="仿宋_GB2312" w:hint="eastAsia"/>
          <w:color w:val="000000"/>
          <w:sz w:val="32"/>
          <w:szCs w:val="32"/>
        </w:rPr>
        <w:t>93.89</w:t>
      </w:r>
      <w:r>
        <w:rPr>
          <w:rFonts w:ascii="仿宋_GB2312" w:eastAsia="仿宋_GB2312" w:hint="eastAsia"/>
          <w:color w:val="000000"/>
          <w:sz w:val="32"/>
          <w:szCs w:val="32"/>
        </w:rPr>
        <w:t>万元、其他政府性基金支出</w:t>
      </w:r>
      <w:r>
        <w:rPr>
          <w:rFonts w:ascii="仿宋_GB2312" w:eastAsia="仿宋_GB2312" w:hint="eastAsia"/>
          <w:color w:val="000000"/>
          <w:sz w:val="32"/>
          <w:szCs w:val="32"/>
        </w:rPr>
        <w:t>204.96</w:t>
      </w:r>
      <w:r>
        <w:rPr>
          <w:rFonts w:ascii="仿宋_GB2312" w:eastAsia="仿宋_GB2312" w:hint="eastAsia"/>
          <w:color w:val="000000"/>
          <w:sz w:val="32"/>
          <w:szCs w:val="32"/>
        </w:rPr>
        <w:t>万元。</w:t>
      </w:r>
    </w:p>
    <w:p w:rsidR="00B307CC" w:rsidRDefault="003201CA">
      <w:pPr>
        <w:spacing w:line="56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hint="eastAsia"/>
          <w:color w:val="000000"/>
          <w:sz w:val="32"/>
          <w:szCs w:val="32"/>
        </w:rPr>
        <w:t>69.32</w:t>
      </w:r>
      <w:r>
        <w:rPr>
          <w:rFonts w:ascii="仿宋_GB2312" w:eastAsia="仿宋_GB2312" w:hint="eastAsia"/>
          <w:color w:val="000000"/>
          <w:sz w:val="32"/>
          <w:szCs w:val="32"/>
        </w:rPr>
        <w:t>万元，占</w:t>
      </w:r>
      <w:r>
        <w:rPr>
          <w:rFonts w:ascii="仿宋_GB2312" w:eastAsia="仿宋_GB2312" w:hint="eastAsia"/>
          <w:color w:val="000000"/>
          <w:sz w:val="32"/>
          <w:szCs w:val="32"/>
        </w:rPr>
        <w:t>22.61%</w:t>
      </w:r>
      <w:r>
        <w:rPr>
          <w:rFonts w:ascii="仿宋_GB2312" w:eastAsia="仿宋_GB2312" w:hint="eastAsia"/>
          <w:color w:val="000000"/>
          <w:sz w:val="32"/>
          <w:szCs w:val="32"/>
        </w:rPr>
        <w:t>；日常公用支出</w:t>
      </w:r>
      <w:r>
        <w:rPr>
          <w:rFonts w:ascii="仿宋_GB2312" w:eastAsia="仿宋_GB2312" w:hint="eastAsia"/>
          <w:color w:val="000000"/>
          <w:sz w:val="32"/>
          <w:szCs w:val="32"/>
        </w:rPr>
        <w:t>12.33</w:t>
      </w:r>
      <w:r>
        <w:rPr>
          <w:rFonts w:ascii="仿宋_GB2312" w:eastAsia="仿宋_GB2312" w:hint="eastAsia"/>
          <w:color w:val="000000"/>
          <w:sz w:val="32"/>
          <w:szCs w:val="32"/>
        </w:rPr>
        <w:t>万元，占</w:t>
      </w:r>
      <w:r>
        <w:rPr>
          <w:rFonts w:ascii="仿宋_GB2312" w:eastAsia="仿宋_GB2312" w:hint="eastAsia"/>
          <w:color w:val="000000"/>
          <w:sz w:val="32"/>
          <w:szCs w:val="32"/>
        </w:rPr>
        <w:t>4.02%</w:t>
      </w:r>
      <w:r>
        <w:rPr>
          <w:rFonts w:ascii="仿宋_GB2312" w:eastAsia="仿宋_GB2312" w:hint="eastAsia"/>
          <w:color w:val="000000"/>
          <w:sz w:val="32"/>
          <w:szCs w:val="32"/>
        </w:rPr>
        <w:t>、项目支出</w:t>
      </w:r>
      <w:r>
        <w:rPr>
          <w:rFonts w:ascii="仿宋_GB2312" w:eastAsia="仿宋_GB2312" w:hint="eastAsia"/>
          <w:color w:val="000000"/>
          <w:sz w:val="32"/>
          <w:szCs w:val="32"/>
        </w:rPr>
        <w:t>224.96</w:t>
      </w:r>
      <w:r>
        <w:rPr>
          <w:rFonts w:ascii="仿宋_GB2312" w:eastAsia="仿宋_GB2312" w:hint="eastAsia"/>
          <w:color w:val="000000"/>
          <w:sz w:val="32"/>
          <w:szCs w:val="32"/>
        </w:rPr>
        <w:t>万元，占</w:t>
      </w:r>
      <w:r>
        <w:rPr>
          <w:rFonts w:ascii="仿宋_GB2312" w:eastAsia="仿宋_GB2312" w:hint="eastAsia"/>
          <w:color w:val="000000"/>
          <w:sz w:val="32"/>
          <w:szCs w:val="32"/>
        </w:rPr>
        <w:t>73.37%</w:t>
      </w:r>
      <w:r>
        <w:rPr>
          <w:rFonts w:ascii="仿宋_GB2312" w:eastAsia="仿宋_GB2312" w:hint="eastAsia"/>
          <w:color w:val="000000"/>
          <w:sz w:val="32"/>
          <w:szCs w:val="32"/>
        </w:rPr>
        <w:t>。</w:t>
      </w:r>
    </w:p>
    <w:p w:rsidR="00B307CC" w:rsidRDefault="003201CA">
      <w:pPr>
        <w:spacing w:line="560" w:lineRule="exact"/>
        <w:ind w:firstLineChars="200" w:firstLine="640"/>
        <w:rPr>
          <w:rFonts w:eastAsia="仿宋_GB2312"/>
        </w:rPr>
      </w:pPr>
      <w:r>
        <w:rPr>
          <w:rFonts w:ascii="仿宋_GB2312" w:eastAsia="仿宋_GB2312" w:hint="eastAsia"/>
          <w:color w:val="000000"/>
          <w:sz w:val="32"/>
          <w:szCs w:val="32"/>
        </w:rPr>
        <w:t>结转下年</w:t>
      </w:r>
      <w:r>
        <w:rPr>
          <w:rFonts w:ascii="仿宋_GB2312" w:eastAsia="仿宋_GB2312"/>
          <w:color w:val="000000"/>
          <w:sz w:val="32"/>
          <w:szCs w:val="32"/>
        </w:rPr>
        <w:t>0</w:t>
      </w:r>
      <w:r>
        <w:rPr>
          <w:rFonts w:ascii="仿宋_GB2312" w:eastAsia="仿宋_GB2312" w:hint="eastAsia"/>
          <w:color w:val="000000"/>
          <w:sz w:val="32"/>
          <w:szCs w:val="32"/>
        </w:rPr>
        <w:t>万元。</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（四）关于温岭市轨道交通建设发展中心</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年财政拨款收支预算情况的总体说明</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温岭市轨道交通建设发展中心</w:t>
      </w:r>
      <w:r>
        <w:rPr>
          <w:rFonts w:ascii="仿宋_GB2312" w:eastAsia="仿宋_GB2312" w:hint="eastAsia"/>
          <w:color w:val="000000"/>
          <w:sz w:val="32"/>
          <w:szCs w:val="32"/>
        </w:rPr>
        <w:t>2021</w:t>
      </w:r>
      <w:r>
        <w:rPr>
          <w:rFonts w:ascii="仿宋_GB2312" w:eastAsia="仿宋_GB2312" w:hint="eastAsia"/>
          <w:color w:val="000000"/>
          <w:sz w:val="32"/>
          <w:szCs w:val="32"/>
        </w:rPr>
        <w:t>年财政拨款收支总预算</w:t>
      </w:r>
      <w:r>
        <w:rPr>
          <w:rFonts w:ascii="仿宋_GB2312" w:eastAsia="仿宋_GB2312" w:hint="eastAsia"/>
          <w:color w:val="000000"/>
          <w:sz w:val="32"/>
          <w:szCs w:val="32"/>
        </w:rPr>
        <w:t>30</w:t>
      </w:r>
      <w:r>
        <w:rPr>
          <w:rFonts w:ascii="仿宋_GB2312" w:eastAsia="仿宋_GB2312"/>
          <w:color w:val="000000"/>
          <w:sz w:val="32"/>
          <w:szCs w:val="32"/>
        </w:rPr>
        <w:t>6.6</w:t>
      </w:r>
      <w:r>
        <w:rPr>
          <w:rFonts w:ascii="仿宋_GB2312" w:eastAsia="仿宋_GB2312" w:hint="eastAsia"/>
          <w:color w:val="000000"/>
          <w:sz w:val="32"/>
          <w:szCs w:val="32"/>
        </w:rPr>
        <w:t>1</w:t>
      </w:r>
      <w:r>
        <w:rPr>
          <w:rFonts w:ascii="仿宋_GB2312" w:eastAsia="仿宋_GB2312" w:hint="eastAsia"/>
          <w:color w:val="000000"/>
          <w:sz w:val="32"/>
          <w:szCs w:val="32"/>
        </w:rPr>
        <w:t>万元。</w:t>
      </w:r>
      <w:r>
        <w:rPr>
          <w:rFonts w:ascii="仿宋_GB2312" w:eastAsia="仿宋_GB2312" w:hAnsi="ˎ̥" w:cs="宋体" w:hint="eastAsia"/>
          <w:sz w:val="32"/>
          <w:szCs w:val="32"/>
        </w:rPr>
        <w:t>比上年支出减少</w:t>
      </w:r>
      <w:r>
        <w:rPr>
          <w:rFonts w:ascii="仿宋_GB2312" w:eastAsia="仿宋_GB2312" w:hAnsi="ˎ̥" w:cs="宋体" w:hint="eastAsia"/>
          <w:sz w:val="32"/>
          <w:szCs w:val="32"/>
        </w:rPr>
        <w:t>0.01</w:t>
      </w:r>
      <w:r>
        <w:rPr>
          <w:rFonts w:ascii="仿宋_GB2312" w:eastAsia="仿宋_GB2312" w:hAnsi="ˎ̥" w:cs="宋体" w:hint="eastAsia"/>
          <w:sz w:val="32"/>
          <w:szCs w:val="32"/>
        </w:rPr>
        <w:t>万元，减少</w:t>
      </w:r>
      <w:r>
        <w:rPr>
          <w:rFonts w:ascii="仿宋_GB2312" w:eastAsia="仿宋_GB2312" w:hint="eastAsia"/>
          <w:color w:val="000000"/>
          <w:sz w:val="32"/>
          <w:szCs w:val="32"/>
        </w:rPr>
        <w:t>主要原因本年度其他零星支出上下浮动引起。</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Pr>
          <w:rFonts w:ascii="仿宋_GB2312" w:eastAsia="仿宋_GB2312" w:hint="eastAsia"/>
          <w:color w:val="000000"/>
          <w:sz w:val="32"/>
          <w:szCs w:val="32"/>
        </w:rPr>
        <w:t>101.65</w:t>
      </w:r>
      <w:r>
        <w:rPr>
          <w:rFonts w:ascii="仿宋_GB2312" w:eastAsia="仿宋_GB2312" w:hint="eastAsia"/>
          <w:color w:val="000000"/>
          <w:sz w:val="32"/>
          <w:szCs w:val="32"/>
        </w:rPr>
        <w:t>万元、政府性基金</w:t>
      </w:r>
      <w:r>
        <w:rPr>
          <w:rFonts w:ascii="仿宋_GB2312" w:eastAsia="仿宋_GB2312"/>
          <w:color w:val="000000"/>
          <w:sz w:val="32"/>
          <w:szCs w:val="32"/>
        </w:rPr>
        <w:t>204.</w:t>
      </w:r>
      <w:r>
        <w:rPr>
          <w:rFonts w:ascii="仿宋_GB2312" w:eastAsia="仿宋_GB2312" w:hint="eastAsia"/>
          <w:color w:val="000000"/>
          <w:sz w:val="32"/>
          <w:szCs w:val="32"/>
        </w:rPr>
        <w:t>96</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B307CC" w:rsidRDefault="003201CA">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支出包括：包括社会保障和就业支出</w:t>
      </w:r>
      <w:r>
        <w:rPr>
          <w:rFonts w:ascii="仿宋_GB2312" w:eastAsia="仿宋_GB2312" w:hint="eastAsia"/>
          <w:color w:val="000000"/>
          <w:sz w:val="32"/>
          <w:szCs w:val="32"/>
        </w:rPr>
        <w:t>7.76</w:t>
      </w:r>
      <w:r>
        <w:rPr>
          <w:rFonts w:ascii="仿宋_GB2312" w:eastAsia="仿宋_GB2312" w:hint="eastAsia"/>
          <w:color w:val="000000"/>
          <w:sz w:val="32"/>
          <w:szCs w:val="32"/>
        </w:rPr>
        <w:t>万元、城乡社区支出</w:t>
      </w:r>
      <w:r>
        <w:rPr>
          <w:rFonts w:ascii="仿宋_GB2312" w:eastAsia="仿宋_GB2312" w:hint="eastAsia"/>
          <w:color w:val="000000"/>
          <w:sz w:val="32"/>
          <w:szCs w:val="32"/>
        </w:rPr>
        <w:t>93.89</w:t>
      </w:r>
      <w:r>
        <w:rPr>
          <w:rFonts w:ascii="仿宋_GB2312" w:eastAsia="仿宋_GB2312" w:hint="eastAsia"/>
          <w:color w:val="000000"/>
          <w:sz w:val="32"/>
          <w:szCs w:val="32"/>
        </w:rPr>
        <w:t>万元、其他政府性基金支出</w:t>
      </w:r>
      <w:r>
        <w:rPr>
          <w:rFonts w:ascii="仿宋_GB2312" w:eastAsia="仿宋_GB2312" w:hint="eastAsia"/>
          <w:color w:val="000000"/>
          <w:sz w:val="32"/>
          <w:szCs w:val="32"/>
        </w:rPr>
        <w:t>204.96</w:t>
      </w:r>
      <w:r>
        <w:rPr>
          <w:rFonts w:ascii="仿宋_GB2312" w:eastAsia="仿宋_GB2312" w:hint="eastAsia"/>
          <w:color w:val="000000"/>
          <w:sz w:val="32"/>
          <w:szCs w:val="32"/>
        </w:rPr>
        <w:t>万元。</w:t>
      </w:r>
    </w:p>
    <w:p w:rsidR="00B307CC" w:rsidRDefault="003201CA">
      <w:pPr>
        <w:widowControl w:val="0"/>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（五）关于温岭市轨道交通建设发展中心</w:t>
      </w:r>
      <w:r>
        <w:rPr>
          <w:rFonts w:ascii="仿宋_GB2312" w:eastAsia="仿宋_GB2312" w:hint="eastAsia"/>
          <w:b/>
          <w:bCs/>
          <w:color w:val="000000"/>
          <w:sz w:val="32"/>
          <w:szCs w:val="32"/>
        </w:rPr>
        <w:t>2021</w:t>
      </w:r>
      <w:r>
        <w:rPr>
          <w:rFonts w:ascii="仿宋_GB2312" w:eastAsia="仿宋_GB2312" w:hint="eastAsia"/>
          <w:b/>
          <w:bCs/>
          <w:color w:val="000000"/>
          <w:sz w:val="32"/>
          <w:szCs w:val="32"/>
        </w:rPr>
        <w:t>年</w:t>
      </w:r>
      <w:r>
        <w:rPr>
          <w:rFonts w:ascii="仿宋_GB2312" w:eastAsia="仿宋_GB2312" w:hAnsi="ˎ̥" w:cs="宋体" w:hint="eastAsia"/>
          <w:b/>
          <w:bCs/>
          <w:sz w:val="32"/>
          <w:szCs w:val="32"/>
        </w:rPr>
        <w:t>一般公共预算当年拨款情况说明</w:t>
      </w:r>
    </w:p>
    <w:p w:rsidR="00B307CC" w:rsidRDefault="003201CA">
      <w:pPr>
        <w:spacing w:line="56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w:t>
      </w:r>
      <w:r>
        <w:rPr>
          <w:rFonts w:ascii="楷体_GB2312" w:eastAsia="楷体_GB2312" w:hAnsi="楷体_GB2312" w:cs="楷体_GB2312" w:hint="eastAsia"/>
          <w:b/>
          <w:color w:val="000000"/>
          <w:sz w:val="32"/>
          <w:szCs w:val="32"/>
        </w:rPr>
        <w:t>一般公共预算当年拨款规模变化情况。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温岭市轨道交通建设发展中心</w:t>
      </w:r>
      <w:r>
        <w:rPr>
          <w:rFonts w:ascii="仿宋_GB2312" w:eastAsia="仿宋_GB2312" w:hint="eastAsia"/>
          <w:color w:val="000000"/>
          <w:sz w:val="32"/>
          <w:szCs w:val="32"/>
        </w:rPr>
        <w:t>2021</w:t>
      </w:r>
      <w:r>
        <w:rPr>
          <w:rFonts w:ascii="仿宋_GB2312" w:eastAsia="仿宋_GB2312" w:hint="eastAsia"/>
          <w:color w:val="000000"/>
          <w:sz w:val="32"/>
          <w:szCs w:val="32"/>
        </w:rPr>
        <w:t>年一般公共预算当年拨款</w:t>
      </w:r>
      <w:r>
        <w:rPr>
          <w:rFonts w:ascii="仿宋_GB2312" w:eastAsia="仿宋_GB2312" w:hint="eastAsia"/>
          <w:color w:val="000000"/>
          <w:sz w:val="32"/>
          <w:szCs w:val="32"/>
        </w:rPr>
        <w:t>101.65</w:t>
      </w:r>
      <w:r>
        <w:rPr>
          <w:rFonts w:ascii="仿宋_GB2312" w:eastAsia="仿宋_GB2312" w:hint="eastAsia"/>
          <w:color w:val="000000"/>
          <w:sz w:val="32"/>
          <w:szCs w:val="32"/>
        </w:rPr>
        <w:t>万元，比</w:t>
      </w:r>
      <w:r>
        <w:rPr>
          <w:rFonts w:ascii="仿宋_GB2312" w:eastAsia="仿宋_GB2312" w:hint="eastAsia"/>
          <w:color w:val="000000"/>
          <w:sz w:val="32"/>
          <w:szCs w:val="32"/>
        </w:rPr>
        <w:t>2020</w:t>
      </w:r>
      <w:r>
        <w:rPr>
          <w:rFonts w:ascii="仿宋_GB2312" w:eastAsia="仿宋_GB2312" w:hint="eastAsia"/>
          <w:color w:val="000000"/>
          <w:sz w:val="32"/>
          <w:szCs w:val="32"/>
        </w:rPr>
        <w:t>年执行数减少</w:t>
      </w:r>
      <w:r>
        <w:rPr>
          <w:rFonts w:ascii="仿宋_GB2312" w:eastAsia="仿宋_GB2312" w:hint="eastAsia"/>
          <w:color w:val="000000"/>
          <w:sz w:val="32"/>
          <w:szCs w:val="32"/>
        </w:rPr>
        <w:t>0.62</w:t>
      </w:r>
      <w:r>
        <w:rPr>
          <w:rFonts w:ascii="仿宋_GB2312" w:eastAsia="仿宋_GB2312" w:hint="eastAsia"/>
          <w:color w:val="000000"/>
          <w:sz w:val="32"/>
          <w:szCs w:val="32"/>
        </w:rPr>
        <w:t>万元，</w:t>
      </w:r>
      <w:r>
        <w:rPr>
          <w:rFonts w:ascii="仿宋_GB2312" w:eastAsia="仿宋_GB2312" w:hAnsi="ˎ̥" w:cs="宋体" w:hint="eastAsia"/>
          <w:sz w:val="32"/>
          <w:szCs w:val="32"/>
        </w:rPr>
        <w:t>增长</w:t>
      </w:r>
      <w:r>
        <w:rPr>
          <w:rFonts w:ascii="仿宋_GB2312" w:eastAsia="仿宋_GB2312" w:hAnsi="ˎ̥" w:cs="宋体" w:hint="eastAsia"/>
          <w:sz w:val="32"/>
          <w:szCs w:val="32"/>
        </w:rPr>
        <w:t>0.006%</w:t>
      </w:r>
      <w:r>
        <w:rPr>
          <w:rFonts w:ascii="仿宋_GB2312" w:eastAsia="仿宋_GB2312" w:hAnsi="ˎ̥" w:cs="宋体" w:hint="eastAsia"/>
          <w:sz w:val="32"/>
          <w:szCs w:val="32"/>
        </w:rPr>
        <w:t>，</w:t>
      </w:r>
      <w:r>
        <w:rPr>
          <w:rFonts w:ascii="仿宋_GB2312" w:eastAsia="仿宋_GB2312" w:hint="eastAsia"/>
          <w:color w:val="000000"/>
          <w:sz w:val="32"/>
          <w:szCs w:val="32"/>
        </w:rPr>
        <w:t>主要本年度其他零星支出上下浮动引起。</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 xml:space="preserve">2. </w:t>
      </w:r>
      <w:r>
        <w:rPr>
          <w:rFonts w:ascii="仿宋_GB2312" w:eastAsia="仿宋_GB2312" w:hAnsi="ˎ̥" w:cs="宋体" w:hint="eastAsia"/>
          <w:b/>
          <w:bCs/>
          <w:sz w:val="32"/>
          <w:szCs w:val="32"/>
        </w:rPr>
        <w:t>一般公共预算当年拨款结构情况</w:t>
      </w:r>
    </w:p>
    <w:p w:rsidR="00B307CC" w:rsidRDefault="003201C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社会保障和就业（类）支出</w:t>
      </w:r>
      <w:r>
        <w:rPr>
          <w:rFonts w:ascii="仿宋_GB2312" w:eastAsia="仿宋_GB2312" w:hint="eastAsia"/>
          <w:color w:val="000000"/>
          <w:sz w:val="32"/>
          <w:szCs w:val="32"/>
        </w:rPr>
        <w:t>7.76</w:t>
      </w:r>
      <w:r>
        <w:rPr>
          <w:rFonts w:ascii="仿宋_GB2312" w:eastAsia="仿宋_GB2312" w:hint="eastAsia"/>
          <w:color w:val="000000"/>
          <w:sz w:val="32"/>
          <w:szCs w:val="32"/>
        </w:rPr>
        <w:t>万元，占</w:t>
      </w:r>
      <w:r>
        <w:rPr>
          <w:rFonts w:ascii="仿宋_GB2312" w:eastAsia="仿宋_GB2312" w:hint="eastAsia"/>
          <w:color w:val="000000"/>
          <w:sz w:val="32"/>
          <w:szCs w:val="32"/>
        </w:rPr>
        <w:t>7.63%</w:t>
      </w:r>
      <w:r>
        <w:rPr>
          <w:rFonts w:ascii="仿宋_GB2312" w:eastAsia="仿宋_GB2312" w:hint="eastAsia"/>
          <w:color w:val="000000"/>
          <w:sz w:val="32"/>
          <w:szCs w:val="32"/>
        </w:rPr>
        <w:t>；城乡社区（类）支出</w:t>
      </w:r>
      <w:r>
        <w:rPr>
          <w:rFonts w:ascii="仿宋_GB2312" w:eastAsia="仿宋_GB2312" w:hint="eastAsia"/>
          <w:color w:val="000000"/>
          <w:sz w:val="32"/>
          <w:szCs w:val="32"/>
        </w:rPr>
        <w:t>93.89</w:t>
      </w:r>
      <w:r>
        <w:rPr>
          <w:rFonts w:ascii="仿宋_GB2312" w:eastAsia="仿宋_GB2312" w:hint="eastAsia"/>
          <w:color w:val="000000"/>
          <w:sz w:val="32"/>
          <w:szCs w:val="32"/>
        </w:rPr>
        <w:t>万元，占</w:t>
      </w:r>
      <w:r>
        <w:rPr>
          <w:rFonts w:ascii="仿宋_GB2312" w:eastAsia="仿宋_GB2312" w:hint="eastAsia"/>
          <w:color w:val="000000"/>
          <w:sz w:val="32"/>
          <w:szCs w:val="32"/>
        </w:rPr>
        <w:t>92.37%</w:t>
      </w:r>
      <w:r>
        <w:rPr>
          <w:rFonts w:ascii="仿宋_GB2312" w:eastAsia="仿宋_GB2312" w:hint="eastAsia"/>
          <w:b/>
          <w:bCs/>
          <w:color w:val="000000"/>
          <w:sz w:val="32"/>
          <w:szCs w:val="32"/>
        </w:rPr>
        <w:t>。</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 xml:space="preserve">3. </w:t>
      </w:r>
      <w:r>
        <w:rPr>
          <w:rFonts w:ascii="仿宋_GB2312" w:eastAsia="仿宋_GB2312" w:hAnsi="ˎ̥" w:cs="宋体" w:hint="eastAsia"/>
          <w:b/>
          <w:bCs/>
          <w:sz w:val="32"/>
          <w:szCs w:val="32"/>
        </w:rPr>
        <w:t>一般公共预算当年拨款具体使用情况</w:t>
      </w:r>
    </w:p>
    <w:p w:rsidR="00B307CC" w:rsidRDefault="003201CA">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）社会保障和就业支出（类）行政事业单位离退休（款）机关事业单位基本养老保险缴费支出（项）</w:t>
      </w:r>
      <w:r>
        <w:rPr>
          <w:rFonts w:ascii="仿宋_GB2312" w:eastAsia="仿宋_GB2312" w:hint="eastAsia"/>
          <w:color w:val="000000"/>
          <w:sz w:val="32"/>
          <w:szCs w:val="32"/>
        </w:rPr>
        <w:t>5.17</w:t>
      </w:r>
      <w:r>
        <w:rPr>
          <w:rFonts w:ascii="仿宋_GB2312" w:eastAsia="仿宋_GB2312" w:hint="eastAsia"/>
          <w:color w:val="000000"/>
          <w:sz w:val="32"/>
          <w:szCs w:val="32"/>
        </w:rPr>
        <w:t>万元，主要用于在职人员养老保险支出。</w:t>
      </w:r>
    </w:p>
    <w:p w:rsidR="00B307CC" w:rsidRDefault="003201CA">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）社会保障和就业支出（类）行政事业单位离退休（款）机关事业单位职业年金缴费支出（项）</w:t>
      </w:r>
      <w:r>
        <w:rPr>
          <w:rFonts w:ascii="仿宋_GB2312" w:eastAsia="仿宋_GB2312" w:hint="eastAsia"/>
          <w:color w:val="000000"/>
          <w:sz w:val="32"/>
          <w:szCs w:val="32"/>
        </w:rPr>
        <w:t>2.59</w:t>
      </w:r>
      <w:r>
        <w:rPr>
          <w:rFonts w:ascii="仿宋_GB2312" w:eastAsia="仿宋_GB2312" w:hint="eastAsia"/>
          <w:color w:val="000000"/>
          <w:sz w:val="32"/>
          <w:szCs w:val="32"/>
        </w:rPr>
        <w:t>万元，主要用于养老保险职业年金支出。</w:t>
      </w:r>
    </w:p>
    <w:p w:rsidR="00B307CC" w:rsidRDefault="003201CA">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w:t>
      </w:r>
      <w:r>
        <w:rPr>
          <w:rFonts w:ascii="仿宋_GB2312" w:eastAsia="仿宋_GB2312" w:hint="eastAsia"/>
          <w:color w:val="000000"/>
          <w:sz w:val="32"/>
          <w:szCs w:val="32"/>
        </w:rPr>
        <w:t>3</w:t>
      </w:r>
      <w:r>
        <w:rPr>
          <w:rFonts w:ascii="仿宋_GB2312" w:eastAsia="仿宋_GB2312" w:hint="eastAsia"/>
          <w:color w:val="000000"/>
          <w:sz w:val="32"/>
          <w:szCs w:val="32"/>
        </w:rPr>
        <w:t>）城乡社区支出（类</w:t>
      </w:r>
      <w:r>
        <w:rPr>
          <w:rFonts w:ascii="仿宋_GB2312" w:eastAsia="仿宋_GB2312" w:hint="eastAsia"/>
          <w:color w:val="000000"/>
          <w:sz w:val="32"/>
          <w:szCs w:val="32"/>
        </w:rPr>
        <w:t>）城乡社区管理事务（款）其他城乡社区管理事务支出（项）</w:t>
      </w:r>
      <w:r>
        <w:rPr>
          <w:rFonts w:ascii="仿宋_GB2312" w:eastAsia="仿宋_GB2312" w:hint="eastAsia"/>
          <w:color w:val="000000"/>
          <w:sz w:val="32"/>
          <w:szCs w:val="32"/>
        </w:rPr>
        <w:t>93.89</w:t>
      </w:r>
      <w:r>
        <w:rPr>
          <w:rFonts w:ascii="仿宋_GB2312" w:eastAsia="仿宋_GB2312" w:hint="eastAsia"/>
          <w:color w:val="000000"/>
          <w:sz w:val="32"/>
          <w:szCs w:val="32"/>
        </w:rPr>
        <w:t>万元，主要用于在职人员工资以及相关的运行支出。</w:t>
      </w:r>
    </w:p>
    <w:p w:rsidR="00B307CC" w:rsidRDefault="003201CA">
      <w:pPr>
        <w:spacing w:line="560" w:lineRule="exact"/>
        <w:ind w:firstLine="640"/>
        <w:jc w:val="left"/>
        <w:rPr>
          <w:rFonts w:ascii="仿宋_GB2312" w:eastAsia="仿宋_GB2312" w:hAnsi="ˎ̥" w:cs="宋体"/>
          <w:b/>
          <w:bCs/>
          <w:sz w:val="32"/>
          <w:szCs w:val="32"/>
        </w:rPr>
      </w:pPr>
      <w:r>
        <w:rPr>
          <w:rFonts w:ascii="仿宋_GB2312" w:eastAsia="仿宋_GB2312" w:hint="eastAsia"/>
          <w:b/>
          <w:bCs/>
          <w:color w:val="000000"/>
          <w:sz w:val="32"/>
          <w:szCs w:val="32"/>
        </w:rPr>
        <w:t>（六）关于</w:t>
      </w:r>
      <w:r>
        <w:rPr>
          <w:rFonts w:ascii="仿宋_GB2312" w:eastAsia="仿宋_GB2312" w:hAnsi="ˎ̥" w:cs="宋体" w:hint="eastAsia"/>
          <w:b/>
          <w:bCs/>
          <w:sz w:val="32"/>
          <w:szCs w:val="32"/>
        </w:rPr>
        <w:t>温岭市轨道交通建设发展中心</w:t>
      </w:r>
      <w:r>
        <w:rPr>
          <w:rFonts w:ascii="仿宋_GB2312" w:eastAsia="仿宋_GB2312" w:hint="eastAsia"/>
          <w:b/>
          <w:bCs/>
          <w:color w:val="000000"/>
          <w:sz w:val="32"/>
          <w:szCs w:val="32"/>
        </w:rPr>
        <w:t>2021</w:t>
      </w:r>
      <w:r>
        <w:rPr>
          <w:rFonts w:ascii="仿宋_GB2312" w:eastAsia="仿宋_GB2312" w:hint="eastAsia"/>
          <w:b/>
          <w:bCs/>
          <w:color w:val="000000"/>
          <w:sz w:val="32"/>
          <w:szCs w:val="32"/>
        </w:rPr>
        <w:t>年一</w:t>
      </w:r>
      <w:r>
        <w:rPr>
          <w:rFonts w:ascii="仿宋_GB2312" w:eastAsia="仿宋_GB2312" w:hAnsi="ˎ̥" w:cs="宋体" w:hint="eastAsia"/>
          <w:b/>
          <w:bCs/>
          <w:sz w:val="32"/>
          <w:szCs w:val="32"/>
        </w:rPr>
        <w:t>般公共预算基本支出情况说明</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温岭市轨道交通建设发展中心</w:t>
      </w:r>
      <w:r>
        <w:rPr>
          <w:rFonts w:ascii="仿宋_GB2312" w:eastAsia="仿宋_GB2312" w:hAnsi="ˎ̥" w:cs="宋体" w:hint="eastAsia"/>
          <w:sz w:val="32"/>
          <w:szCs w:val="32"/>
        </w:rPr>
        <w:t>2021</w:t>
      </w:r>
      <w:r>
        <w:rPr>
          <w:rFonts w:ascii="仿宋_GB2312" w:eastAsia="仿宋_GB2312" w:hAnsi="ˎ̥" w:cs="宋体" w:hint="eastAsia"/>
          <w:sz w:val="32"/>
          <w:szCs w:val="32"/>
        </w:rPr>
        <w:t>年一般公共预算基本支出</w:t>
      </w:r>
      <w:r>
        <w:rPr>
          <w:rFonts w:ascii="仿宋_GB2312" w:eastAsia="仿宋_GB2312" w:hint="eastAsia"/>
          <w:color w:val="000000"/>
          <w:sz w:val="32"/>
          <w:szCs w:val="32"/>
        </w:rPr>
        <w:t>81.65</w:t>
      </w:r>
      <w:r>
        <w:rPr>
          <w:rFonts w:ascii="仿宋_GB2312" w:eastAsia="仿宋_GB2312" w:hAnsi="ˎ̥" w:cs="宋体" w:hint="eastAsia"/>
          <w:sz w:val="32"/>
          <w:szCs w:val="32"/>
        </w:rPr>
        <w:t>万元，其中：</w:t>
      </w:r>
    </w:p>
    <w:p w:rsidR="00B307CC" w:rsidRDefault="003201CA">
      <w:pPr>
        <w:widowControl w:val="0"/>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Pr>
          <w:rFonts w:ascii="仿宋_GB2312" w:eastAsia="仿宋_GB2312" w:hint="eastAsia"/>
          <w:color w:val="000000"/>
          <w:sz w:val="32"/>
          <w:szCs w:val="32"/>
        </w:rPr>
        <w:t>69.32</w:t>
      </w:r>
      <w:r>
        <w:rPr>
          <w:rFonts w:ascii="仿宋_GB2312" w:eastAsia="仿宋_GB2312" w:hint="eastAsia"/>
          <w:color w:val="000000"/>
          <w:sz w:val="32"/>
          <w:szCs w:val="32"/>
        </w:rPr>
        <w:t>万元，主要包括：基本工资</w:t>
      </w:r>
      <w:r>
        <w:rPr>
          <w:rFonts w:ascii="仿宋_GB2312" w:eastAsia="仿宋_GB2312" w:hint="eastAsia"/>
          <w:color w:val="000000"/>
          <w:sz w:val="32"/>
          <w:szCs w:val="32"/>
        </w:rPr>
        <w:t>12.71</w:t>
      </w:r>
      <w:r>
        <w:rPr>
          <w:rFonts w:ascii="仿宋_GB2312" w:eastAsia="仿宋_GB2312" w:hint="eastAsia"/>
          <w:color w:val="000000"/>
          <w:sz w:val="32"/>
          <w:szCs w:val="32"/>
        </w:rPr>
        <w:t>万元、津贴补贴、奖金</w:t>
      </w:r>
      <w:r>
        <w:rPr>
          <w:rFonts w:ascii="仿宋_GB2312" w:eastAsia="仿宋_GB2312" w:hint="eastAsia"/>
          <w:color w:val="000000"/>
          <w:sz w:val="32"/>
          <w:szCs w:val="32"/>
        </w:rPr>
        <w:t>15</w:t>
      </w:r>
      <w:r>
        <w:rPr>
          <w:rFonts w:ascii="仿宋_GB2312" w:eastAsia="仿宋_GB2312" w:hint="eastAsia"/>
          <w:color w:val="000000"/>
          <w:sz w:val="32"/>
          <w:szCs w:val="32"/>
        </w:rPr>
        <w:t>万元、伙食补助费、绩效工资</w:t>
      </w:r>
      <w:r>
        <w:rPr>
          <w:rFonts w:ascii="仿宋_GB2312" w:eastAsia="仿宋_GB2312" w:hint="eastAsia"/>
          <w:color w:val="000000"/>
          <w:sz w:val="32"/>
          <w:szCs w:val="32"/>
        </w:rPr>
        <w:t>19.62</w:t>
      </w:r>
      <w:r>
        <w:rPr>
          <w:rFonts w:ascii="仿宋_GB2312" w:eastAsia="仿宋_GB2312" w:hint="eastAsia"/>
          <w:color w:val="000000"/>
          <w:sz w:val="32"/>
          <w:szCs w:val="32"/>
        </w:rPr>
        <w:t>万元、机关事业单位基本养老保险缴费</w:t>
      </w:r>
      <w:r>
        <w:rPr>
          <w:rFonts w:ascii="仿宋_GB2312" w:eastAsia="仿宋_GB2312" w:hint="eastAsia"/>
          <w:color w:val="000000"/>
          <w:sz w:val="32"/>
          <w:szCs w:val="32"/>
        </w:rPr>
        <w:t>5.17</w:t>
      </w:r>
      <w:r>
        <w:rPr>
          <w:rFonts w:ascii="仿宋_GB2312" w:eastAsia="仿宋_GB2312" w:hint="eastAsia"/>
          <w:color w:val="000000"/>
          <w:sz w:val="32"/>
          <w:szCs w:val="32"/>
        </w:rPr>
        <w:t>万元、职业年金缴费</w:t>
      </w:r>
      <w:r>
        <w:rPr>
          <w:rFonts w:ascii="仿宋_GB2312" w:eastAsia="仿宋_GB2312" w:hint="eastAsia"/>
          <w:color w:val="000000"/>
          <w:sz w:val="32"/>
          <w:szCs w:val="32"/>
        </w:rPr>
        <w:t>2.59</w:t>
      </w:r>
      <w:r>
        <w:rPr>
          <w:rFonts w:ascii="仿宋_GB2312" w:eastAsia="仿宋_GB2312" w:hint="eastAsia"/>
          <w:color w:val="000000"/>
          <w:sz w:val="32"/>
          <w:szCs w:val="32"/>
        </w:rPr>
        <w:t>万元、职工基本医疗保险缴费</w:t>
      </w:r>
      <w:r>
        <w:rPr>
          <w:rFonts w:ascii="仿宋_GB2312" w:eastAsia="仿宋_GB2312" w:hint="eastAsia"/>
          <w:color w:val="000000"/>
          <w:sz w:val="32"/>
          <w:szCs w:val="32"/>
        </w:rPr>
        <w:t>1.68</w:t>
      </w:r>
      <w:r>
        <w:rPr>
          <w:rFonts w:ascii="仿宋_GB2312" w:eastAsia="仿宋_GB2312" w:hint="eastAsia"/>
          <w:color w:val="000000"/>
          <w:sz w:val="32"/>
          <w:szCs w:val="32"/>
        </w:rPr>
        <w:t>万元、公务员医疗补助缴费</w:t>
      </w:r>
      <w:r>
        <w:rPr>
          <w:rFonts w:ascii="仿宋_GB2312" w:eastAsia="仿宋_GB2312" w:hint="eastAsia"/>
          <w:color w:val="000000"/>
          <w:sz w:val="32"/>
          <w:szCs w:val="32"/>
        </w:rPr>
        <w:t>1.79</w:t>
      </w:r>
      <w:r>
        <w:rPr>
          <w:rFonts w:ascii="仿宋_GB2312" w:eastAsia="仿宋_GB2312" w:hint="eastAsia"/>
          <w:color w:val="000000"/>
          <w:sz w:val="32"/>
          <w:szCs w:val="32"/>
        </w:rPr>
        <w:t>万元、其他社会保障缴费</w:t>
      </w:r>
      <w:r>
        <w:rPr>
          <w:rFonts w:ascii="仿宋_GB2312" w:eastAsia="仿宋_GB2312" w:hint="eastAsia"/>
          <w:color w:val="000000"/>
          <w:sz w:val="32"/>
          <w:szCs w:val="32"/>
        </w:rPr>
        <w:t>0.25</w:t>
      </w:r>
      <w:r>
        <w:rPr>
          <w:rFonts w:ascii="仿宋_GB2312" w:eastAsia="仿宋_GB2312" w:hint="eastAsia"/>
          <w:color w:val="000000"/>
          <w:sz w:val="32"/>
          <w:szCs w:val="32"/>
        </w:rPr>
        <w:t>万元、住房公积金</w:t>
      </w:r>
      <w:r>
        <w:rPr>
          <w:rFonts w:ascii="仿宋_GB2312" w:eastAsia="仿宋_GB2312" w:hint="eastAsia"/>
          <w:color w:val="000000"/>
          <w:sz w:val="32"/>
          <w:szCs w:val="32"/>
        </w:rPr>
        <w:t>7.21</w:t>
      </w:r>
      <w:r>
        <w:rPr>
          <w:rFonts w:ascii="仿宋_GB2312" w:eastAsia="仿宋_GB2312" w:hint="eastAsia"/>
          <w:color w:val="000000"/>
          <w:sz w:val="32"/>
          <w:szCs w:val="32"/>
        </w:rPr>
        <w:t>万元、医疗费、其他工资福利支出</w:t>
      </w:r>
      <w:r>
        <w:rPr>
          <w:rFonts w:ascii="仿宋_GB2312" w:eastAsia="仿宋_GB2312" w:hint="eastAsia"/>
          <w:color w:val="000000"/>
          <w:sz w:val="32"/>
          <w:szCs w:val="32"/>
        </w:rPr>
        <w:t>3.28</w:t>
      </w:r>
      <w:r>
        <w:rPr>
          <w:rFonts w:ascii="仿宋_GB2312" w:eastAsia="仿宋_GB2312" w:hint="eastAsia"/>
          <w:color w:val="000000"/>
          <w:sz w:val="32"/>
          <w:szCs w:val="32"/>
        </w:rPr>
        <w:t>万元、离休费、退休费、退职（役）费、抚恤金、生活补助、救济费、医疗费补助、助学金、奖励金</w:t>
      </w:r>
      <w:r>
        <w:rPr>
          <w:rFonts w:ascii="仿宋_GB2312" w:eastAsia="仿宋_GB2312" w:hint="eastAsia"/>
          <w:color w:val="000000"/>
          <w:sz w:val="32"/>
          <w:szCs w:val="32"/>
        </w:rPr>
        <w:t>0.02</w:t>
      </w:r>
      <w:r>
        <w:rPr>
          <w:rFonts w:ascii="仿宋_GB2312" w:eastAsia="仿宋_GB2312" w:hint="eastAsia"/>
          <w:color w:val="000000"/>
          <w:sz w:val="32"/>
          <w:szCs w:val="32"/>
        </w:rPr>
        <w:t>万元、其他对个人和家庭的补助</w:t>
      </w:r>
      <w:r>
        <w:rPr>
          <w:rFonts w:ascii="仿宋_GB2312" w:eastAsia="仿宋_GB2312" w:hint="eastAsia"/>
          <w:sz w:val="32"/>
          <w:szCs w:val="32"/>
        </w:rPr>
        <w:t>。</w:t>
      </w:r>
    </w:p>
    <w:p w:rsidR="00B307CC" w:rsidRDefault="003201CA">
      <w:pPr>
        <w:widowControl w:val="0"/>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Pr>
          <w:rFonts w:ascii="仿宋_GB2312" w:eastAsia="仿宋_GB2312" w:hint="eastAsia"/>
          <w:color w:val="000000"/>
          <w:sz w:val="32"/>
          <w:szCs w:val="32"/>
        </w:rPr>
        <w:t>12.33</w:t>
      </w:r>
      <w:r>
        <w:rPr>
          <w:rFonts w:ascii="仿宋_GB2312" w:eastAsia="仿宋_GB2312" w:hint="eastAsia"/>
          <w:color w:val="000000"/>
          <w:sz w:val="32"/>
          <w:szCs w:val="32"/>
        </w:rPr>
        <w:t>万元，主要包括：办公费</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、印刷费、咨询费、手续费、水费、电费、邮电费、物业管理费、差旅费、因公出国（境）费用、维修（护）费、租赁费、会议费、培训费、公务接待费、专用材料费、被装购置费、专用燃料费、劳务费</w:t>
      </w:r>
      <w:r>
        <w:rPr>
          <w:rFonts w:ascii="仿宋_GB2312" w:eastAsia="仿宋_GB2312" w:hint="eastAsia"/>
          <w:color w:val="000000"/>
          <w:sz w:val="32"/>
          <w:szCs w:val="32"/>
        </w:rPr>
        <w:t>6</w:t>
      </w:r>
      <w:r>
        <w:rPr>
          <w:rFonts w:ascii="仿宋_GB2312" w:eastAsia="仿宋_GB2312" w:hint="eastAsia"/>
          <w:color w:val="000000"/>
          <w:sz w:val="32"/>
          <w:szCs w:val="32"/>
        </w:rPr>
        <w:t>万元、委托业务费、工会经费</w:t>
      </w:r>
      <w:r>
        <w:rPr>
          <w:rFonts w:ascii="仿宋_GB2312" w:eastAsia="仿宋_GB2312" w:hint="eastAsia"/>
          <w:color w:val="000000"/>
          <w:sz w:val="32"/>
          <w:szCs w:val="32"/>
        </w:rPr>
        <w:t>0.78</w:t>
      </w:r>
      <w:r>
        <w:rPr>
          <w:rFonts w:ascii="仿宋_GB2312" w:eastAsia="仿宋_GB2312" w:hint="eastAsia"/>
          <w:color w:val="000000"/>
          <w:sz w:val="32"/>
          <w:szCs w:val="32"/>
        </w:rPr>
        <w:t>万元、福利费</w:t>
      </w:r>
      <w:r>
        <w:rPr>
          <w:rFonts w:ascii="仿宋_GB2312" w:eastAsia="仿宋_GB2312" w:hint="eastAsia"/>
          <w:color w:val="000000"/>
          <w:sz w:val="32"/>
          <w:szCs w:val="32"/>
        </w:rPr>
        <w:t>1.8</w:t>
      </w:r>
      <w:r>
        <w:rPr>
          <w:rFonts w:ascii="仿宋_GB2312" w:eastAsia="仿宋_GB2312" w:hint="eastAsia"/>
          <w:color w:val="000000"/>
          <w:sz w:val="32"/>
          <w:szCs w:val="32"/>
        </w:rPr>
        <w:t>万元、公务用车运行维护费</w:t>
      </w:r>
      <w:r>
        <w:rPr>
          <w:rFonts w:ascii="仿宋_GB2312" w:eastAsia="仿宋_GB2312" w:hint="eastAsia"/>
          <w:color w:val="000000"/>
          <w:sz w:val="32"/>
          <w:szCs w:val="32"/>
        </w:rPr>
        <w:t>0.75</w:t>
      </w:r>
      <w:r>
        <w:rPr>
          <w:rFonts w:ascii="仿宋_GB2312" w:eastAsia="仿宋_GB2312" w:hint="eastAsia"/>
          <w:color w:val="000000"/>
          <w:sz w:val="32"/>
          <w:szCs w:val="32"/>
        </w:rPr>
        <w:t>万元、其他交通费用、税金及附加费用、其他商品和服务支出</w:t>
      </w:r>
      <w:r>
        <w:rPr>
          <w:rFonts w:ascii="仿宋_GB2312" w:eastAsia="仿宋_GB2312" w:hint="eastAsia"/>
          <w:color w:val="000000"/>
          <w:sz w:val="32"/>
          <w:szCs w:val="32"/>
        </w:rPr>
        <w:t>3</w:t>
      </w:r>
      <w:r>
        <w:rPr>
          <w:rFonts w:ascii="仿宋_GB2312" w:eastAsia="仿宋_GB2312" w:hint="eastAsia"/>
          <w:color w:val="000000"/>
          <w:sz w:val="32"/>
          <w:szCs w:val="32"/>
        </w:rPr>
        <w:t>万元、办公设备购</w:t>
      </w:r>
      <w:r>
        <w:rPr>
          <w:rFonts w:ascii="仿宋_GB2312" w:eastAsia="仿宋_GB2312" w:hint="eastAsia"/>
          <w:color w:val="000000"/>
          <w:sz w:val="32"/>
          <w:szCs w:val="32"/>
        </w:rPr>
        <w:lastRenderedPageBreak/>
        <w:t>置</w:t>
      </w:r>
      <w:r>
        <w:rPr>
          <w:rFonts w:ascii="仿宋_GB2312" w:eastAsia="仿宋_GB2312" w:hint="eastAsia"/>
          <w:sz w:val="32"/>
          <w:szCs w:val="32"/>
        </w:rPr>
        <w:t>。</w:t>
      </w:r>
    </w:p>
    <w:p w:rsidR="00B307CC" w:rsidRDefault="003201CA">
      <w:pPr>
        <w:widowControl w:val="0"/>
        <w:spacing w:line="590" w:lineRule="exact"/>
        <w:ind w:firstLine="642"/>
        <w:rPr>
          <w:rFonts w:ascii="仿宋_GB2312" w:eastAsia="仿宋_GB2312"/>
          <w:b/>
          <w:bCs/>
          <w:sz w:val="32"/>
          <w:szCs w:val="32"/>
        </w:rPr>
      </w:pPr>
      <w:r>
        <w:rPr>
          <w:rFonts w:ascii="仿宋_GB2312" w:eastAsia="仿宋_GB2312" w:hint="eastAsia"/>
          <w:sz w:val="32"/>
          <w:szCs w:val="32"/>
        </w:rPr>
        <w:t>其他资本性支出</w:t>
      </w:r>
      <w:r>
        <w:rPr>
          <w:rFonts w:ascii="仿宋_GB2312" w:eastAsia="仿宋_GB2312"/>
          <w:color w:val="000000"/>
          <w:sz w:val="32"/>
          <w:szCs w:val="32"/>
        </w:rPr>
        <w:t>0</w:t>
      </w:r>
      <w:r>
        <w:rPr>
          <w:rFonts w:ascii="仿宋_GB2312" w:eastAsia="仿宋_GB2312" w:hint="eastAsia"/>
          <w:sz w:val="32"/>
          <w:szCs w:val="32"/>
        </w:rPr>
        <w:t>万元，主要包括：办公设备购置、专用设备购置、其他资本性支出</w:t>
      </w:r>
      <w:r>
        <w:rPr>
          <w:rFonts w:ascii="仿宋_GB2312" w:eastAsia="仿宋_GB2312" w:hint="eastAsia"/>
          <w:b/>
          <w:bCs/>
          <w:sz w:val="32"/>
          <w:szCs w:val="32"/>
        </w:rPr>
        <w:t>。</w:t>
      </w:r>
    </w:p>
    <w:p w:rsidR="00B307CC" w:rsidRDefault="003201CA">
      <w:pPr>
        <w:widowControl w:val="0"/>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Ansi="ˎ̥" w:cs="宋体" w:hint="eastAsia"/>
          <w:b/>
          <w:bCs/>
          <w:sz w:val="32"/>
          <w:szCs w:val="32"/>
        </w:rPr>
        <w:t>温岭市轨道交通建设发展中心</w:t>
      </w:r>
      <w:r>
        <w:rPr>
          <w:rFonts w:ascii="仿宋_GB2312" w:eastAsia="仿宋_GB2312" w:hint="eastAsia"/>
          <w:b/>
          <w:bCs/>
          <w:color w:val="000000"/>
          <w:sz w:val="32"/>
          <w:szCs w:val="32"/>
        </w:rPr>
        <w:t>2021</w:t>
      </w:r>
      <w:r>
        <w:rPr>
          <w:rFonts w:ascii="仿宋_GB2312" w:eastAsia="仿宋_GB2312" w:hint="eastAsia"/>
          <w:b/>
          <w:bCs/>
          <w:color w:val="000000"/>
          <w:sz w:val="32"/>
          <w:szCs w:val="32"/>
        </w:rPr>
        <w:t>年</w:t>
      </w:r>
      <w:r>
        <w:rPr>
          <w:rFonts w:ascii="仿宋_GB2312" w:eastAsia="仿宋_GB2312" w:hint="eastAsia"/>
          <w:b/>
          <w:bCs/>
          <w:sz w:val="32"/>
          <w:szCs w:val="32"/>
        </w:rPr>
        <w:t>政府性基金预算支出情况说明</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 xml:space="preserve">1. </w:t>
      </w:r>
      <w:r>
        <w:rPr>
          <w:rFonts w:ascii="仿宋_GB2312" w:eastAsia="仿宋_GB2312" w:hAnsi="ˎ̥" w:cs="宋体" w:hint="eastAsia"/>
          <w:sz w:val="32"/>
          <w:szCs w:val="32"/>
        </w:rPr>
        <w:t>政府性基金预</w:t>
      </w:r>
      <w:r>
        <w:rPr>
          <w:rFonts w:ascii="仿宋_GB2312" w:eastAsia="仿宋_GB2312" w:hAnsi="ˎ̥" w:cs="宋体" w:hint="eastAsia"/>
          <w:sz w:val="32"/>
          <w:szCs w:val="32"/>
        </w:rPr>
        <w:t>算当年拨款规模变化情况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温岭市轨道交通建设发展中心</w:t>
      </w:r>
      <w:r>
        <w:rPr>
          <w:rFonts w:ascii="仿宋_GB2312" w:eastAsia="仿宋_GB2312" w:hAnsi="ˎ̥" w:cs="宋体" w:hint="eastAsia"/>
          <w:sz w:val="32"/>
          <w:szCs w:val="32"/>
        </w:rPr>
        <w:t>2021</w:t>
      </w:r>
      <w:r>
        <w:rPr>
          <w:rFonts w:ascii="仿宋_GB2312" w:eastAsia="仿宋_GB2312" w:hAnsi="ˎ̥" w:cs="宋体" w:hint="eastAsia"/>
          <w:sz w:val="32"/>
          <w:szCs w:val="32"/>
        </w:rPr>
        <w:t>年政府性基金预算当年拨款</w:t>
      </w:r>
      <w:r>
        <w:rPr>
          <w:rFonts w:ascii="仿宋_GB2312" w:eastAsia="仿宋_GB2312" w:hAnsi="ˎ̥" w:cs="宋体"/>
          <w:sz w:val="32"/>
          <w:szCs w:val="32"/>
        </w:rPr>
        <w:t>204.</w:t>
      </w:r>
      <w:r>
        <w:rPr>
          <w:rFonts w:ascii="仿宋_GB2312" w:eastAsia="仿宋_GB2312" w:hAnsi="ˎ̥" w:cs="宋体" w:hint="eastAsia"/>
          <w:sz w:val="32"/>
          <w:szCs w:val="32"/>
        </w:rPr>
        <w:t>96</w:t>
      </w:r>
      <w:r>
        <w:rPr>
          <w:rFonts w:ascii="仿宋_GB2312" w:eastAsia="仿宋_GB2312" w:hAnsi="ˎ̥" w:cs="宋体" w:hint="eastAsia"/>
          <w:sz w:val="32"/>
          <w:szCs w:val="32"/>
        </w:rPr>
        <w:t>万元，同上年执行数增加</w:t>
      </w:r>
      <w:r>
        <w:rPr>
          <w:rFonts w:ascii="仿宋_GB2312" w:eastAsia="仿宋_GB2312" w:hAnsi="ˎ̥" w:cs="宋体" w:hint="eastAsia"/>
          <w:sz w:val="32"/>
          <w:szCs w:val="32"/>
        </w:rPr>
        <w:t>0.56</w:t>
      </w:r>
      <w:r>
        <w:rPr>
          <w:rFonts w:ascii="仿宋_GB2312" w:eastAsia="仿宋_GB2312" w:hAnsi="ˎ̥" w:cs="宋体" w:hint="eastAsia"/>
          <w:sz w:val="32"/>
          <w:szCs w:val="32"/>
        </w:rPr>
        <w:t>万元，增加原因是利息支付全年天数不一样。</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 xml:space="preserve">2. </w:t>
      </w:r>
      <w:r>
        <w:rPr>
          <w:rFonts w:ascii="仿宋_GB2312" w:eastAsia="仿宋_GB2312" w:hAnsi="ˎ̥" w:cs="宋体" w:hint="eastAsia"/>
          <w:sz w:val="32"/>
          <w:szCs w:val="32"/>
        </w:rPr>
        <w:t>政府性基金预算当年拨款结构情况</w:t>
      </w:r>
    </w:p>
    <w:p w:rsidR="00B307CC" w:rsidRDefault="003201CA">
      <w:pPr>
        <w:widowControl w:val="0"/>
        <w:spacing w:line="590" w:lineRule="exact"/>
        <w:ind w:firstLineChars="200" w:firstLine="640"/>
        <w:rPr>
          <w:rFonts w:ascii="仿宋_GB2312" w:eastAsia="仿宋_GB2312"/>
          <w:b/>
          <w:bCs/>
          <w:sz w:val="32"/>
          <w:szCs w:val="32"/>
        </w:rPr>
      </w:pPr>
      <w:r>
        <w:rPr>
          <w:rFonts w:ascii="仿宋_GB2312" w:eastAsia="仿宋_GB2312" w:hAnsi="ˎ̥" w:cs="宋体" w:hint="eastAsia"/>
          <w:sz w:val="32"/>
          <w:szCs w:val="32"/>
        </w:rPr>
        <w:t>城乡社区支出（类）</w:t>
      </w:r>
      <w:r>
        <w:rPr>
          <w:rFonts w:ascii="仿宋_GB2312" w:eastAsia="仿宋_GB2312" w:hAnsi="ˎ̥" w:cs="宋体"/>
          <w:sz w:val="32"/>
          <w:szCs w:val="32"/>
        </w:rPr>
        <w:t>204.</w:t>
      </w:r>
      <w:r>
        <w:rPr>
          <w:rFonts w:ascii="仿宋_GB2312" w:eastAsia="仿宋_GB2312" w:hAnsi="ˎ̥" w:cs="宋体" w:hint="eastAsia"/>
          <w:sz w:val="32"/>
          <w:szCs w:val="32"/>
        </w:rPr>
        <w:t>96</w:t>
      </w:r>
      <w:r>
        <w:rPr>
          <w:rFonts w:ascii="仿宋_GB2312" w:eastAsia="仿宋_GB2312" w:hAnsi="ˎ̥" w:cs="宋体" w:hint="eastAsia"/>
          <w:sz w:val="32"/>
          <w:szCs w:val="32"/>
        </w:rPr>
        <w:t>万元，占</w:t>
      </w:r>
      <w:r>
        <w:rPr>
          <w:rFonts w:ascii="仿宋_GB2312" w:eastAsia="仿宋_GB2312" w:hAnsi="ˎ̥" w:cs="宋体"/>
          <w:sz w:val="32"/>
          <w:szCs w:val="32"/>
        </w:rPr>
        <w:t>100</w:t>
      </w:r>
      <w:r>
        <w:rPr>
          <w:rFonts w:ascii="仿宋_GB2312" w:eastAsia="仿宋_GB2312" w:hAnsi="ˎ̥" w:cs="宋体" w:hint="eastAsia"/>
          <w:sz w:val="32"/>
          <w:szCs w:val="32"/>
        </w:rPr>
        <w:t>%</w:t>
      </w:r>
      <w:r>
        <w:rPr>
          <w:rFonts w:ascii="仿宋_GB2312" w:eastAsia="仿宋_GB2312" w:hAnsi="ˎ̥" w:cs="宋体" w:hint="eastAsia"/>
          <w:sz w:val="32"/>
          <w:szCs w:val="32"/>
        </w:rPr>
        <w:t>。</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 xml:space="preserve">3. </w:t>
      </w:r>
      <w:r>
        <w:rPr>
          <w:rFonts w:ascii="仿宋_GB2312" w:eastAsia="仿宋_GB2312" w:hAnsi="ˎ̥" w:cs="宋体" w:hint="eastAsia"/>
          <w:sz w:val="32"/>
          <w:szCs w:val="32"/>
        </w:rPr>
        <w:t>政府性基金预算当年拨款具体使用情况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w:t>
      </w:r>
      <w:r>
        <w:rPr>
          <w:rFonts w:ascii="仿宋_GB2312" w:eastAsia="仿宋_GB2312" w:hAnsi="ˎ̥" w:cs="宋体" w:hint="eastAsia"/>
          <w:sz w:val="32"/>
          <w:szCs w:val="32"/>
        </w:rPr>
        <w:t>1</w:t>
      </w:r>
      <w:r>
        <w:rPr>
          <w:rFonts w:ascii="仿宋_GB2312" w:eastAsia="仿宋_GB2312" w:hAnsi="ˎ̥" w:cs="宋体" w:hint="eastAsia"/>
          <w:sz w:val="32"/>
          <w:szCs w:val="32"/>
        </w:rPr>
        <w:t>）城乡社区支出（类）国有土地使用权出让收入及对应专项债务收入安排的支出（款）其他国有土地使用权出让收入安排的支出（项）事务</w:t>
      </w:r>
      <w:r>
        <w:rPr>
          <w:rFonts w:ascii="仿宋_GB2312" w:eastAsia="仿宋_GB2312" w:hAnsi="ˎ̥" w:cs="宋体"/>
          <w:sz w:val="32"/>
          <w:szCs w:val="32"/>
        </w:rPr>
        <w:t>204.</w:t>
      </w:r>
      <w:r>
        <w:rPr>
          <w:rFonts w:ascii="仿宋_GB2312" w:eastAsia="仿宋_GB2312" w:hAnsi="ˎ̥" w:cs="宋体" w:hint="eastAsia"/>
          <w:sz w:val="32"/>
          <w:szCs w:val="32"/>
        </w:rPr>
        <w:t>96</w:t>
      </w:r>
      <w:r>
        <w:rPr>
          <w:rFonts w:ascii="仿宋_GB2312" w:eastAsia="仿宋_GB2312" w:hAnsi="ˎ̥" w:cs="宋体" w:hint="eastAsia"/>
          <w:sz w:val="32"/>
          <w:szCs w:val="32"/>
        </w:rPr>
        <w:t>万元，主要用于归还国开行借款利息。</w:t>
      </w:r>
    </w:p>
    <w:p w:rsidR="00B307CC" w:rsidRDefault="003201CA">
      <w:pPr>
        <w:widowControl w:val="0"/>
        <w:numPr>
          <w:ilvl w:val="0"/>
          <w:numId w:val="1"/>
        </w:num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关于温岭市轨道交通建设发展中心</w:t>
      </w:r>
      <w:r>
        <w:rPr>
          <w:rFonts w:ascii="仿宋_GB2312" w:eastAsia="仿宋_GB2312" w:hAnsi="ˎ̥" w:cs="宋体" w:hint="eastAsia"/>
          <w:b/>
          <w:bCs/>
          <w:sz w:val="32"/>
          <w:szCs w:val="32"/>
        </w:rPr>
        <w:t>2021</w:t>
      </w:r>
      <w:r>
        <w:rPr>
          <w:rFonts w:ascii="仿宋_GB2312" w:eastAsia="仿宋_GB2312" w:hAnsi="ˎ̥" w:cs="宋体" w:hint="eastAsia"/>
          <w:b/>
          <w:bCs/>
          <w:sz w:val="32"/>
          <w:szCs w:val="32"/>
        </w:rPr>
        <w:t>年</w:t>
      </w:r>
      <w:r>
        <w:rPr>
          <w:rFonts w:ascii="仿宋_GB2312" w:eastAsia="仿宋_GB2312" w:hAnsi="ˎ̥" w:cs="宋体" w:hint="eastAsia"/>
          <w:b/>
          <w:bCs/>
          <w:sz w:val="32"/>
          <w:szCs w:val="32"/>
        </w:rPr>
        <w:t>“三公”经费预算情况说明</w:t>
      </w:r>
    </w:p>
    <w:p w:rsidR="00B307CC" w:rsidRDefault="003201CA" w:rsidP="0082439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温岭市轨道交通建设发展中心</w:t>
      </w:r>
      <w:r>
        <w:rPr>
          <w:rFonts w:ascii="仿宋_GB2312" w:eastAsia="仿宋_GB2312" w:hAnsi="ˎ̥" w:cs="宋体" w:hint="eastAsia"/>
          <w:sz w:val="32"/>
          <w:szCs w:val="32"/>
        </w:rPr>
        <w:t>2021</w:t>
      </w:r>
      <w:r>
        <w:rPr>
          <w:rFonts w:ascii="仿宋_GB2312" w:eastAsia="仿宋_GB2312" w:hAnsi="ˎ̥" w:cs="宋体" w:hint="eastAsia"/>
          <w:sz w:val="32"/>
          <w:szCs w:val="32"/>
        </w:rPr>
        <w:t>年“三公”经费预算数为</w:t>
      </w:r>
      <w:r>
        <w:rPr>
          <w:rFonts w:ascii="仿宋_GB2312" w:eastAsia="仿宋_GB2312" w:hAnsi="ˎ̥" w:cs="宋体" w:hint="eastAsia"/>
          <w:sz w:val="32"/>
          <w:szCs w:val="32"/>
        </w:rPr>
        <w:t>0</w:t>
      </w:r>
      <w:r>
        <w:rPr>
          <w:rFonts w:ascii="仿宋_GB2312" w:eastAsia="仿宋_GB2312" w:hAnsi="ˎ̥" w:cs="宋体" w:hint="eastAsia"/>
          <w:sz w:val="32"/>
          <w:szCs w:val="32"/>
        </w:rPr>
        <w:t>万元，无安排。</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Pr>
          <w:rFonts w:ascii="仿宋_GB2312" w:eastAsia="仿宋_GB2312" w:hAnsi="ˎ̥" w:cs="宋体" w:hint="eastAsia"/>
          <w:sz w:val="32"/>
          <w:szCs w:val="32"/>
        </w:rPr>
        <w:t>因公出国（境）费用：根据因公出国计划和实际工作需要，</w:t>
      </w:r>
      <w:r>
        <w:rPr>
          <w:rFonts w:ascii="仿宋_GB2312" w:eastAsia="仿宋_GB2312" w:hAnsi="ˎ̥" w:cs="宋体" w:hint="eastAsia"/>
          <w:sz w:val="32"/>
          <w:szCs w:val="32"/>
        </w:rPr>
        <w:t>2021</w:t>
      </w:r>
      <w:r>
        <w:rPr>
          <w:rFonts w:ascii="仿宋_GB2312" w:eastAsia="仿宋_GB2312" w:hAnsi="ˎ̥" w:cs="宋体" w:hint="eastAsia"/>
          <w:sz w:val="32"/>
          <w:szCs w:val="32"/>
        </w:rPr>
        <w:t>年安排因公出国（境）费用预算</w:t>
      </w:r>
      <w:r>
        <w:rPr>
          <w:rFonts w:ascii="仿宋_GB2312" w:eastAsia="仿宋_GB2312" w:hAnsi="ˎ̥" w:cs="宋体" w:hint="eastAsia"/>
          <w:sz w:val="32"/>
          <w:szCs w:val="32"/>
        </w:rPr>
        <w:t>0</w:t>
      </w:r>
      <w:r>
        <w:rPr>
          <w:rFonts w:ascii="仿宋_GB2312" w:eastAsia="仿宋_GB2312" w:hAnsi="ˎ̥" w:cs="宋体" w:hint="eastAsia"/>
          <w:sz w:val="32"/>
          <w:szCs w:val="32"/>
        </w:rPr>
        <w:t>万元，比上年执行数持平。持平的主要原因是未安排因公出国（境）出差。</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2.</w:t>
      </w:r>
      <w:r>
        <w:rPr>
          <w:rFonts w:ascii="仿宋_GB2312" w:eastAsia="仿宋_GB2312" w:hAnsi="ˎ̥" w:cs="宋体" w:hint="eastAsia"/>
          <w:sz w:val="32"/>
          <w:szCs w:val="32"/>
        </w:rPr>
        <w:t>公务接待费：</w:t>
      </w:r>
      <w:r>
        <w:rPr>
          <w:rFonts w:ascii="仿宋_GB2312" w:eastAsia="仿宋_GB2312" w:hAnsi="ˎ̥" w:cs="宋体" w:hint="eastAsia"/>
          <w:sz w:val="32"/>
          <w:szCs w:val="32"/>
        </w:rPr>
        <w:t>2021</w:t>
      </w:r>
      <w:r>
        <w:rPr>
          <w:rFonts w:ascii="仿宋_GB2312" w:eastAsia="仿宋_GB2312" w:hAnsi="ˎ̥" w:cs="宋体" w:hint="eastAsia"/>
          <w:sz w:val="32"/>
          <w:szCs w:val="32"/>
        </w:rPr>
        <w:t>年安排公务接待费预算</w:t>
      </w:r>
      <w:r>
        <w:rPr>
          <w:rFonts w:ascii="仿宋_GB2312" w:eastAsia="仿宋_GB2312" w:hAnsi="ˎ̥" w:cs="宋体"/>
          <w:sz w:val="32"/>
          <w:szCs w:val="32"/>
        </w:rPr>
        <w:t>0</w:t>
      </w:r>
      <w:r>
        <w:rPr>
          <w:rFonts w:ascii="仿宋_GB2312" w:eastAsia="仿宋_GB2312" w:hAnsi="ˎ̥" w:cs="宋体" w:hint="eastAsia"/>
          <w:sz w:val="32"/>
          <w:szCs w:val="32"/>
        </w:rPr>
        <w:t>万元。</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w:t>
      </w:r>
      <w:r>
        <w:rPr>
          <w:rFonts w:ascii="仿宋_GB2312" w:eastAsia="仿宋_GB2312" w:hAnsi="ˎ̥" w:cs="宋体" w:hint="eastAsia"/>
          <w:sz w:val="32"/>
          <w:szCs w:val="32"/>
        </w:rPr>
        <w:t>公务用车购置及运行维护费：</w:t>
      </w:r>
      <w:r>
        <w:rPr>
          <w:rFonts w:ascii="仿宋_GB2312" w:eastAsia="仿宋_GB2312" w:hAnsi="ˎ̥" w:cs="宋体" w:hint="eastAsia"/>
          <w:sz w:val="32"/>
          <w:szCs w:val="32"/>
        </w:rPr>
        <w:t>2021</w:t>
      </w:r>
      <w:r>
        <w:rPr>
          <w:rFonts w:ascii="仿宋_GB2312" w:eastAsia="仿宋_GB2312" w:hAnsi="ˎ̥" w:cs="宋体" w:hint="eastAsia"/>
          <w:sz w:val="32"/>
          <w:szCs w:val="32"/>
        </w:rPr>
        <w:t>年安排公务用车购置及运行维护费预算</w:t>
      </w:r>
      <w:r>
        <w:rPr>
          <w:rFonts w:ascii="仿宋_GB2312" w:eastAsia="仿宋_GB2312" w:hint="eastAsia"/>
          <w:color w:val="000000"/>
          <w:sz w:val="32"/>
          <w:szCs w:val="32"/>
        </w:rPr>
        <w:t>0</w:t>
      </w:r>
      <w:r>
        <w:rPr>
          <w:rFonts w:ascii="仿宋_GB2312" w:eastAsia="仿宋_GB2312" w:hAnsi="ˎ̥" w:cs="宋体" w:hint="eastAsia"/>
          <w:sz w:val="32"/>
          <w:szCs w:val="32"/>
        </w:rPr>
        <w:t>万元，比上年执行数增长无穷大。其中，公务用车购置支出</w:t>
      </w:r>
      <w:r>
        <w:rPr>
          <w:rFonts w:ascii="仿宋_GB2312" w:eastAsia="仿宋_GB2312" w:hAnsi="ˎ̥" w:cs="宋体" w:hint="eastAsia"/>
          <w:sz w:val="32"/>
          <w:szCs w:val="32"/>
        </w:rPr>
        <w:t>0</w:t>
      </w:r>
      <w:r>
        <w:rPr>
          <w:rFonts w:ascii="仿宋_GB2312" w:eastAsia="仿宋_GB2312" w:hAnsi="ˎ̥" w:cs="宋体" w:hint="eastAsia"/>
          <w:sz w:val="32"/>
          <w:szCs w:val="32"/>
        </w:rPr>
        <w:t>万元（含购置税等</w:t>
      </w:r>
      <w:r>
        <w:rPr>
          <w:rFonts w:ascii="仿宋_GB2312" w:eastAsia="仿宋_GB2312" w:hAnsi="ˎ̥" w:cs="宋体" w:hint="eastAsia"/>
          <w:sz w:val="32"/>
          <w:szCs w:val="32"/>
        </w:rPr>
        <w:t>附加费用），主要用于经批准购置的</w:t>
      </w:r>
      <w:r>
        <w:rPr>
          <w:rFonts w:ascii="仿宋_GB2312" w:eastAsia="仿宋_GB2312" w:hAnsi="ˎ̥" w:cs="宋体" w:hint="eastAsia"/>
          <w:sz w:val="32"/>
          <w:szCs w:val="32"/>
        </w:rPr>
        <w:t>0</w:t>
      </w:r>
      <w:r>
        <w:rPr>
          <w:rFonts w:ascii="仿宋_GB2312" w:eastAsia="仿宋_GB2312" w:hAnsi="ˎ̥" w:cs="宋体" w:hint="eastAsia"/>
          <w:sz w:val="32"/>
          <w:szCs w:val="32"/>
        </w:rPr>
        <w:t>辆公务用车；公务用车运行维护费支出</w:t>
      </w:r>
      <w:r>
        <w:rPr>
          <w:rFonts w:ascii="仿宋_GB2312" w:eastAsia="仿宋_GB2312" w:hAnsi="ˎ̥" w:cs="宋体"/>
          <w:sz w:val="32"/>
          <w:szCs w:val="32"/>
        </w:rPr>
        <w:t>0</w:t>
      </w:r>
      <w:r>
        <w:rPr>
          <w:rFonts w:ascii="仿宋_GB2312" w:eastAsia="仿宋_GB2312" w:hAnsi="ˎ̥" w:cs="宋体" w:hint="eastAsia"/>
          <w:sz w:val="32"/>
          <w:szCs w:val="32"/>
        </w:rPr>
        <w:t>万元，主要用于事业人员</w:t>
      </w:r>
      <w:r>
        <w:rPr>
          <w:rFonts w:ascii="仿宋_GB2312" w:eastAsia="仿宋_GB2312" w:hAnsi="ˎ̥" w:cs="宋体" w:hint="eastAsia"/>
          <w:sz w:val="32"/>
          <w:szCs w:val="32"/>
        </w:rPr>
        <w:t>3</w:t>
      </w:r>
      <w:r>
        <w:rPr>
          <w:rFonts w:ascii="仿宋_GB2312" w:eastAsia="仿宋_GB2312" w:hAnsi="ˎ̥" w:cs="宋体" w:hint="eastAsia"/>
          <w:sz w:val="32"/>
          <w:szCs w:val="32"/>
        </w:rPr>
        <w:t>个的出行报销。增加的主要原因是</w:t>
      </w:r>
      <w:r>
        <w:rPr>
          <w:rFonts w:ascii="仿宋_GB2312" w:eastAsia="仿宋_GB2312" w:hAnsi="ˎ̥" w:cs="宋体" w:hint="eastAsia"/>
          <w:sz w:val="32"/>
          <w:szCs w:val="32"/>
        </w:rPr>
        <w:t>2</w:t>
      </w:r>
      <w:r>
        <w:rPr>
          <w:rFonts w:ascii="仿宋_GB2312" w:eastAsia="仿宋_GB2312" w:hAnsi="ˎ̥" w:cs="宋体"/>
          <w:sz w:val="32"/>
          <w:szCs w:val="32"/>
        </w:rPr>
        <w:t>01</w:t>
      </w:r>
      <w:r>
        <w:rPr>
          <w:rFonts w:ascii="仿宋_GB2312" w:eastAsia="仿宋_GB2312" w:hAnsi="ˎ̥" w:cs="宋体" w:hint="eastAsia"/>
          <w:sz w:val="32"/>
          <w:szCs w:val="32"/>
        </w:rPr>
        <w:t>9</w:t>
      </w:r>
      <w:r>
        <w:rPr>
          <w:rFonts w:ascii="仿宋_GB2312" w:eastAsia="仿宋_GB2312" w:hAnsi="ˎ̥" w:cs="宋体" w:hint="eastAsia"/>
          <w:sz w:val="32"/>
          <w:szCs w:val="32"/>
        </w:rPr>
        <w:t>年度事业车改，事业人员增加</w:t>
      </w:r>
      <w:r>
        <w:rPr>
          <w:rFonts w:ascii="仿宋_GB2312" w:eastAsia="仿宋_GB2312" w:hAnsi="ˎ̥" w:cs="宋体" w:hint="eastAsia"/>
          <w:sz w:val="32"/>
          <w:szCs w:val="32"/>
        </w:rPr>
        <w:t>0</w:t>
      </w:r>
      <w:r>
        <w:rPr>
          <w:rFonts w:ascii="仿宋_GB2312" w:eastAsia="仿宋_GB2312" w:hAnsi="ˎ̥" w:cs="宋体" w:hint="eastAsia"/>
          <w:sz w:val="32"/>
          <w:szCs w:val="32"/>
        </w:rPr>
        <w:t>万元每人出行报销额度。</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w:t>
      </w:r>
      <w:r>
        <w:rPr>
          <w:rFonts w:ascii="仿宋_GB2312" w:eastAsia="仿宋_GB2312" w:hAnsi="ˎ̥" w:cs="宋体" w:hint="eastAsia"/>
          <w:b/>
          <w:bCs/>
          <w:sz w:val="32"/>
          <w:szCs w:val="32"/>
        </w:rPr>
        <w:t>机关运行经费</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w:t>
      </w:r>
      <w:r>
        <w:rPr>
          <w:rFonts w:ascii="仿宋_GB2312" w:eastAsia="仿宋_GB2312" w:hAnsi="ˎ̥" w:cs="宋体" w:hint="eastAsia"/>
          <w:sz w:val="32"/>
          <w:szCs w:val="32"/>
        </w:rPr>
        <w:t>年温岭市轨道交通建设发展中心的机关运行经费财政拨款预算</w:t>
      </w:r>
      <w:r>
        <w:rPr>
          <w:rFonts w:ascii="仿宋_GB2312" w:eastAsia="仿宋_GB2312" w:hAnsi="ˎ̥" w:cs="宋体" w:hint="eastAsia"/>
          <w:sz w:val="32"/>
          <w:szCs w:val="32"/>
        </w:rPr>
        <w:t>0</w:t>
      </w:r>
      <w:r>
        <w:rPr>
          <w:rFonts w:ascii="仿宋_GB2312" w:eastAsia="仿宋_GB2312" w:hAnsi="ˎ̥" w:cs="宋体" w:hint="eastAsia"/>
          <w:sz w:val="32"/>
          <w:szCs w:val="32"/>
        </w:rPr>
        <w:t>万元，比</w:t>
      </w:r>
      <w:r>
        <w:rPr>
          <w:rFonts w:ascii="仿宋_GB2312" w:eastAsia="仿宋_GB2312" w:hAnsi="ˎ̥" w:cs="宋体" w:hint="eastAsia"/>
          <w:sz w:val="32"/>
          <w:szCs w:val="32"/>
        </w:rPr>
        <w:t>2020</w:t>
      </w:r>
      <w:r>
        <w:rPr>
          <w:rFonts w:ascii="仿宋_GB2312" w:eastAsia="仿宋_GB2312" w:hAnsi="ˎ̥" w:cs="宋体" w:hint="eastAsia"/>
          <w:sz w:val="32"/>
          <w:szCs w:val="32"/>
        </w:rPr>
        <w:t>年预算增加</w:t>
      </w:r>
      <w:r>
        <w:rPr>
          <w:rFonts w:ascii="仿宋_GB2312" w:eastAsia="仿宋_GB2312" w:hAnsi="ˎ̥" w:cs="宋体" w:hint="eastAsia"/>
          <w:sz w:val="32"/>
          <w:szCs w:val="32"/>
        </w:rPr>
        <w:t>0</w:t>
      </w:r>
      <w:r>
        <w:rPr>
          <w:rFonts w:ascii="仿宋_GB2312" w:eastAsia="仿宋_GB2312" w:hAnsi="ˎ̥" w:cs="宋体" w:hint="eastAsia"/>
          <w:sz w:val="32"/>
          <w:szCs w:val="32"/>
        </w:rPr>
        <w:t>万元，增长</w:t>
      </w:r>
      <w:r w:rsidR="001017CE">
        <w:rPr>
          <w:rFonts w:ascii="仿宋_GB2312" w:eastAsia="仿宋_GB2312" w:hAnsi="ˎ̥" w:cs="宋体" w:hint="eastAsia"/>
          <w:sz w:val="32"/>
          <w:szCs w:val="32"/>
        </w:rPr>
        <w:t>0.</w:t>
      </w:r>
      <w:r>
        <w:rPr>
          <w:rFonts w:ascii="仿宋_GB2312" w:eastAsia="仿宋_GB2312" w:hAnsi="ˎ̥" w:cs="宋体" w:hint="eastAsia"/>
          <w:sz w:val="32"/>
          <w:szCs w:val="32"/>
        </w:rPr>
        <w:t>0%</w:t>
      </w:r>
      <w:r>
        <w:rPr>
          <w:rFonts w:ascii="仿宋_GB2312" w:eastAsia="仿宋_GB2312" w:hint="eastAsia"/>
          <w:color w:val="000000"/>
          <w:sz w:val="32"/>
          <w:szCs w:val="32"/>
        </w:rPr>
        <w:t>。</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w:t>
      </w:r>
      <w:r>
        <w:rPr>
          <w:rFonts w:ascii="仿宋_GB2312" w:eastAsia="仿宋_GB2312" w:hAnsi="ˎ̥" w:cs="宋体" w:hint="eastAsia"/>
          <w:b/>
          <w:bCs/>
          <w:sz w:val="32"/>
          <w:szCs w:val="32"/>
        </w:rPr>
        <w:t>政府采购情况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w:t>
      </w:r>
      <w:r>
        <w:rPr>
          <w:rFonts w:ascii="仿宋_GB2312" w:eastAsia="仿宋_GB2312" w:hAnsi="ˎ̥" w:cs="宋体" w:hint="eastAsia"/>
          <w:sz w:val="32"/>
          <w:szCs w:val="32"/>
        </w:rPr>
        <w:t>年温岭市轨道交通建设发展中心政府采购预算总额</w:t>
      </w:r>
      <w:r>
        <w:rPr>
          <w:rFonts w:ascii="仿宋_GB2312" w:eastAsia="仿宋_GB2312" w:hAnsi="ˎ̥" w:cs="宋体"/>
          <w:sz w:val="32"/>
          <w:szCs w:val="32"/>
        </w:rPr>
        <w:t>0</w:t>
      </w:r>
      <w:r>
        <w:rPr>
          <w:rFonts w:ascii="仿宋_GB2312" w:eastAsia="仿宋_GB2312" w:hAnsi="ˎ̥" w:cs="宋体" w:hint="eastAsia"/>
          <w:sz w:val="32"/>
          <w:szCs w:val="32"/>
        </w:rPr>
        <w:t>万元。</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w:t>
      </w:r>
      <w:r>
        <w:rPr>
          <w:rFonts w:ascii="仿宋_GB2312" w:eastAsia="仿宋_GB2312" w:hAnsi="ˎ̥" w:cs="宋体" w:hint="eastAsia"/>
          <w:b/>
          <w:bCs/>
          <w:sz w:val="32"/>
          <w:szCs w:val="32"/>
        </w:rPr>
        <w:t>国有资产占有使用情况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w:t>
      </w:r>
      <w:r>
        <w:rPr>
          <w:rFonts w:ascii="仿宋_GB2312" w:eastAsia="仿宋_GB2312" w:hAnsi="ˎ̥" w:cs="宋体" w:hint="eastAsia"/>
          <w:sz w:val="32"/>
          <w:szCs w:val="32"/>
        </w:rPr>
        <w:t>2020</w:t>
      </w:r>
      <w:r>
        <w:rPr>
          <w:rFonts w:ascii="仿宋_GB2312" w:eastAsia="仿宋_GB2312" w:hAnsi="ˎ̥" w:cs="宋体" w:hint="eastAsia"/>
          <w:sz w:val="32"/>
          <w:szCs w:val="32"/>
        </w:rPr>
        <w:t>年</w:t>
      </w:r>
      <w:r>
        <w:rPr>
          <w:rFonts w:ascii="仿宋_GB2312" w:eastAsia="仿宋_GB2312" w:hAnsi="ˎ̥" w:cs="宋体" w:hint="eastAsia"/>
          <w:sz w:val="32"/>
          <w:szCs w:val="32"/>
        </w:rPr>
        <w:t>12</w:t>
      </w:r>
      <w:r>
        <w:rPr>
          <w:rFonts w:ascii="仿宋_GB2312" w:eastAsia="仿宋_GB2312" w:hAnsi="ˎ̥" w:cs="宋体" w:hint="eastAsia"/>
          <w:sz w:val="32"/>
          <w:szCs w:val="32"/>
        </w:rPr>
        <w:t>月</w:t>
      </w:r>
      <w:r>
        <w:rPr>
          <w:rFonts w:ascii="仿宋_GB2312" w:eastAsia="仿宋_GB2312" w:hAnsi="ˎ̥" w:cs="宋体" w:hint="eastAsia"/>
          <w:sz w:val="32"/>
          <w:szCs w:val="32"/>
        </w:rPr>
        <w:t>31</w:t>
      </w:r>
      <w:r>
        <w:rPr>
          <w:rFonts w:ascii="仿宋_GB2312" w:eastAsia="仿宋_GB2312" w:hAnsi="ˎ̥" w:cs="宋体" w:hint="eastAsia"/>
          <w:sz w:val="32"/>
          <w:szCs w:val="32"/>
        </w:rPr>
        <w:t>日，温岭市轨道交通建设发展中心共有</w:t>
      </w:r>
      <w:r>
        <w:rPr>
          <w:rFonts w:ascii="仿宋_GB2312" w:eastAsia="仿宋_GB2312" w:hAnsi="ˎ̥" w:cs="宋体" w:hint="eastAsia"/>
          <w:sz w:val="32"/>
          <w:szCs w:val="32"/>
        </w:rPr>
        <w:t>车辆</w:t>
      </w:r>
      <w:r>
        <w:rPr>
          <w:rFonts w:ascii="仿宋_GB2312" w:eastAsia="仿宋_GB2312" w:hAnsi="ˎ̥" w:cs="宋体"/>
          <w:sz w:val="32"/>
          <w:szCs w:val="32"/>
        </w:rPr>
        <w:t>0</w:t>
      </w:r>
      <w:r>
        <w:rPr>
          <w:rFonts w:ascii="仿宋_GB2312" w:eastAsia="仿宋_GB2312" w:hAnsi="ˎ̥" w:cs="宋体" w:hint="eastAsia"/>
          <w:sz w:val="32"/>
          <w:szCs w:val="32"/>
        </w:rPr>
        <w:t>辆。</w:t>
      </w:r>
    </w:p>
    <w:p w:rsidR="00B307CC" w:rsidRDefault="003201CA">
      <w:pPr>
        <w:widowControl w:val="0"/>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w:t>
      </w:r>
      <w:r>
        <w:rPr>
          <w:rFonts w:ascii="仿宋_GB2312" w:eastAsia="仿宋_GB2312" w:hAnsi="ˎ̥" w:cs="宋体" w:hint="eastAsia"/>
          <w:sz w:val="32"/>
          <w:szCs w:val="32"/>
        </w:rPr>
        <w:t>年部门预算安排购置车辆</w:t>
      </w:r>
      <w:r>
        <w:rPr>
          <w:rFonts w:ascii="仿宋_GB2312" w:eastAsia="仿宋_GB2312" w:hAnsi="ˎ̥" w:cs="宋体"/>
          <w:sz w:val="32"/>
          <w:szCs w:val="32"/>
        </w:rPr>
        <w:t>0</w:t>
      </w:r>
      <w:r>
        <w:rPr>
          <w:rFonts w:ascii="仿宋_GB2312" w:eastAsia="仿宋_GB2312" w:hAnsi="ˎ̥" w:cs="宋体" w:hint="eastAsia"/>
          <w:sz w:val="32"/>
          <w:szCs w:val="32"/>
        </w:rPr>
        <w:t>辆</w:t>
      </w:r>
      <w:r>
        <w:rPr>
          <w:rFonts w:ascii="仿宋_GB2312" w:eastAsia="仿宋_GB2312" w:hint="eastAsia"/>
          <w:sz w:val="32"/>
          <w:szCs w:val="32"/>
        </w:rPr>
        <w:t>。</w:t>
      </w:r>
    </w:p>
    <w:p w:rsidR="00B307CC" w:rsidRDefault="003201CA">
      <w:pPr>
        <w:widowControl w:val="0"/>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w:t>
      </w:r>
      <w:r>
        <w:rPr>
          <w:rFonts w:ascii="仿宋_GB2312" w:eastAsia="仿宋_GB2312" w:hAnsi="ˎ̥" w:cs="宋体" w:hint="eastAsia"/>
          <w:b/>
          <w:bCs/>
          <w:sz w:val="32"/>
          <w:szCs w:val="32"/>
        </w:rPr>
        <w:t>绩效目标设置情况</w:t>
      </w:r>
    </w:p>
    <w:p w:rsidR="00B307CC" w:rsidRDefault="003201CA">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w:t>
      </w:r>
      <w:r>
        <w:rPr>
          <w:rFonts w:ascii="仿宋_GB2312" w:eastAsia="仿宋_GB2312" w:hAnsi="ˎ̥" w:cs="宋体" w:hint="eastAsia"/>
          <w:sz w:val="32"/>
          <w:szCs w:val="32"/>
        </w:rPr>
        <w:t>年温岭市轨道交通建设发展中心整体绩效目标是确保轨道交通日常工作正常运行，提高工作效力，专项公用类、政策性项目和发展建设类项目均实行绩效目标管理，涉</w:t>
      </w:r>
      <w:r>
        <w:rPr>
          <w:rFonts w:ascii="仿宋_GB2312" w:eastAsia="仿宋_GB2312" w:hAnsi="ˎ̥" w:cs="宋体" w:hint="eastAsia"/>
          <w:sz w:val="32"/>
          <w:szCs w:val="32"/>
        </w:rPr>
        <w:lastRenderedPageBreak/>
        <w:t>及一般公共预算当年拨款</w:t>
      </w:r>
      <w:r>
        <w:rPr>
          <w:rFonts w:ascii="仿宋_GB2312" w:eastAsia="仿宋_GB2312" w:hAnsi="ˎ̥" w:cs="宋体" w:hint="eastAsia"/>
          <w:sz w:val="32"/>
          <w:szCs w:val="32"/>
        </w:rPr>
        <w:t>101.65</w:t>
      </w:r>
      <w:r>
        <w:rPr>
          <w:rFonts w:ascii="仿宋_GB2312" w:eastAsia="仿宋_GB2312" w:hAnsi="ˎ̥" w:cs="宋体" w:hint="eastAsia"/>
          <w:sz w:val="32"/>
          <w:szCs w:val="32"/>
        </w:rPr>
        <w:t>万元。</w:t>
      </w:r>
    </w:p>
    <w:p w:rsidR="00B307CC" w:rsidRDefault="003201CA">
      <w:pPr>
        <w:widowControl w:val="0"/>
        <w:spacing w:line="590" w:lineRule="exact"/>
        <w:ind w:firstLineChars="200" w:firstLine="640"/>
      </w:pPr>
      <w:r>
        <w:rPr>
          <w:rFonts w:ascii="黑体" w:eastAsia="黑体" w:hAnsi="ˎ̥" w:cs="宋体" w:hint="eastAsia"/>
          <w:sz w:val="32"/>
          <w:szCs w:val="32"/>
        </w:rPr>
        <w:t>三、名词解释</w:t>
      </w:r>
    </w:p>
    <w:p w:rsidR="00B307CC" w:rsidRDefault="003201CA">
      <w:pPr>
        <w:pStyle w:val="p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财政拨款收入：</w:t>
      </w:r>
      <w:r>
        <w:rPr>
          <w:rFonts w:ascii="仿宋_GB2312" w:eastAsia="仿宋_GB2312" w:hint="eastAsia"/>
          <w:sz w:val="32"/>
          <w:szCs w:val="32"/>
        </w:rPr>
        <w:t>本级财政部门当年拨付的财政预算资金，包括一般公共预算财政拨款和政府性基金预算财政拨款。</w:t>
      </w:r>
    </w:p>
    <w:p w:rsidR="00B307CC" w:rsidRDefault="003201CA">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2.</w:t>
      </w:r>
      <w:r>
        <w:rPr>
          <w:rFonts w:ascii="仿宋_GB2312" w:eastAsia="仿宋_GB2312" w:hint="eastAsia"/>
          <w:color w:val="000000"/>
          <w:sz w:val="32"/>
          <w:szCs w:val="32"/>
        </w:rPr>
        <w:t>专户资金</w:t>
      </w:r>
      <w:r>
        <w:rPr>
          <w:rFonts w:ascii="仿宋_GB2312" w:eastAsia="仿宋_GB2312" w:hint="eastAsia"/>
          <w:color w:val="000000"/>
          <w:sz w:val="32"/>
          <w:szCs w:val="32"/>
        </w:rPr>
        <w:t>:</w:t>
      </w:r>
      <w:r>
        <w:rPr>
          <w:rFonts w:ascii="仿宋_GB2312" w:eastAsia="仿宋_GB2312" w:hint="eastAsia"/>
          <w:color w:val="000000"/>
          <w:sz w:val="32"/>
          <w:szCs w:val="32"/>
        </w:rPr>
        <w:t>教育收费作为本部门的事业收入，纳入财政专户管理的资金。</w:t>
      </w:r>
    </w:p>
    <w:p w:rsidR="00B307CC" w:rsidRDefault="003201CA">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事业收入：</w:t>
      </w:r>
      <w:r>
        <w:rPr>
          <w:rFonts w:ascii="仿宋_GB2312" w:eastAsia="仿宋_GB2312" w:hint="eastAsia"/>
          <w:sz w:val="32"/>
          <w:szCs w:val="32"/>
        </w:rPr>
        <w:t>事业单位开展专业业务活动及辅助活动所取得的收入，不含专户资金收入。</w:t>
      </w:r>
    </w:p>
    <w:p w:rsidR="00B307CC" w:rsidRDefault="003201CA">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事业单位经营收入：</w:t>
      </w:r>
      <w:r>
        <w:rPr>
          <w:rFonts w:ascii="仿宋_GB2312" w:eastAsia="仿宋_GB2312" w:hint="eastAsia"/>
          <w:sz w:val="32"/>
          <w:szCs w:val="32"/>
        </w:rPr>
        <w:t>事业单位在专业业务活动及辅助活动之外开展非独立核算经营活动取得的收入。</w:t>
      </w:r>
    </w:p>
    <w:p w:rsidR="00B307CC" w:rsidRDefault="003201CA">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5.</w:t>
      </w:r>
      <w:r>
        <w:rPr>
          <w:rFonts w:ascii="仿宋_GB2312" w:eastAsia="仿宋_GB2312" w:hint="eastAsia"/>
          <w:color w:val="000000"/>
          <w:sz w:val="32"/>
          <w:szCs w:val="32"/>
        </w:rPr>
        <w:t>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B307CC" w:rsidRPr="00355421" w:rsidRDefault="003201CA" w:rsidP="00355421">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用事业</w:t>
      </w:r>
      <w:r w:rsidRPr="00355421">
        <w:rPr>
          <w:rFonts w:ascii="仿宋_GB2312" w:eastAsia="仿宋_GB2312" w:hint="eastAsia"/>
          <w:sz w:val="32"/>
          <w:szCs w:val="32"/>
        </w:rPr>
        <w:t>基金弥补收支差额：指事业单位在预计用当年的“财政拨款收入”“专户资金”“事业收入”“事业单位经营收入”“其他收入”“上年结转”等不足以安排当</w:t>
      </w:r>
      <w:r w:rsidRPr="00355421">
        <w:rPr>
          <w:rFonts w:ascii="仿宋_GB2312" w:eastAsia="仿宋_GB2312" w:hint="eastAsia"/>
          <w:sz w:val="32"/>
          <w:szCs w:val="32"/>
        </w:rPr>
        <w:t>年支出的情况下，使</w:t>
      </w:r>
      <w:r w:rsidRPr="00355421">
        <w:rPr>
          <w:rFonts w:ascii="仿宋_GB2312" w:eastAsia="仿宋_GB2312"/>
          <w:sz w:val="32"/>
          <w:szCs w:val="32"/>
        </w:rPr>
        <w:t>用</w:t>
      </w:r>
      <w:r w:rsidRPr="00355421">
        <w:rPr>
          <w:rFonts w:ascii="仿宋_GB2312" w:eastAsia="仿宋_GB2312" w:hint="eastAsia"/>
          <w:sz w:val="32"/>
          <w:szCs w:val="32"/>
        </w:rPr>
        <w:t>以前</w:t>
      </w:r>
      <w:r w:rsidRPr="00355421">
        <w:rPr>
          <w:rFonts w:ascii="仿宋_GB2312" w:eastAsia="仿宋_GB2312" w:hint="eastAsia"/>
          <w:sz w:val="32"/>
          <w:szCs w:val="32"/>
        </w:rPr>
        <w:t>年度积累的</w:t>
      </w:r>
      <w:r w:rsidRPr="00355421">
        <w:rPr>
          <w:rFonts w:ascii="仿宋_GB2312" w:eastAsia="仿宋_GB2312"/>
          <w:sz w:val="32"/>
          <w:szCs w:val="32"/>
        </w:rPr>
        <w:t>事业基金弥补本年收支</w:t>
      </w:r>
      <w:r w:rsidRPr="00355421">
        <w:rPr>
          <w:rFonts w:ascii="仿宋_GB2312" w:eastAsia="仿宋_GB2312" w:hint="eastAsia"/>
          <w:sz w:val="32"/>
          <w:szCs w:val="32"/>
        </w:rPr>
        <w:t>缺口的资金。</w:t>
      </w:r>
    </w:p>
    <w:p w:rsidR="00B307CC" w:rsidRDefault="003201CA" w:rsidP="00355421">
      <w:pPr>
        <w:pStyle w:val="p0"/>
        <w:spacing w:line="560" w:lineRule="exact"/>
        <w:ind w:firstLine="640"/>
        <w:rPr>
          <w:rFonts w:eastAsia="仿宋_GB2312"/>
          <w:sz w:val="32"/>
          <w:szCs w:val="32"/>
        </w:rPr>
      </w:pPr>
      <w:r w:rsidRPr="00355421">
        <w:rPr>
          <w:rFonts w:ascii="仿宋_GB2312" w:eastAsia="仿宋_GB2312" w:hint="eastAsia"/>
          <w:sz w:val="32"/>
          <w:szCs w:val="32"/>
        </w:rPr>
        <w:t>7.</w:t>
      </w:r>
      <w:r w:rsidRPr="00355421">
        <w:rPr>
          <w:rFonts w:ascii="仿宋_GB2312" w:eastAsia="仿宋_GB2312" w:hint="eastAsia"/>
          <w:sz w:val="32"/>
          <w:szCs w:val="32"/>
        </w:rPr>
        <w:t>上年结转：指以前</w:t>
      </w:r>
      <w:r>
        <w:rPr>
          <w:rFonts w:eastAsia="仿宋_GB2312" w:hint="eastAsia"/>
          <w:sz w:val="32"/>
          <w:szCs w:val="32"/>
        </w:rPr>
        <w:t>年度尚未完成、结转到本年仍按原规定用途继续使用的资金。</w:t>
      </w:r>
    </w:p>
    <w:p w:rsidR="00B307CC" w:rsidRDefault="003201CA">
      <w:pPr>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hint="eastAsia"/>
          <w:sz w:val="32"/>
        </w:rPr>
        <w:t>基本支出：是预算单位为保障其正常运转，完成日常工作任务所发生的支出，包括人员支出和日常公用支出。</w:t>
      </w:r>
    </w:p>
    <w:p w:rsidR="00B307CC" w:rsidRDefault="003201CA">
      <w:pPr>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lastRenderedPageBreak/>
        <w:t>9.</w:t>
      </w:r>
      <w:r>
        <w:rPr>
          <w:rFonts w:ascii="仿宋_GB2312" w:eastAsia="仿宋_GB2312" w:hAnsi="仿宋_GB2312" w:hint="eastAsia"/>
          <w:sz w:val="32"/>
        </w:rPr>
        <w:t>项目支出：是预算单位为完成其特定的行政工作任务或事业发展目标所发生的支出。</w:t>
      </w:r>
    </w:p>
    <w:p w:rsidR="00B307CC" w:rsidRDefault="003201CA">
      <w:pPr>
        <w:spacing w:line="560" w:lineRule="exact"/>
        <w:ind w:firstLineChars="200" w:firstLine="600"/>
        <w:jc w:val="left"/>
        <w:rPr>
          <w:rFonts w:ascii="仿宋_GB2312" w:eastAsia="仿宋_GB2312" w:hAnsi="仿宋_GB2312"/>
          <w:sz w:val="32"/>
          <w:szCs w:val="22"/>
        </w:rPr>
      </w:pPr>
      <w:r>
        <w:rPr>
          <w:rFonts w:ascii="仿宋_GB2312" w:eastAsia="仿宋_GB2312" w:hint="eastAsia"/>
          <w:bCs/>
          <w:color w:val="000000"/>
          <w:sz w:val="30"/>
          <w:szCs w:val="30"/>
        </w:rPr>
        <w:t>10.</w:t>
      </w:r>
      <w:r>
        <w:rPr>
          <w:rFonts w:ascii="仿宋_GB2312" w:eastAsia="仿宋_GB2312" w:hAnsi="仿宋_GB2312" w:hint="eastAsia"/>
          <w:sz w:val="32"/>
          <w:szCs w:val="22"/>
        </w:rPr>
        <w:t>机关运行经费：机关运行经费是</w:t>
      </w:r>
      <w:r>
        <w:rPr>
          <w:rFonts w:ascii="仿宋_GB2312" w:eastAsia="仿宋_GB2312" w:hAnsi="仿宋_GB2312" w:hint="eastAsia"/>
          <w:color w:val="000000"/>
          <w:sz w:val="32"/>
          <w:szCs w:val="22"/>
        </w:rPr>
        <w:t>指各部门机关及参公单位的公用经费，包括办公及印刷费、水电费、邮电</w:t>
      </w:r>
      <w:r>
        <w:rPr>
          <w:rFonts w:ascii="仿宋_GB2312" w:eastAsia="仿宋_GB2312" w:hAnsi="仿宋_GB2312" w:hint="eastAsia"/>
          <w:sz w:val="32"/>
          <w:szCs w:val="22"/>
        </w:rPr>
        <w:t>费、差旅费、会议费、福利费、物业管理费、日常维修费、专用材料费、日常办公设备购置费、公务用车运行维护费以及其他费用（其他交通费用、其他商品和服务支出）。</w:t>
      </w:r>
    </w:p>
    <w:p w:rsidR="00B307CC" w:rsidRDefault="00B307CC">
      <w:bookmarkStart w:id="0" w:name="_GoBack"/>
      <w:bookmarkEnd w:id="0"/>
    </w:p>
    <w:sectPr w:rsidR="00B307CC" w:rsidSect="00B307C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CA" w:rsidRDefault="003201CA" w:rsidP="00824394">
      <w:r>
        <w:separator/>
      </w:r>
    </w:p>
  </w:endnote>
  <w:endnote w:type="continuationSeparator" w:id="1">
    <w:p w:rsidR="003201CA" w:rsidRDefault="003201CA" w:rsidP="0082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ngXian">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小标宋简体">
    <w:altName w:val="宋体"/>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CA" w:rsidRDefault="003201CA" w:rsidP="00824394">
      <w:r>
        <w:separator/>
      </w:r>
    </w:p>
  </w:footnote>
  <w:footnote w:type="continuationSeparator" w:id="1">
    <w:p w:rsidR="003201CA" w:rsidRDefault="003201CA" w:rsidP="0082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rsidP="0082439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94" w:rsidRDefault="008243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3EC8"/>
    <w:multiLevelType w:val="singleLevel"/>
    <w:tmpl w:val="0E873EC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C78"/>
    <w:rsid w:val="0003662F"/>
    <w:rsid w:val="00090842"/>
    <w:rsid w:val="000E12F5"/>
    <w:rsid w:val="001017CE"/>
    <w:rsid w:val="001315E7"/>
    <w:rsid w:val="00141399"/>
    <w:rsid w:val="00181BA6"/>
    <w:rsid w:val="00193DCC"/>
    <w:rsid w:val="00224C48"/>
    <w:rsid w:val="0026107F"/>
    <w:rsid w:val="002A428C"/>
    <w:rsid w:val="002F7C78"/>
    <w:rsid w:val="00320068"/>
    <w:rsid w:val="003201CA"/>
    <w:rsid w:val="00355421"/>
    <w:rsid w:val="00385093"/>
    <w:rsid w:val="003C64B7"/>
    <w:rsid w:val="00420525"/>
    <w:rsid w:val="00453C56"/>
    <w:rsid w:val="004610B2"/>
    <w:rsid w:val="004F203B"/>
    <w:rsid w:val="0064450E"/>
    <w:rsid w:val="00676D74"/>
    <w:rsid w:val="006B054F"/>
    <w:rsid w:val="006B26C9"/>
    <w:rsid w:val="006C6B64"/>
    <w:rsid w:val="007A5371"/>
    <w:rsid w:val="007D4BCD"/>
    <w:rsid w:val="007F4190"/>
    <w:rsid w:val="007F5DA7"/>
    <w:rsid w:val="00816062"/>
    <w:rsid w:val="00824394"/>
    <w:rsid w:val="00844465"/>
    <w:rsid w:val="00855205"/>
    <w:rsid w:val="00895836"/>
    <w:rsid w:val="008C6834"/>
    <w:rsid w:val="008E1594"/>
    <w:rsid w:val="00954489"/>
    <w:rsid w:val="009E394B"/>
    <w:rsid w:val="00A82E21"/>
    <w:rsid w:val="00AB09F1"/>
    <w:rsid w:val="00AB416E"/>
    <w:rsid w:val="00AF7609"/>
    <w:rsid w:val="00B307CC"/>
    <w:rsid w:val="00B55399"/>
    <w:rsid w:val="00B55E1A"/>
    <w:rsid w:val="00C41F0F"/>
    <w:rsid w:val="00C63023"/>
    <w:rsid w:val="00C8316B"/>
    <w:rsid w:val="00CE6E3E"/>
    <w:rsid w:val="00CF0FD0"/>
    <w:rsid w:val="00D26FAA"/>
    <w:rsid w:val="00D9067D"/>
    <w:rsid w:val="00D93B19"/>
    <w:rsid w:val="00DB67B5"/>
    <w:rsid w:val="00DE7639"/>
    <w:rsid w:val="00E6664B"/>
    <w:rsid w:val="00E86566"/>
    <w:rsid w:val="00ED207A"/>
    <w:rsid w:val="00ED7BE1"/>
    <w:rsid w:val="00EF735A"/>
    <w:rsid w:val="00F733E0"/>
    <w:rsid w:val="00FA4003"/>
    <w:rsid w:val="44D150BD"/>
    <w:rsid w:val="585B3834"/>
    <w:rsid w:val="71012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B307CC"/>
    <w:pPr>
      <w:overflowPunct w:val="0"/>
      <w:autoSpaceDE w:val="0"/>
      <w:autoSpaceDN w:val="0"/>
      <w:adjustRightInd w:val="0"/>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307CC"/>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footer"/>
    <w:basedOn w:val="a"/>
    <w:link w:val="Char"/>
    <w:uiPriority w:val="99"/>
    <w:unhideWhenUsed/>
    <w:rsid w:val="00B307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307CC"/>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B307CC"/>
    <w:pPr>
      <w:overflowPunct/>
      <w:autoSpaceDE/>
      <w:autoSpaceDN/>
      <w:adjustRightInd/>
      <w:textAlignment w:val="auto"/>
    </w:pPr>
    <w:rPr>
      <w:rFonts w:ascii="Calibri" w:hAnsi="Calibri" w:cs="宋体"/>
      <w:szCs w:val="21"/>
    </w:rPr>
  </w:style>
  <w:style w:type="character" w:customStyle="1" w:styleId="Char0">
    <w:name w:val="页眉 Char"/>
    <w:basedOn w:val="a0"/>
    <w:link w:val="a4"/>
    <w:uiPriority w:val="99"/>
    <w:semiHidden/>
    <w:rsid w:val="00B307CC"/>
    <w:rPr>
      <w:rFonts w:ascii="Times New Roman" w:eastAsia="宋体" w:hAnsi="Times New Roman" w:cs="Times New Roman"/>
      <w:kern w:val="0"/>
      <w:sz w:val="18"/>
      <w:szCs w:val="18"/>
    </w:rPr>
  </w:style>
  <w:style w:type="character" w:customStyle="1" w:styleId="Char">
    <w:name w:val="页脚 Char"/>
    <w:basedOn w:val="a0"/>
    <w:link w:val="a3"/>
    <w:uiPriority w:val="99"/>
    <w:rsid w:val="00B307CC"/>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546</Words>
  <Characters>3114</Characters>
  <Application>Microsoft Office Word</Application>
  <DocSecurity>0</DocSecurity>
  <Lines>25</Lines>
  <Paragraphs>7</Paragraphs>
  <ScaleCrop>false</ScaleCrop>
  <Company>微软中国</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huanli jin</dc:creator>
  <cp:lastModifiedBy>Root</cp:lastModifiedBy>
  <cp:revision>12</cp:revision>
  <dcterms:created xsi:type="dcterms:W3CDTF">2021-03-31T07:19:00Z</dcterms:created>
  <dcterms:modified xsi:type="dcterms:W3CDTF">2021-04-12T02:40:00Z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