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color w:val="000000"/>
          <w:sz w:val="52"/>
          <w:szCs w:val="52"/>
        </w:rPr>
      </w:pPr>
      <w:r>
        <w:rPr>
          <w:rFonts w:hint="eastAsia" w:cs="Times New Roman"/>
          <w:b/>
          <w:color w:val="000000"/>
          <w:sz w:val="52"/>
          <w:szCs w:val="52"/>
          <w:lang w:eastAsia="zh-CN"/>
        </w:rPr>
        <w:t>温岭市横峰街道江厦大港两侧绿道提升工程</w:t>
      </w:r>
      <w:r>
        <w:rPr>
          <w:rFonts w:hint="eastAsia" w:ascii="Times New Roman" w:hAnsi="Times New Roman" w:cs="Times New Roman"/>
          <w:b/>
          <w:color w:val="000000"/>
          <w:sz w:val="52"/>
          <w:szCs w:val="52"/>
        </w:rPr>
        <w:t>招标文件</w:t>
      </w:r>
    </w:p>
    <w:p>
      <w:pPr>
        <w:jc w:val="center"/>
        <w:rPr>
          <w:rFonts w:hint="eastAsia" w:ascii="Times New Roman" w:hAnsi="Times New Roman" w:cs="Times New Roman"/>
          <w:b/>
          <w:color w:val="000000"/>
          <w:sz w:val="32"/>
          <w:szCs w:val="32"/>
        </w:rPr>
      </w:pPr>
    </w:p>
    <w:p>
      <w:pPr>
        <w:spacing w:line="360" w:lineRule="auto"/>
        <w:rPr>
          <w:rFonts w:hint="eastAsia" w:ascii="Times New Roman" w:hAnsi="Times New Roman" w:cs="Times New Roman"/>
          <w:color w:val="000000"/>
          <w:sz w:val="24"/>
        </w:rPr>
      </w:pPr>
    </w:p>
    <w:p>
      <w:pPr>
        <w:spacing w:line="360" w:lineRule="auto"/>
        <w:rPr>
          <w:rFonts w:hint="eastAsia" w:ascii="Times New Roman" w:hAnsi="Times New Roman" w:cs="Times New Roman"/>
          <w:color w:val="000000"/>
          <w:sz w:val="24"/>
        </w:rPr>
      </w:pPr>
    </w:p>
    <w:p>
      <w:pPr>
        <w:spacing w:line="360" w:lineRule="auto"/>
        <w:rPr>
          <w:rFonts w:hint="eastAsia" w:ascii="Times New Roman" w:hAnsi="Times New Roman" w:cs="Times New Roman"/>
          <w:color w:val="000000"/>
          <w:sz w:val="24"/>
        </w:rPr>
      </w:pPr>
    </w:p>
    <w:p>
      <w:pPr>
        <w:spacing w:line="360" w:lineRule="auto"/>
        <w:rPr>
          <w:rFonts w:hint="eastAsia"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720" w:lineRule="auto"/>
        <w:ind w:left="1961" w:leftChars="267" w:right="-147" w:rightChars="-70" w:hanging="1400" w:hangingChars="500"/>
        <w:textAlignment w:val="auto"/>
        <w:rPr>
          <w:rFonts w:hint="eastAsia" w:ascii="Times New Roman" w:hAnsi="Times New Roman" w:eastAsia="宋体" w:cs="Times New Roman"/>
          <w:color w:val="000000"/>
          <w:sz w:val="28"/>
          <w:szCs w:val="28"/>
          <w:u w:val="single"/>
          <w:lang w:eastAsia="zh-CN"/>
        </w:rPr>
      </w:pPr>
      <w:r>
        <w:rPr>
          <w:rFonts w:hint="eastAsia" w:ascii="Times New Roman" w:hAnsi="Times New Roman" w:cs="Times New Roman"/>
          <w:color w:val="000000"/>
          <w:sz w:val="28"/>
          <w:szCs w:val="28"/>
        </w:rPr>
        <w:t>招标项目：</w:t>
      </w:r>
      <w:r>
        <w:rPr>
          <w:rFonts w:hint="eastAsia" w:cs="Times New Roman"/>
          <w:color w:val="000000"/>
          <w:sz w:val="28"/>
          <w:szCs w:val="28"/>
          <w:u w:val="single"/>
          <w:lang w:eastAsia="zh-CN"/>
        </w:rPr>
        <w:t>温岭市横峰街道江厦大港两侧绿道提升工程</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eastAsia" w:ascii="Times New Roman" w:hAnsi="Times New Roman" w:cs="Times New Roman"/>
          <w:color w:val="000000"/>
          <w:sz w:val="28"/>
          <w:szCs w:val="28"/>
          <w:u w:val="single"/>
        </w:rPr>
      </w:pPr>
      <w:r>
        <w:rPr>
          <w:rFonts w:hint="eastAsia" w:ascii="Times New Roman" w:hAnsi="Times New Roman" w:cs="Times New Roman"/>
          <w:color w:val="000000"/>
          <w:sz w:val="28"/>
          <w:szCs w:val="28"/>
        </w:rPr>
        <w:t>招 标 人：</w:t>
      </w:r>
      <w:r>
        <w:rPr>
          <w:rFonts w:hint="eastAsia" w:cs="Times New Roman"/>
          <w:color w:val="000000"/>
          <w:sz w:val="28"/>
          <w:szCs w:val="28"/>
          <w:u w:val="single"/>
          <w:lang w:eastAsia="zh-CN"/>
        </w:rPr>
        <w:t>温岭市人民政府横峰街道办事处</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default" w:ascii="Times New Roman" w:hAnsi="Times New Roman" w:cs="Times New Roman"/>
          <w:color w:val="000000"/>
          <w:sz w:val="28"/>
          <w:szCs w:val="28"/>
          <w:u w:val="single"/>
          <w:lang w:val="en-US" w:eastAsia="zh-CN"/>
        </w:rPr>
      </w:pPr>
      <w:r>
        <w:rPr>
          <w:rFonts w:ascii="Times New Roman" w:hAnsi="Times New Roman" w:cs="Times New Roman"/>
          <w:color w:val="000000"/>
          <w:sz w:val="28"/>
          <w:szCs w:val="28"/>
        </w:rPr>
        <w:t>联 系 人：</w:t>
      </w:r>
      <w:r>
        <w:rPr>
          <w:rFonts w:hint="eastAsia"/>
          <w:color w:val="auto"/>
          <w:sz w:val="28"/>
          <w:szCs w:val="28"/>
          <w:u w:val="single"/>
          <w:lang w:val="en-US" w:eastAsia="zh-CN"/>
        </w:rPr>
        <w:t>陈先生</w:t>
      </w:r>
      <w:r>
        <w:rPr>
          <w:rFonts w:hint="eastAsia" w:ascii="Times New Roman" w:hAnsi="Times New Roman" w:cs="Times New Roman"/>
          <w:color w:val="000000"/>
          <w:sz w:val="28"/>
          <w:szCs w:val="28"/>
        </w:rPr>
        <w:t xml:space="preserve">     </w:t>
      </w:r>
      <w:r>
        <w:rPr>
          <w:rFonts w:ascii="Times New Roman" w:hAnsi="Times New Roman" w:cs="Times New Roman"/>
          <w:color w:val="000000"/>
          <w:sz w:val="28"/>
          <w:szCs w:val="28"/>
        </w:rPr>
        <w:t>联系电话</w:t>
      </w:r>
      <w:r>
        <w:rPr>
          <w:rFonts w:ascii="Times New Roman" w:hAnsi="Times New Roman" w:cs="Times New Roman"/>
          <w:color w:val="auto"/>
          <w:sz w:val="28"/>
          <w:szCs w:val="28"/>
        </w:rPr>
        <w:t>：</w:t>
      </w:r>
      <w:r>
        <w:rPr>
          <w:rFonts w:hint="eastAsia" w:ascii="Times New Roman" w:hAnsi="Times New Roman" w:cs="Times New Roman"/>
          <w:color w:val="auto"/>
          <w:sz w:val="28"/>
          <w:szCs w:val="28"/>
          <w:u w:val="single"/>
        </w:rPr>
        <w:t>0576-89939327</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textAlignment w:val="auto"/>
        <w:rPr>
          <w:rFonts w:hint="eastAsia" w:ascii="Times New Roman" w:hAnsi="Times New Roman" w:cs="Times New Roman"/>
          <w:color w:val="000000"/>
          <w:sz w:val="28"/>
          <w:szCs w:val="28"/>
        </w:rPr>
      </w:pPr>
      <w:r>
        <w:rPr>
          <w:rFonts w:hint="eastAsia" w:ascii="Times New Roman" w:hAnsi="Times New Roman" w:cs="Times New Roman"/>
          <w:color w:val="000000"/>
          <w:sz w:val="28"/>
          <w:szCs w:val="28"/>
        </w:rPr>
        <w:t>招标代理机构：</w:t>
      </w:r>
      <w:r>
        <w:rPr>
          <w:rFonts w:hint="eastAsia" w:cs="Times New Roman"/>
          <w:color w:val="000000"/>
          <w:sz w:val="28"/>
          <w:szCs w:val="28"/>
          <w:u w:val="single"/>
          <w:lang w:eastAsia="zh-CN"/>
        </w:rPr>
        <w:t>浙江添翼工程管理有限公司</w:t>
      </w:r>
    </w:p>
    <w:p>
      <w:pPr>
        <w:keepNext w:val="0"/>
        <w:keepLines w:val="0"/>
        <w:pageBreakBefore w:val="0"/>
        <w:widowControl w:val="0"/>
        <w:kinsoku/>
        <w:wordWrap/>
        <w:overflowPunct/>
        <w:topLinePunct w:val="0"/>
        <w:autoSpaceDE/>
        <w:autoSpaceDN/>
        <w:bidi w:val="0"/>
        <w:adjustRightInd/>
        <w:snapToGrid/>
        <w:spacing w:line="720" w:lineRule="auto"/>
        <w:ind w:firstLine="560" w:firstLineChars="200"/>
        <w:jc w:val="left"/>
        <w:textAlignment w:val="auto"/>
        <w:rPr>
          <w:rFonts w:hint="default" w:ascii="Times New Roman" w:hAnsi="Times New Roman" w:eastAsia="宋体" w:cs="Times New Roman"/>
          <w:color w:val="000000"/>
          <w:sz w:val="28"/>
          <w:szCs w:val="28"/>
          <w:u w:val="single"/>
          <w:lang w:val="en-US" w:eastAsia="zh-CN"/>
        </w:rPr>
      </w:pPr>
      <w:r>
        <w:rPr>
          <w:rFonts w:hint="eastAsia" w:ascii="Times New Roman" w:hAnsi="Times New Roman" w:cs="Times New Roman"/>
          <w:color w:val="000000"/>
          <w:sz w:val="28"/>
          <w:szCs w:val="28"/>
        </w:rPr>
        <w:t>联 系 人：</w:t>
      </w:r>
      <w:r>
        <w:rPr>
          <w:rFonts w:hint="eastAsia" w:cs="Times New Roman"/>
          <w:color w:val="000000"/>
          <w:sz w:val="28"/>
          <w:szCs w:val="28"/>
          <w:u w:val="single"/>
          <w:lang w:val="en-US" w:eastAsia="zh-CN"/>
        </w:rPr>
        <w:t>范子云</w:t>
      </w:r>
      <w:r>
        <w:rPr>
          <w:rFonts w:hint="eastAsia" w:ascii="Times New Roman" w:hAnsi="Times New Roman" w:cs="Times New Roman"/>
          <w:color w:val="000000"/>
          <w:sz w:val="28"/>
          <w:szCs w:val="28"/>
          <w:u w:val="none"/>
          <w:lang w:val="en-US" w:eastAsia="zh-CN"/>
        </w:rPr>
        <w:t xml:space="preserve">     </w:t>
      </w:r>
      <w:r>
        <w:rPr>
          <w:rFonts w:hint="eastAsia" w:ascii="Times New Roman" w:hAnsi="Times New Roman" w:cs="Times New Roman"/>
          <w:color w:val="000000"/>
          <w:sz w:val="28"/>
          <w:szCs w:val="28"/>
        </w:rPr>
        <w:t>联系电话：</w:t>
      </w:r>
      <w:r>
        <w:rPr>
          <w:rFonts w:hint="eastAsia" w:cs="Times New Roman"/>
          <w:color w:val="000000"/>
          <w:sz w:val="28"/>
          <w:szCs w:val="28"/>
          <w:u w:val="single"/>
          <w:lang w:val="en-US" w:eastAsia="zh-CN"/>
        </w:rPr>
        <w:t>0576-81768857</w:t>
      </w:r>
    </w:p>
    <w:p>
      <w:pPr>
        <w:spacing w:line="500" w:lineRule="exact"/>
        <w:rPr>
          <w:rFonts w:ascii="Times New Roman" w:hAnsi="Times New Roman" w:cs="Times New Roman"/>
          <w:color w:val="000000"/>
        </w:rPr>
      </w:pPr>
    </w:p>
    <w:p>
      <w:pPr>
        <w:spacing w:line="50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u w:val="single"/>
        </w:rPr>
        <w:t>20</w:t>
      </w:r>
      <w:r>
        <w:rPr>
          <w:rFonts w:hint="eastAsia" w:cs="Times New Roman"/>
          <w:color w:val="000000"/>
          <w:sz w:val="28"/>
          <w:szCs w:val="28"/>
          <w:u w:val="single"/>
          <w:lang w:val="en-US" w:eastAsia="zh-CN"/>
        </w:rPr>
        <w:t>22</w:t>
      </w:r>
      <w:r>
        <w:rPr>
          <w:rFonts w:ascii="Times New Roman" w:hAnsi="Times New Roman" w:cs="Times New Roman"/>
          <w:color w:val="000000"/>
          <w:sz w:val="28"/>
          <w:szCs w:val="28"/>
          <w:u w:val="single"/>
        </w:rPr>
        <w:t>年</w:t>
      </w:r>
      <w:r>
        <w:rPr>
          <w:rFonts w:hint="eastAsia" w:cs="Times New Roman"/>
          <w:color w:val="000000"/>
          <w:sz w:val="28"/>
          <w:szCs w:val="28"/>
          <w:u w:val="single"/>
          <w:lang w:val="en-US" w:eastAsia="zh-CN"/>
        </w:rPr>
        <w:t>6</w:t>
      </w:r>
      <w:r>
        <w:rPr>
          <w:rFonts w:ascii="Times New Roman" w:hAnsi="Times New Roman" w:cs="Times New Roman"/>
          <w:color w:val="000000"/>
          <w:sz w:val="28"/>
          <w:szCs w:val="28"/>
          <w:u w:val="single"/>
        </w:rPr>
        <w:t>月</w:t>
      </w:r>
    </w:p>
    <w:p>
      <w:pPr>
        <w:rPr>
          <w:rFonts w:hint="eastAsia"/>
          <w:b/>
          <w:color w:val="000000"/>
          <w:sz w:val="28"/>
          <w:szCs w:val="28"/>
        </w:rPr>
      </w:pPr>
    </w:p>
    <w:p>
      <w:pPr>
        <w:jc w:val="center"/>
        <w:rPr>
          <w:rFonts w:hint="eastAsia"/>
          <w:b/>
          <w:color w:val="000000"/>
          <w:sz w:val="28"/>
          <w:szCs w:val="28"/>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jc w:val="center"/>
        <w:rPr>
          <w:rFonts w:hint="eastAsia"/>
          <w:b/>
          <w:color w:val="000000"/>
          <w:sz w:val="24"/>
        </w:rPr>
      </w:pPr>
      <w:r>
        <w:rPr>
          <w:rFonts w:hint="eastAsia"/>
          <w:b/>
          <w:color w:val="000000"/>
          <w:sz w:val="28"/>
          <w:szCs w:val="28"/>
        </w:rPr>
        <w:t>目  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b/>
          <w:color w:val="000000"/>
          <w:sz w:val="24"/>
        </w:rPr>
      </w:pPr>
      <w:r>
        <w:rPr>
          <w:rFonts w:hint="eastAsia"/>
          <w:b/>
          <w:color w:val="000000"/>
          <w:sz w:val="24"/>
        </w:rPr>
        <w:t>第一章  招标公告</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b/>
          <w:color w:val="000000"/>
          <w:sz w:val="24"/>
        </w:rPr>
      </w:pPr>
      <w:r>
        <w:rPr>
          <w:rFonts w:hint="eastAsia"/>
          <w:b/>
          <w:color w:val="000000"/>
          <w:sz w:val="24"/>
        </w:rPr>
        <w:t>第二章  投标人须知前附表及投标人须知</w:t>
      </w:r>
    </w:p>
    <w:p>
      <w:pPr>
        <w:keepNext w:val="0"/>
        <w:keepLines w:val="0"/>
        <w:pageBreakBefore w:val="0"/>
        <w:widowControl w:val="0"/>
        <w:kinsoku/>
        <w:wordWrap/>
        <w:overflowPunct/>
        <w:topLinePunct w:val="0"/>
        <w:autoSpaceDE/>
        <w:autoSpaceDN/>
        <w:bidi w:val="0"/>
        <w:adjustRightInd/>
        <w:snapToGrid/>
        <w:spacing w:line="500" w:lineRule="exact"/>
        <w:ind w:firstLine="950" w:firstLineChars="396"/>
        <w:textAlignment w:val="auto"/>
        <w:rPr>
          <w:rFonts w:hint="eastAsia"/>
          <w:color w:val="000000"/>
          <w:sz w:val="24"/>
        </w:rPr>
      </w:pPr>
      <w:r>
        <w:rPr>
          <w:rFonts w:hint="eastAsia"/>
          <w:color w:val="000000"/>
          <w:sz w:val="24"/>
        </w:rPr>
        <w:t>一、投标人须知前附表</w:t>
      </w:r>
    </w:p>
    <w:p>
      <w:pPr>
        <w:keepNext w:val="0"/>
        <w:keepLines w:val="0"/>
        <w:pageBreakBefore w:val="0"/>
        <w:widowControl w:val="0"/>
        <w:kinsoku/>
        <w:wordWrap/>
        <w:overflowPunct/>
        <w:topLinePunct w:val="0"/>
        <w:autoSpaceDE/>
        <w:autoSpaceDN/>
        <w:bidi w:val="0"/>
        <w:adjustRightInd/>
        <w:snapToGrid/>
        <w:spacing w:line="500" w:lineRule="exact"/>
        <w:ind w:firstLine="950" w:firstLineChars="396"/>
        <w:textAlignment w:val="auto"/>
        <w:rPr>
          <w:rFonts w:hint="eastAsia"/>
          <w:color w:val="000000"/>
          <w:sz w:val="24"/>
        </w:rPr>
      </w:pPr>
      <w:r>
        <w:rPr>
          <w:rFonts w:hint="eastAsia"/>
          <w:color w:val="000000"/>
          <w:sz w:val="24"/>
        </w:rPr>
        <w:t>二、投标人须知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000000"/>
          <w:sz w:val="24"/>
        </w:rPr>
      </w:pPr>
      <w:r>
        <w:rPr>
          <w:rFonts w:hint="eastAsia"/>
          <w:color w:val="000000"/>
          <w:sz w:val="24"/>
        </w:rPr>
        <w:t xml:space="preserve">            第一节  总则</w:t>
      </w:r>
    </w:p>
    <w:p>
      <w:pPr>
        <w:keepNext w:val="0"/>
        <w:keepLines w:val="0"/>
        <w:pageBreakBefore w:val="0"/>
        <w:widowControl w:val="0"/>
        <w:kinsoku/>
        <w:wordWrap/>
        <w:overflowPunct/>
        <w:topLinePunct w:val="0"/>
        <w:autoSpaceDE/>
        <w:autoSpaceDN/>
        <w:bidi w:val="0"/>
        <w:adjustRightInd/>
        <w:snapToGrid/>
        <w:spacing w:line="500" w:lineRule="exact"/>
        <w:ind w:firstLine="1440" w:firstLineChars="600"/>
        <w:textAlignment w:val="auto"/>
        <w:rPr>
          <w:rFonts w:hint="eastAsia"/>
          <w:color w:val="000000"/>
          <w:sz w:val="24"/>
        </w:rPr>
      </w:pPr>
      <w:r>
        <w:rPr>
          <w:rFonts w:hint="eastAsia"/>
          <w:color w:val="000000"/>
          <w:sz w:val="24"/>
        </w:rPr>
        <w:t>第二节  招标文件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iCs/>
          <w:color w:val="000000"/>
          <w:sz w:val="24"/>
        </w:rPr>
      </w:pPr>
      <w:r>
        <w:rPr>
          <w:rFonts w:hint="eastAsia"/>
          <w:color w:val="000000"/>
          <w:sz w:val="24"/>
        </w:rPr>
        <w:t xml:space="preserve">      </w:t>
      </w:r>
      <w:r>
        <w:rPr>
          <w:rFonts w:hint="eastAsia"/>
          <w:iCs/>
          <w:color w:val="000000"/>
          <w:sz w:val="24"/>
        </w:rPr>
        <w:t xml:space="preserve">      第三节  招标控制价（预算价）及投标报价编制依据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000000"/>
          <w:sz w:val="24"/>
        </w:rPr>
      </w:pPr>
      <w:r>
        <w:rPr>
          <w:rFonts w:hint="eastAsia"/>
          <w:color w:val="000000"/>
          <w:sz w:val="24"/>
        </w:rPr>
        <w:t xml:space="preserve">            第四节  投标文件的编制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000000"/>
          <w:sz w:val="24"/>
        </w:rPr>
      </w:pPr>
      <w:r>
        <w:rPr>
          <w:rFonts w:hint="eastAsia"/>
          <w:color w:val="000000"/>
          <w:sz w:val="24"/>
        </w:rPr>
        <w:t xml:space="preserve">            第五节  投标文件的递交</w:t>
      </w:r>
    </w:p>
    <w:p>
      <w:pPr>
        <w:keepNext w:val="0"/>
        <w:keepLines w:val="0"/>
        <w:pageBreakBefore w:val="0"/>
        <w:widowControl w:val="0"/>
        <w:kinsoku/>
        <w:wordWrap/>
        <w:overflowPunct/>
        <w:topLinePunct w:val="0"/>
        <w:autoSpaceDE/>
        <w:autoSpaceDN/>
        <w:bidi w:val="0"/>
        <w:adjustRightInd/>
        <w:snapToGrid/>
        <w:spacing w:line="500" w:lineRule="exact"/>
        <w:ind w:firstLine="1440" w:firstLineChars="600"/>
        <w:textAlignment w:val="auto"/>
        <w:rPr>
          <w:rFonts w:hint="eastAsia"/>
          <w:color w:val="000000"/>
          <w:sz w:val="24"/>
        </w:rPr>
      </w:pPr>
      <w:r>
        <w:rPr>
          <w:rFonts w:hint="eastAsia"/>
          <w:color w:val="000000"/>
          <w:sz w:val="24"/>
        </w:rPr>
        <w:t>第六节  开标</w:t>
      </w:r>
    </w:p>
    <w:p>
      <w:pPr>
        <w:keepNext w:val="0"/>
        <w:keepLines w:val="0"/>
        <w:pageBreakBefore w:val="0"/>
        <w:widowControl w:val="0"/>
        <w:kinsoku/>
        <w:wordWrap/>
        <w:overflowPunct/>
        <w:topLinePunct w:val="0"/>
        <w:autoSpaceDE/>
        <w:autoSpaceDN/>
        <w:bidi w:val="0"/>
        <w:adjustRightInd/>
        <w:snapToGrid/>
        <w:spacing w:line="500" w:lineRule="exact"/>
        <w:ind w:firstLine="1440" w:firstLineChars="600"/>
        <w:textAlignment w:val="auto"/>
        <w:rPr>
          <w:rFonts w:hint="eastAsia"/>
          <w:color w:val="000000"/>
          <w:sz w:val="24"/>
        </w:rPr>
      </w:pPr>
      <w:r>
        <w:rPr>
          <w:rFonts w:hint="eastAsia"/>
          <w:color w:val="000000"/>
          <w:sz w:val="24"/>
        </w:rPr>
        <w:t>第七节  评标</w:t>
      </w:r>
    </w:p>
    <w:p>
      <w:pPr>
        <w:keepNext w:val="0"/>
        <w:keepLines w:val="0"/>
        <w:pageBreakBefore w:val="0"/>
        <w:widowControl w:val="0"/>
        <w:kinsoku/>
        <w:wordWrap/>
        <w:overflowPunct/>
        <w:topLinePunct w:val="0"/>
        <w:autoSpaceDE/>
        <w:autoSpaceDN/>
        <w:bidi w:val="0"/>
        <w:adjustRightInd/>
        <w:snapToGrid/>
        <w:spacing w:line="500" w:lineRule="exact"/>
        <w:ind w:firstLine="1440" w:firstLineChars="600"/>
        <w:textAlignment w:val="auto"/>
        <w:rPr>
          <w:rFonts w:hint="eastAsia"/>
          <w:color w:val="000000"/>
          <w:sz w:val="24"/>
        </w:rPr>
      </w:pPr>
      <w:r>
        <w:rPr>
          <w:rFonts w:hint="eastAsia"/>
          <w:color w:val="000000"/>
          <w:sz w:val="24"/>
        </w:rPr>
        <w:t>第八节  合同授予</w:t>
      </w:r>
    </w:p>
    <w:p>
      <w:pPr>
        <w:keepNext w:val="0"/>
        <w:keepLines w:val="0"/>
        <w:pageBreakBefore w:val="0"/>
        <w:widowControl w:val="0"/>
        <w:kinsoku/>
        <w:wordWrap/>
        <w:overflowPunct/>
        <w:topLinePunct w:val="0"/>
        <w:autoSpaceDE/>
        <w:autoSpaceDN/>
        <w:bidi w:val="0"/>
        <w:adjustRightInd/>
        <w:snapToGrid/>
        <w:spacing w:line="500" w:lineRule="exact"/>
        <w:ind w:firstLine="1440" w:firstLineChars="600"/>
        <w:textAlignment w:val="auto"/>
        <w:rPr>
          <w:rFonts w:hint="eastAsia"/>
          <w:color w:val="000000"/>
          <w:sz w:val="24"/>
        </w:rPr>
      </w:pPr>
      <w:r>
        <w:rPr>
          <w:rFonts w:hint="eastAsia"/>
          <w:color w:val="000000"/>
          <w:sz w:val="24"/>
        </w:rPr>
        <w:t>第九节  重新招标和不再招标</w:t>
      </w:r>
    </w:p>
    <w:p>
      <w:pPr>
        <w:keepNext w:val="0"/>
        <w:keepLines w:val="0"/>
        <w:pageBreakBefore w:val="0"/>
        <w:widowControl w:val="0"/>
        <w:kinsoku/>
        <w:wordWrap/>
        <w:overflowPunct/>
        <w:topLinePunct w:val="0"/>
        <w:autoSpaceDE/>
        <w:autoSpaceDN/>
        <w:bidi w:val="0"/>
        <w:adjustRightInd/>
        <w:snapToGrid/>
        <w:spacing w:line="500" w:lineRule="exact"/>
        <w:ind w:firstLine="1440" w:firstLineChars="600"/>
        <w:textAlignment w:val="auto"/>
        <w:rPr>
          <w:rFonts w:hint="eastAsia"/>
          <w:color w:val="000000"/>
          <w:sz w:val="24"/>
        </w:rPr>
      </w:pPr>
      <w:r>
        <w:rPr>
          <w:rFonts w:hint="eastAsia"/>
          <w:color w:val="000000"/>
          <w:sz w:val="24"/>
        </w:rPr>
        <w:t>第十节  纪律和监督</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b/>
          <w:color w:val="000000"/>
          <w:sz w:val="24"/>
        </w:rPr>
      </w:pPr>
      <w:r>
        <w:rPr>
          <w:rFonts w:hint="eastAsia"/>
          <w:b/>
          <w:color w:val="000000"/>
          <w:sz w:val="24"/>
        </w:rPr>
        <w:t>第三章  评标办法</w:t>
      </w:r>
    </w:p>
    <w:p>
      <w:pPr>
        <w:keepNext w:val="0"/>
        <w:keepLines w:val="0"/>
        <w:pageBreakBefore w:val="0"/>
        <w:widowControl w:val="0"/>
        <w:kinsoku/>
        <w:wordWrap/>
        <w:overflowPunct/>
        <w:topLinePunct w:val="0"/>
        <w:autoSpaceDE/>
        <w:autoSpaceDN/>
        <w:bidi w:val="0"/>
        <w:adjustRightInd/>
        <w:snapToGrid/>
        <w:spacing w:line="500" w:lineRule="exact"/>
        <w:ind w:left="480" w:firstLine="480" w:firstLineChars="200"/>
        <w:textAlignment w:val="auto"/>
        <w:rPr>
          <w:rFonts w:hint="eastAsia"/>
          <w:color w:val="000000"/>
          <w:sz w:val="24"/>
        </w:rPr>
      </w:pPr>
      <w:r>
        <w:rPr>
          <w:rFonts w:hint="eastAsia"/>
          <w:color w:val="000000"/>
          <w:sz w:val="24"/>
        </w:rPr>
        <w:t>一、总则</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color w:val="000000"/>
          <w:sz w:val="24"/>
        </w:rPr>
      </w:pPr>
      <w:r>
        <w:rPr>
          <w:rFonts w:hint="eastAsia"/>
          <w:color w:val="000000"/>
          <w:sz w:val="24"/>
        </w:rPr>
        <w:t>二、评标程序</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color w:val="000000"/>
          <w:sz w:val="24"/>
        </w:rPr>
      </w:pPr>
      <w:r>
        <w:rPr>
          <w:rFonts w:hint="eastAsia"/>
          <w:color w:val="000000"/>
          <w:sz w:val="24"/>
        </w:rPr>
        <w:t>三、评标标准及办法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b/>
          <w:color w:val="000000"/>
          <w:sz w:val="24"/>
          <w:u w:val="single"/>
        </w:rPr>
      </w:pPr>
      <w:r>
        <w:rPr>
          <w:rFonts w:hint="eastAsia"/>
          <w:b/>
          <w:color w:val="000000"/>
          <w:sz w:val="24"/>
        </w:rPr>
        <w:t>第四章  合同条款及格式</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b/>
          <w:color w:val="000000"/>
          <w:sz w:val="24"/>
        </w:rPr>
      </w:pPr>
      <w:r>
        <w:rPr>
          <w:rFonts w:hint="eastAsia"/>
          <w:b/>
          <w:color w:val="000000"/>
          <w:sz w:val="24"/>
        </w:rPr>
        <w:t>第五章  技术规范及图纸</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color w:val="000000"/>
          <w:sz w:val="24"/>
        </w:rPr>
      </w:pPr>
      <w:r>
        <w:rPr>
          <w:rFonts w:hint="eastAsia"/>
          <w:b/>
          <w:color w:val="000000"/>
          <w:sz w:val="24"/>
        </w:rPr>
        <w:t>第</w:t>
      </w:r>
      <w:r>
        <w:rPr>
          <w:rFonts w:hint="eastAsia"/>
          <w:b/>
          <w:color w:val="000000"/>
          <w:sz w:val="24"/>
          <w:lang w:val="en-US" w:eastAsia="zh-CN"/>
        </w:rPr>
        <w:t>六</w:t>
      </w:r>
      <w:r>
        <w:rPr>
          <w:rFonts w:hint="eastAsia"/>
          <w:b/>
          <w:color w:val="000000"/>
          <w:sz w:val="24"/>
        </w:rPr>
        <w:t>章  工程预算书</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b/>
          <w:color w:val="000000"/>
          <w:sz w:val="24"/>
        </w:rPr>
      </w:pPr>
      <w:r>
        <w:rPr>
          <w:rFonts w:hint="eastAsia"/>
          <w:b/>
          <w:color w:val="000000"/>
          <w:sz w:val="24"/>
        </w:rPr>
        <w:t>第</w:t>
      </w:r>
      <w:r>
        <w:rPr>
          <w:rFonts w:hint="eastAsia"/>
          <w:b/>
          <w:color w:val="000000"/>
          <w:sz w:val="24"/>
          <w:lang w:val="en-US" w:eastAsia="zh-CN"/>
        </w:rPr>
        <w:t>七</w:t>
      </w:r>
      <w:r>
        <w:rPr>
          <w:rFonts w:hint="eastAsia"/>
          <w:b/>
          <w:color w:val="000000"/>
          <w:sz w:val="24"/>
        </w:rPr>
        <w:t>章  投标文件格式</w:t>
      </w:r>
    </w:p>
    <w:p>
      <w:pPr>
        <w:rPr>
          <w:rFonts w:hint="eastAsia"/>
          <w:b/>
          <w:color w:val="000000"/>
          <w:sz w:val="48"/>
          <w:szCs w:val="48"/>
        </w:rPr>
      </w:pPr>
    </w:p>
    <w:p>
      <w:pPr>
        <w:rPr>
          <w:rFonts w:hint="eastAsia"/>
          <w:b/>
          <w:color w:val="000000"/>
          <w:sz w:val="28"/>
          <w:szCs w:val="28"/>
        </w:rPr>
      </w:pPr>
      <w:r>
        <w:rPr>
          <w:rFonts w:hint="eastAsia"/>
          <w:b/>
          <w:color w:val="000000"/>
          <w:sz w:val="28"/>
          <w:szCs w:val="28"/>
        </w:rPr>
        <w:br w:type="page"/>
      </w:r>
    </w:p>
    <w:p>
      <w:pPr>
        <w:jc w:val="center"/>
        <w:rPr>
          <w:rFonts w:hint="eastAsia"/>
          <w:b/>
          <w:color w:val="000000"/>
          <w:sz w:val="28"/>
          <w:szCs w:val="28"/>
        </w:rPr>
      </w:pPr>
      <w:r>
        <w:rPr>
          <w:rFonts w:hint="eastAsia"/>
          <w:b/>
          <w:color w:val="000000"/>
          <w:sz w:val="28"/>
          <w:szCs w:val="28"/>
        </w:rPr>
        <w:t>第一章  招标公告</w:t>
      </w:r>
    </w:p>
    <w:p>
      <w:pPr>
        <w:keepNext w:val="0"/>
        <w:keepLines w:val="0"/>
        <w:pageBreakBefore w:val="0"/>
        <w:widowControl/>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1、招标条件</w:t>
      </w:r>
    </w:p>
    <w:p>
      <w:pPr>
        <w:keepNext w:val="0"/>
        <w:keepLines w:val="0"/>
        <w:pageBreakBefore w:val="0"/>
        <w:widowControl/>
        <w:kinsoku/>
        <w:overflowPunct/>
        <w:topLinePunct w:val="0"/>
        <w:autoSpaceDE/>
        <w:autoSpaceDN/>
        <w:bidi w:val="0"/>
        <w:adjustRightInd/>
        <w:snapToGrid/>
        <w:spacing w:line="400" w:lineRule="exact"/>
        <w:ind w:firstLine="472"/>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本招标项目</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eastAsia="zh-CN"/>
        </w:rPr>
        <w:t>温岭市横峰街道江厦大港两侧绿道提升工程</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已由</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eastAsia="zh-CN"/>
        </w:rPr>
        <w:t>温岭市发展和改革局</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eastAsia="zh-CN"/>
        </w:rPr>
        <w:t>温发改证【2022】112号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批准建设，招标人为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zh-CN" w:eastAsia="zh-CN"/>
        </w:rPr>
        <w:t>温岭市人民政府横峰街道办事处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rPr>
        <w:t>建设资金来自</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lang w:val="zh-CN"/>
        </w:rPr>
        <w:t>温岭市财政拨款</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。项目已具备招标条件，现对该项目的</w:t>
      </w:r>
      <w:r>
        <w:rPr>
          <w:rFonts w:hint="eastAsia" w:asciiTheme="minorEastAsia" w:hAnsiTheme="minorEastAsia" w:eastAsiaTheme="minorEastAsia" w:cstheme="minorEastAsia"/>
          <w:color w:val="000000"/>
          <w:sz w:val="24"/>
          <w:szCs w:val="24"/>
          <w:lang w:val="en-US" w:eastAsia="zh-CN"/>
        </w:rPr>
        <w:t>施工</w:t>
      </w:r>
      <w:r>
        <w:rPr>
          <w:rFonts w:hint="eastAsia" w:asciiTheme="minorEastAsia" w:hAnsiTheme="minorEastAsia" w:eastAsiaTheme="minorEastAsia" w:cstheme="minorEastAsia"/>
          <w:color w:val="000000"/>
          <w:sz w:val="24"/>
          <w:szCs w:val="24"/>
        </w:rPr>
        <w:t>进行</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i w:val="0"/>
          <w:iCs/>
          <w:color w:val="000000"/>
          <w:sz w:val="24"/>
          <w:szCs w:val="24"/>
          <w:u w:val="single"/>
        </w:rPr>
        <w:t>公开</w:t>
      </w:r>
      <w:r>
        <w:rPr>
          <w:rFonts w:hint="eastAsia" w:asciiTheme="minorEastAsia" w:hAnsiTheme="minorEastAsia" w:eastAsiaTheme="minorEastAsia" w:cstheme="minorEastAsia"/>
          <w:i w:val="0"/>
          <w:iCs/>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rPr>
        <w:t>招标。</w:t>
      </w:r>
    </w:p>
    <w:p>
      <w:pPr>
        <w:keepNext w:val="0"/>
        <w:keepLines w:val="0"/>
        <w:pageBreakBefore w:val="0"/>
        <w:widowControl/>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2、项目概况与招标范围</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2.1项目概况：</w:t>
      </w:r>
      <w:r>
        <w:rPr>
          <w:rFonts w:hint="eastAsia" w:asciiTheme="minorEastAsia" w:hAnsiTheme="minorEastAsia" w:eastAsiaTheme="minorEastAsia" w:cstheme="minorEastAsia"/>
          <w:color w:val="auto"/>
          <w:kern w:val="0"/>
          <w:sz w:val="24"/>
          <w:szCs w:val="24"/>
          <w:lang w:val="en-US" w:eastAsia="zh-CN"/>
        </w:rPr>
        <w:t>本工程为温岭市横峰街道江厦大港两侧绿道提升工程，本工程主要建设内容包括：人行绿道966㎡、栈桥绿道405.9㎡（含44根钻孔灌注桩18米长），不锈钢栏杆249m，沿河园路336.15㎡，休闲广场小品，出入口标识牌等，详见报告书。</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2.2 计划工期：2022年10月8日前完工。</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2.3 </w:t>
      </w:r>
      <w:r>
        <w:rPr>
          <w:rFonts w:hint="eastAsia" w:asciiTheme="minorEastAsia" w:hAnsiTheme="minorEastAsia" w:eastAsiaTheme="minorEastAsia" w:cstheme="minorEastAsia"/>
          <w:color w:val="auto"/>
          <w:kern w:val="0"/>
          <w:sz w:val="24"/>
          <w:szCs w:val="24"/>
          <w:highlight w:val="none"/>
          <w:lang w:val="en-US" w:eastAsia="zh-CN"/>
        </w:rPr>
        <w:t>本工程预算价：2642402元</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2.4 招标范围：施工图范围内招标人指定的工程。</w:t>
      </w:r>
    </w:p>
    <w:p>
      <w:pPr>
        <w:keepNext w:val="0"/>
        <w:keepLines w:val="0"/>
        <w:pageBreakBefore w:val="0"/>
        <w:widowControl/>
        <w:tabs>
          <w:tab w:val="left" w:pos="6662"/>
        </w:tabs>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3、投标人资格要求</w:t>
      </w:r>
      <w:r>
        <w:rPr>
          <w:rFonts w:hint="eastAsia" w:asciiTheme="minorEastAsia" w:hAnsiTheme="minorEastAsia" w:eastAsiaTheme="minorEastAsia" w:cstheme="minorEastAsia"/>
          <w:b/>
          <w:color w:val="000000"/>
          <w:kern w:val="0"/>
          <w:sz w:val="24"/>
          <w:szCs w:val="24"/>
        </w:rPr>
        <w:tab/>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3.1 本次招标要求投标人须具备</w:t>
      </w:r>
      <w:r>
        <w:rPr>
          <w:rFonts w:hint="eastAsia" w:ascii="宋体" w:hAnsi="宋体" w:cs="宋体"/>
          <w:color w:val="auto"/>
          <w:sz w:val="24"/>
          <w:szCs w:val="24"/>
          <w:u w:val="single"/>
          <w:lang w:val="en-US" w:eastAsia="zh-CN"/>
        </w:rPr>
        <w:t>市政公用工程施工总承包三级及以上资质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并在人员、设备、资金等方面具有相应的施工能力。</w:t>
      </w:r>
    </w:p>
    <w:p>
      <w:pPr>
        <w:keepNext w:val="0"/>
        <w:keepLines w:val="0"/>
        <w:pageBreakBefore w:val="0"/>
        <w:kinsoku/>
        <w:overflowPunct/>
        <w:topLinePunct w:val="0"/>
        <w:autoSpaceDE/>
        <w:autoSpaceDN/>
        <w:bidi w:val="0"/>
        <w:adjustRightInd/>
        <w:snapToGrid/>
        <w:spacing w:line="400" w:lineRule="exact"/>
        <w:ind w:right="-23" w:rightChars="-11"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3.2本次招标要求项目经理须具备</w:t>
      </w:r>
      <w:r>
        <w:rPr>
          <w:rFonts w:hint="eastAsia" w:ascii="宋体" w:hAnsi="宋体" w:cs="宋体"/>
          <w:color w:val="auto"/>
          <w:sz w:val="24"/>
          <w:szCs w:val="24"/>
          <w:u w:val="single"/>
          <w:lang w:val="en-US" w:eastAsia="zh-CN"/>
        </w:rPr>
        <w:t>市政公用工程专业二级注册建造师及以上资格</w:t>
      </w:r>
      <w:r>
        <w:rPr>
          <w:rFonts w:hint="eastAsia" w:ascii="宋体" w:hAnsi="宋体" w:eastAsia="宋体" w:cs="宋体"/>
          <w:color w:val="auto"/>
          <w:sz w:val="24"/>
          <w:szCs w:val="24"/>
          <w:u w:val="single"/>
        </w:rPr>
        <w:t>，具备有效的安全生产考核合格证书（B类证书）</w:t>
      </w:r>
      <w:r>
        <w:rPr>
          <w:rFonts w:hint="eastAsia" w:ascii="宋体" w:hAnsi="宋体" w:eastAsia="宋体" w:cs="宋体"/>
          <w:color w:val="auto"/>
          <w:sz w:val="24"/>
          <w:szCs w:val="24"/>
        </w:rPr>
        <w:t>。</w:t>
      </w:r>
    </w:p>
    <w:p>
      <w:pPr>
        <w:keepNext w:val="0"/>
        <w:keepLines w:val="0"/>
        <w:pageBreakBefore w:val="0"/>
        <w:kinsoku/>
        <w:overflowPunct/>
        <w:topLinePunct w:val="0"/>
        <w:autoSpaceDE/>
        <w:autoSpaceDN/>
        <w:bidi w:val="0"/>
        <w:adjustRightInd/>
        <w:snapToGrid/>
        <w:spacing w:line="400" w:lineRule="exact"/>
        <w:ind w:right="-693" w:rightChars="-330"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3.3 本次招标</w:t>
      </w:r>
      <w:r>
        <w:rPr>
          <w:rFonts w:hint="eastAsia" w:ascii="宋体" w:hAnsi="宋体" w:eastAsia="宋体" w:cs="宋体"/>
          <w:color w:val="auto"/>
          <w:sz w:val="24"/>
          <w:szCs w:val="24"/>
          <w:u w:val="single"/>
        </w:rPr>
        <w:t xml:space="preserve"> 不接受 </w:t>
      </w:r>
      <w:r>
        <w:rPr>
          <w:rFonts w:hint="eastAsia" w:ascii="宋体" w:hAnsi="宋体" w:eastAsia="宋体" w:cs="宋体"/>
          <w:color w:val="auto"/>
          <w:sz w:val="24"/>
          <w:szCs w:val="24"/>
        </w:rPr>
        <w:t>联合体投标。</w:t>
      </w:r>
    </w:p>
    <w:p>
      <w:pPr>
        <w:keepNext w:val="0"/>
        <w:keepLines w:val="0"/>
        <w:pageBreakBefore w:val="0"/>
        <w:widowControl/>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4、 招标文件的获取</w:t>
      </w:r>
    </w:p>
    <w:p>
      <w:pPr>
        <w:keepNext w:val="0"/>
        <w:keepLines w:val="0"/>
        <w:pageBreakBefore w:val="0"/>
        <w:kinsoku/>
        <w:overflowPunct/>
        <w:topLinePunct w:val="0"/>
        <w:autoSpaceDE/>
        <w:autoSpaceDN/>
        <w:bidi w:val="0"/>
        <w:adjustRightInd/>
        <w:snapToGrid/>
        <w:spacing w:line="400" w:lineRule="exact"/>
        <w:ind w:right="-176" w:rightChars="-84" w:firstLine="480" w:firstLineChars="200"/>
        <w:textAlignment w:val="auto"/>
        <w:rPr>
          <w:rFonts w:hint="eastAsia" w:asciiTheme="minorEastAsia" w:hAnsiTheme="minorEastAsia" w:eastAsiaTheme="minorEastAsia" w:cstheme="minorEastAsia"/>
          <w:i w:val="0"/>
          <w:iCs/>
          <w:color w:val="auto"/>
          <w:sz w:val="24"/>
          <w:szCs w:val="24"/>
          <w:u w:val="single"/>
        </w:rPr>
      </w:pPr>
      <w:r>
        <w:rPr>
          <w:rFonts w:hint="eastAsia" w:asciiTheme="minorEastAsia" w:hAnsiTheme="minorEastAsia" w:eastAsiaTheme="minorEastAsia" w:cstheme="minorEastAsia"/>
          <w:i w:val="0"/>
          <w:iCs/>
          <w:color w:val="auto"/>
          <w:sz w:val="24"/>
          <w:szCs w:val="24"/>
          <w:u w:val="single"/>
        </w:rPr>
        <w:t>4.1凡有意参加投标者，请</w:t>
      </w:r>
      <w:r>
        <w:rPr>
          <w:rFonts w:hint="eastAsia" w:asciiTheme="minorEastAsia" w:hAnsiTheme="minorEastAsia" w:eastAsiaTheme="minorEastAsia" w:cstheme="minorEastAsia"/>
          <w:i w:val="0"/>
          <w:iCs/>
          <w:color w:val="auto"/>
          <w:sz w:val="24"/>
          <w:szCs w:val="24"/>
          <w:u w:val="single"/>
          <w:lang w:eastAsia="zh-CN"/>
        </w:rPr>
        <w:t>于</w:t>
      </w:r>
      <w:r>
        <w:rPr>
          <w:rFonts w:hint="eastAsia" w:asciiTheme="minorEastAsia" w:hAnsiTheme="minorEastAsia" w:eastAsiaTheme="minorEastAsia" w:cstheme="minorEastAsia"/>
          <w:i w:val="0"/>
          <w:iCs/>
          <w:color w:val="auto"/>
          <w:sz w:val="24"/>
          <w:szCs w:val="24"/>
          <w:u w:val="single"/>
          <w:lang w:val="en-US" w:eastAsia="zh-CN"/>
        </w:rPr>
        <w:t>2022年6月27日下午17时前</w:t>
      </w:r>
      <w:r>
        <w:rPr>
          <w:rFonts w:hint="eastAsia" w:asciiTheme="minorEastAsia" w:hAnsiTheme="minorEastAsia" w:eastAsiaTheme="minorEastAsia" w:cstheme="minorEastAsia"/>
          <w:i w:val="0"/>
          <w:iCs/>
          <w:color w:val="auto"/>
          <w:sz w:val="24"/>
          <w:szCs w:val="24"/>
          <w:u w:val="single"/>
        </w:rPr>
        <w:t>登入温岭市公共资源交易中心网站（</w:t>
      </w:r>
      <w:r>
        <w:rPr>
          <w:rFonts w:hint="eastAsia" w:asciiTheme="minorEastAsia" w:hAnsiTheme="minorEastAsia" w:eastAsiaTheme="minorEastAsia" w:cstheme="minorEastAsia"/>
          <w:i w:val="0"/>
          <w:iCs/>
          <w:color w:val="auto"/>
          <w:sz w:val="24"/>
          <w:szCs w:val="24"/>
          <w:u w:val="single"/>
          <w:lang w:eastAsia="zh-CN"/>
        </w:rPr>
        <w:t>http://www.wl.gov.cn/col/col1402172/index.html</w:t>
      </w:r>
      <w:r>
        <w:rPr>
          <w:rFonts w:hint="eastAsia" w:asciiTheme="minorEastAsia" w:hAnsiTheme="minorEastAsia" w:eastAsiaTheme="minorEastAsia" w:cstheme="minorEastAsia"/>
          <w:i w:val="0"/>
          <w:iCs/>
          <w:color w:val="auto"/>
          <w:sz w:val="24"/>
          <w:szCs w:val="24"/>
          <w:u w:val="single"/>
        </w:rPr>
        <w:t>）</w:t>
      </w:r>
      <w:r>
        <w:rPr>
          <w:rFonts w:hint="eastAsia" w:asciiTheme="minorEastAsia" w:hAnsiTheme="minorEastAsia" w:eastAsiaTheme="minorEastAsia" w:cstheme="minorEastAsia"/>
          <w:i w:val="0"/>
          <w:iCs/>
          <w:color w:val="auto"/>
          <w:sz w:val="24"/>
          <w:szCs w:val="24"/>
          <w:u w:val="single"/>
        </w:rPr>
        <w:fldChar w:fldCharType="begin"/>
      </w:r>
      <w:r>
        <w:rPr>
          <w:rFonts w:hint="eastAsia" w:asciiTheme="minorEastAsia" w:hAnsiTheme="minorEastAsia" w:eastAsiaTheme="minorEastAsia" w:cstheme="minorEastAsia"/>
          <w:i w:val="0"/>
          <w:iCs/>
          <w:color w:val="auto"/>
          <w:sz w:val="24"/>
          <w:szCs w:val="24"/>
          <w:u w:val="single"/>
        </w:rPr>
        <w:instrText xml:space="preserve"> HYPERLINK "http://www.wl.gov.cn/col/col1402172/index.html）下载电子招标文件。" </w:instrText>
      </w:r>
      <w:r>
        <w:rPr>
          <w:rFonts w:hint="eastAsia" w:asciiTheme="minorEastAsia" w:hAnsiTheme="minorEastAsia" w:eastAsiaTheme="minorEastAsia" w:cstheme="minorEastAsia"/>
          <w:i w:val="0"/>
          <w:iCs/>
          <w:color w:val="auto"/>
          <w:sz w:val="24"/>
          <w:szCs w:val="24"/>
          <w:u w:val="single"/>
        </w:rPr>
        <w:fldChar w:fldCharType="separate"/>
      </w:r>
      <w:r>
        <w:rPr>
          <w:rFonts w:hint="eastAsia" w:asciiTheme="minorEastAsia" w:hAnsiTheme="minorEastAsia" w:eastAsiaTheme="minorEastAsia" w:cstheme="minorEastAsia"/>
          <w:i w:val="0"/>
          <w:iCs/>
          <w:color w:val="auto"/>
          <w:sz w:val="24"/>
          <w:szCs w:val="24"/>
          <w:u w:val="single"/>
        </w:rPr>
        <w:fldChar w:fldCharType="end"/>
      </w:r>
      <w:r>
        <w:rPr>
          <w:rFonts w:hint="eastAsia" w:asciiTheme="minorEastAsia" w:hAnsiTheme="minorEastAsia" w:eastAsiaTheme="minorEastAsia" w:cstheme="minorEastAsia"/>
          <w:i w:val="0"/>
          <w:iCs/>
          <w:color w:val="auto"/>
          <w:sz w:val="24"/>
          <w:szCs w:val="24"/>
          <w:u w:val="single"/>
        </w:rPr>
        <w:t>进行网上报名并下载招标文件。网上未报名的投标人，其投标</w:t>
      </w:r>
      <w:r>
        <w:rPr>
          <w:rFonts w:hint="eastAsia" w:asciiTheme="minorEastAsia" w:hAnsiTheme="minorEastAsia" w:eastAsiaTheme="minorEastAsia" w:cstheme="minorEastAsia"/>
          <w:i w:val="0"/>
          <w:iCs/>
          <w:color w:val="auto"/>
          <w:sz w:val="24"/>
          <w:szCs w:val="24"/>
          <w:u w:val="single"/>
          <w:lang w:eastAsia="zh-CN"/>
        </w:rPr>
        <w:t>无效</w:t>
      </w:r>
      <w:r>
        <w:rPr>
          <w:rFonts w:hint="eastAsia" w:asciiTheme="minorEastAsia" w:hAnsiTheme="minorEastAsia" w:eastAsiaTheme="minorEastAsia" w:cstheme="minorEastAsia"/>
          <w:i w:val="0"/>
          <w:iCs/>
          <w:color w:val="auto"/>
          <w:sz w:val="24"/>
          <w:szCs w:val="24"/>
          <w:u w:val="single"/>
        </w:rPr>
        <w:t>。报名方法请看附件温岭市镇（街道）网上投标系统操作手册（更新版）。</w:t>
      </w:r>
    </w:p>
    <w:p>
      <w:pPr>
        <w:keepNext w:val="0"/>
        <w:keepLines w:val="0"/>
        <w:pageBreakBefore w:val="0"/>
        <w:widowControl/>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5、投标文件的递交</w:t>
      </w:r>
    </w:p>
    <w:p>
      <w:pPr>
        <w:keepNext w:val="0"/>
        <w:keepLines w:val="0"/>
        <w:pageBreakBefore w:val="0"/>
        <w:widowControl/>
        <w:kinsoku/>
        <w:overflowPunct/>
        <w:topLinePunct w:val="0"/>
        <w:autoSpaceDE/>
        <w:autoSpaceDN/>
        <w:bidi w:val="0"/>
        <w:adjustRightInd/>
        <w:snapToGrid/>
        <w:spacing w:line="400" w:lineRule="exact"/>
        <w:ind w:firstLine="48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5.1投标保证金的到账截止时间为</w:t>
      </w:r>
      <w:r>
        <w:rPr>
          <w:rFonts w:hint="eastAsia" w:asciiTheme="minorEastAsia" w:hAnsiTheme="minorEastAsia" w:eastAsiaTheme="minorEastAsia" w:cstheme="minorEastAsia"/>
          <w:color w:val="000000"/>
          <w:sz w:val="24"/>
          <w:szCs w:val="24"/>
          <w:u w:val="single"/>
        </w:rPr>
        <w:t>20</w:t>
      </w:r>
      <w:r>
        <w:rPr>
          <w:rFonts w:hint="eastAsia" w:asciiTheme="minorEastAsia" w:hAnsiTheme="minorEastAsia" w:eastAsiaTheme="minorEastAsia" w:cstheme="minorEastAsia"/>
          <w:color w:val="000000"/>
          <w:sz w:val="24"/>
          <w:szCs w:val="24"/>
          <w:u w:val="single"/>
          <w:lang w:val="en-US" w:eastAsia="zh-CN"/>
        </w:rPr>
        <w:t>22</w:t>
      </w:r>
      <w:r>
        <w:rPr>
          <w:rFonts w:hint="eastAsia" w:asciiTheme="minorEastAsia" w:hAnsiTheme="minorEastAsia" w:eastAsiaTheme="minorEastAsia" w:cstheme="minorEastAsia"/>
          <w:color w:val="000000"/>
          <w:sz w:val="24"/>
          <w:szCs w:val="24"/>
          <w:u w:val="single"/>
        </w:rPr>
        <w:t>年</w:t>
      </w:r>
      <w:r>
        <w:rPr>
          <w:rFonts w:hint="eastAsia" w:asciiTheme="minorEastAsia" w:hAnsiTheme="minorEastAsia" w:eastAsiaTheme="minorEastAsia" w:cstheme="minorEastAsia"/>
          <w:color w:val="000000"/>
          <w:sz w:val="24"/>
          <w:szCs w:val="24"/>
          <w:u w:val="single"/>
          <w:lang w:val="en-US" w:eastAsia="zh-CN"/>
        </w:rPr>
        <w:t>6</w:t>
      </w:r>
      <w:r>
        <w:rPr>
          <w:rFonts w:hint="eastAsia" w:asciiTheme="minorEastAsia" w:hAnsiTheme="minorEastAsia" w:eastAsiaTheme="minorEastAsia" w:cstheme="minorEastAsia"/>
          <w:color w:val="000000"/>
          <w:sz w:val="24"/>
          <w:szCs w:val="24"/>
          <w:u w:val="single"/>
        </w:rPr>
        <w:t>月</w:t>
      </w:r>
      <w:r>
        <w:rPr>
          <w:rFonts w:hint="eastAsia" w:asciiTheme="minorEastAsia" w:hAnsiTheme="minorEastAsia" w:eastAsiaTheme="minorEastAsia" w:cstheme="minorEastAsia"/>
          <w:color w:val="000000"/>
          <w:sz w:val="24"/>
          <w:szCs w:val="24"/>
          <w:u w:val="single"/>
          <w:lang w:val="en-US" w:eastAsia="zh-CN"/>
        </w:rPr>
        <w:t>27</w:t>
      </w:r>
      <w:r>
        <w:rPr>
          <w:rFonts w:hint="eastAsia" w:asciiTheme="minorEastAsia" w:hAnsiTheme="minorEastAsia" w:eastAsiaTheme="minorEastAsia" w:cstheme="minorEastAsia"/>
          <w:color w:val="000000"/>
          <w:sz w:val="24"/>
          <w:szCs w:val="24"/>
          <w:u w:val="single"/>
        </w:rPr>
        <w:t>日</w:t>
      </w:r>
      <w:r>
        <w:rPr>
          <w:rFonts w:hint="eastAsia" w:asciiTheme="minorEastAsia" w:hAnsiTheme="minorEastAsia" w:eastAsiaTheme="minorEastAsia" w:cstheme="minorEastAsia"/>
          <w:color w:val="000000"/>
          <w:sz w:val="24"/>
          <w:szCs w:val="24"/>
          <w:u w:val="single"/>
          <w:lang w:eastAsia="zh-CN"/>
        </w:rPr>
        <w:t>上午</w:t>
      </w:r>
      <w:r>
        <w:rPr>
          <w:rFonts w:hint="eastAsia" w:asciiTheme="minorEastAsia" w:hAnsiTheme="minorEastAsia" w:eastAsiaTheme="minorEastAsia" w:cstheme="minorEastAsia"/>
          <w:color w:val="000000"/>
          <w:sz w:val="24"/>
          <w:szCs w:val="24"/>
          <w:u w:val="single"/>
          <w:lang w:val="en-US" w:eastAsia="zh-CN"/>
        </w:rPr>
        <w:t>12时整</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投标文件递交的截止时间</w:t>
      </w:r>
      <w:r>
        <w:rPr>
          <w:rFonts w:hint="eastAsia" w:asciiTheme="minorEastAsia" w:hAnsiTheme="minorEastAsia" w:eastAsiaTheme="minorEastAsia" w:cstheme="minorEastAsia"/>
          <w:color w:val="000000"/>
          <w:sz w:val="24"/>
          <w:szCs w:val="24"/>
          <w:lang w:eastAsia="zh-CN"/>
        </w:rPr>
        <w:t>（投标截止时间，下同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为</w:t>
      </w:r>
      <w:r>
        <w:rPr>
          <w:rFonts w:hint="eastAsia" w:asciiTheme="minorEastAsia" w:hAnsiTheme="minorEastAsia" w:eastAsiaTheme="minorEastAsia" w:cstheme="minorEastAsia"/>
          <w:color w:val="auto"/>
          <w:sz w:val="24"/>
          <w:szCs w:val="24"/>
          <w:u w:val="single"/>
          <w:lang w:eastAsia="zh-CN"/>
        </w:rPr>
        <w:t>2022年</w:t>
      </w:r>
      <w:r>
        <w:rPr>
          <w:rFonts w:hint="eastAsia" w:asciiTheme="minorEastAsia" w:hAnsiTheme="minorEastAsia" w:eastAsiaTheme="minorEastAsia" w:cstheme="minorEastAsia"/>
          <w:color w:val="auto"/>
          <w:sz w:val="24"/>
          <w:szCs w:val="24"/>
          <w:u w:val="single"/>
          <w:lang w:val="en-US" w:eastAsia="zh-CN"/>
        </w:rPr>
        <w:t>6</w:t>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val="en-US" w:eastAsia="zh-CN"/>
        </w:rPr>
        <w:t>28</w:t>
      </w:r>
      <w:r>
        <w:rPr>
          <w:rFonts w:hint="eastAsia" w:asciiTheme="minorEastAsia" w:hAnsiTheme="minorEastAsia" w:eastAsiaTheme="minorEastAsia" w:cstheme="minorEastAsia"/>
          <w:color w:val="auto"/>
          <w:sz w:val="24"/>
          <w:szCs w:val="24"/>
          <w:u w:val="single"/>
          <w:lang w:eastAsia="zh-CN"/>
        </w:rPr>
        <w:t>日下午</w:t>
      </w:r>
      <w:r>
        <w:rPr>
          <w:rFonts w:hint="eastAsia" w:asciiTheme="minorEastAsia" w:hAnsiTheme="minorEastAsia" w:eastAsiaTheme="minorEastAsia" w:cstheme="minorEastAsia"/>
          <w:color w:val="auto"/>
          <w:sz w:val="24"/>
          <w:szCs w:val="24"/>
          <w:u w:val="single"/>
          <w:lang w:val="en-US" w:eastAsia="zh-CN"/>
        </w:rPr>
        <w:t>14时00分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000000"/>
          <w:sz w:val="24"/>
          <w:szCs w:val="24"/>
        </w:rPr>
        <w:t>地点为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eastAsia="zh-CN"/>
        </w:rPr>
        <w:t>温岭市人民政府横峰街道办事处四楼东会议室</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w:t>
      </w:r>
    </w:p>
    <w:p>
      <w:pPr>
        <w:keepNext w:val="0"/>
        <w:keepLines w:val="0"/>
        <w:pageBreakBefore w:val="0"/>
        <w:widowControl/>
        <w:kinsoku/>
        <w:overflowPunct/>
        <w:topLinePunct w:val="0"/>
        <w:autoSpaceDE/>
        <w:autoSpaceDN/>
        <w:bidi w:val="0"/>
        <w:adjustRightInd/>
        <w:snapToGrid/>
        <w:spacing w:line="400" w:lineRule="exact"/>
        <w:ind w:firstLine="48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5.2逾期送达的、未送达指定地点的或者不按照招标文件要求密封、标记的投标文件，招标人将予以拒收。</w:t>
      </w:r>
    </w:p>
    <w:p>
      <w:pPr>
        <w:keepNext w:val="0"/>
        <w:keepLines w:val="0"/>
        <w:pageBreakBefore w:val="0"/>
        <w:widowControl/>
        <w:kinsoku/>
        <w:overflowPunct/>
        <w:topLinePunct w:val="0"/>
        <w:autoSpaceDE/>
        <w:autoSpaceDN/>
        <w:bidi w:val="0"/>
        <w:adjustRightInd/>
        <w:snapToGrid/>
        <w:spacing w:line="400" w:lineRule="exact"/>
        <w:ind w:firstLine="48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000000"/>
          <w:sz w:val="24"/>
          <w:szCs w:val="24"/>
          <w:lang w:val="en-US" w:eastAsia="zh-CN"/>
        </w:rPr>
        <w:t>5.3</w:t>
      </w:r>
      <w:r>
        <w:rPr>
          <w:rFonts w:hint="eastAsia" w:asciiTheme="minorEastAsia" w:hAnsiTheme="minorEastAsia" w:eastAsiaTheme="minorEastAsia" w:cstheme="minorEastAsia"/>
          <w:color w:val="auto"/>
          <w:sz w:val="24"/>
          <w:szCs w:val="24"/>
          <w:lang w:val="en-US" w:eastAsia="zh-CN"/>
        </w:rPr>
        <w:t>为尽快退回投标保证金，在递交投标文件时请投标人提供投标保证金银行汇款(或转账)凭证的复印件，同时提供招标文件中的（附件四）“投标保证金退款账户信息”。</w:t>
      </w:r>
    </w:p>
    <w:p>
      <w:pPr>
        <w:pStyle w:val="24"/>
        <w:keepNext w:val="0"/>
        <w:keepLines w:val="0"/>
        <w:pageBreakBefore w:val="0"/>
        <w:kinsoku/>
        <w:overflowPunct/>
        <w:topLinePunct w:val="0"/>
        <w:autoSpaceDE/>
        <w:autoSpaceDN/>
        <w:bidi w:val="0"/>
        <w:adjustRightInd/>
        <w:snapToGrid/>
        <w:spacing w:line="400" w:lineRule="exact"/>
        <w:textAlignment w:val="auto"/>
        <w:rPr>
          <w:rFonts w:hint="eastAsia"/>
          <w:lang w:val="en-US" w:eastAsia="zh-CN"/>
        </w:rPr>
      </w:pPr>
      <w:r>
        <w:rPr>
          <w:rFonts w:hint="eastAsia" w:asciiTheme="minorEastAsia" w:hAnsiTheme="minorEastAsia" w:eastAsiaTheme="minorEastAsia" w:cstheme="minorEastAsia"/>
          <w:color w:val="000000"/>
          <w:sz w:val="24"/>
          <w:szCs w:val="24"/>
          <w:lang w:val="en-US" w:eastAsia="zh-CN"/>
        </w:rPr>
        <w:t>5.4网上报名资料须跟纸质资料一致，否则作无效标处理。</w:t>
      </w:r>
    </w:p>
    <w:p>
      <w:pPr>
        <w:keepNext w:val="0"/>
        <w:keepLines w:val="0"/>
        <w:pageBreakBefore w:val="0"/>
        <w:widowControl/>
        <w:kinsoku/>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6、发布公告的媒介</w:t>
      </w:r>
    </w:p>
    <w:p>
      <w:pPr>
        <w:keepNext w:val="0"/>
        <w:keepLines w:val="0"/>
        <w:pageBreakBefore w:val="0"/>
        <w:widowControl/>
        <w:kinsoku/>
        <w:wordWrap w:val="0"/>
        <w:overflowPunct/>
        <w:topLinePunct w:val="0"/>
        <w:autoSpaceDE/>
        <w:autoSpaceDN/>
        <w:bidi w:val="0"/>
        <w:adjustRightInd/>
        <w:snapToGrid/>
        <w:spacing w:line="400" w:lineRule="exact"/>
        <w:ind w:firstLine="48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本次招标公告在温岭市公共资源交易中心网站上发布</w:t>
      </w:r>
      <w:r>
        <w:rPr>
          <w:rFonts w:hint="eastAsia" w:asciiTheme="minorEastAsia" w:hAnsiTheme="minorEastAsia" w:eastAsiaTheme="minorEastAsia" w:cstheme="minorEastAsia"/>
          <w:color w:val="000000"/>
          <w:sz w:val="24"/>
          <w:szCs w:val="24"/>
        </w:rPr>
        <w:t>。</w:t>
      </w:r>
    </w:p>
    <w:p>
      <w:pPr>
        <w:pStyle w:val="17"/>
        <w:keepNext w:val="0"/>
        <w:keepLines w:val="0"/>
        <w:pageBreakBefore w:val="0"/>
        <w:numPr>
          <w:ilvl w:val="0"/>
          <w:numId w:val="2"/>
        </w:numPr>
        <w:kinsoku/>
        <w:overflowPunct/>
        <w:topLinePunct w:val="0"/>
        <w:autoSpaceDE/>
        <w:autoSpaceDN/>
        <w:bidi w:val="0"/>
        <w:adjustRightInd/>
        <w:snapToGrid/>
        <w:spacing w:before="0" w:after="0" w:line="400" w:lineRule="exact"/>
        <w:jc w:val="both"/>
        <w:textAlignment w:val="auto"/>
        <w:rPr>
          <w:rFonts w:hint="eastAsia" w:asciiTheme="minorEastAsia" w:hAnsiTheme="minorEastAsia" w:eastAsiaTheme="minorEastAsia" w:cstheme="minorEastAsia"/>
          <w:b/>
          <w:bCs w:val="0"/>
          <w:color w:val="000000"/>
          <w:kern w:val="0"/>
          <w:sz w:val="24"/>
          <w:szCs w:val="24"/>
          <w:lang w:val="en-US" w:eastAsia="zh-CN" w:bidi="ar-SA"/>
        </w:rPr>
      </w:pPr>
      <w:r>
        <w:rPr>
          <w:rFonts w:hint="eastAsia" w:asciiTheme="minorEastAsia" w:hAnsiTheme="minorEastAsia" w:eastAsiaTheme="minorEastAsia" w:cstheme="minorEastAsia"/>
          <w:b/>
          <w:bCs w:val="0"/>
          <w:color w:val="000000"/>
          <w:kern w:val="0"/>
          <w:sz w:val="24"/>
          <w:szCs w:val="24"/>
          <w:lang w:val="en-US" w:eastAsia="zh-CN" w:bidi="ar-SA"/>
        </w:rPr>
        <w:t>其他事项</w:t>
      </w:r>
    </w:p>
    <w:p>
      <w:pPr>
        <w:keepNext w:val="0"/>
        <w:keepLines w:val="0"/>
        <w:pageBreakBefore w:val="0"/>
        <w:widowControl/>
        <w:kinsoku/>
        <w:wordWrap w:val="0"/>
        <w:overflowPunct/>
        <w:topLinePunct w:val="0"/>
        <w:autoSpaceDE/>
        <w:autoSpaceDN/>
        <w:bidi w:val="0"/>
        <w:adjustRightInd/>
        <w:snapToGrid/>
        <w:spacing w:line="400" w:lineRule="exact"/>
        <w:ind w:firstLine="480"/>
        <w:jc w:val="left"/>
        <w:textAlignment w:val="auto"/>
        <w:outlineLvl w:val="9"/>
        <w:rPr>
          <w:rFonts w:hint="eastAsia"/>
          <w:lang w:val="en-US" w:eastAsia="zh-CN"/>
        </w:rPr>
      </w:pPr>
      <w:r>
        <w:rPr>
          <w:rFonts w:hint="eastAsia" w:asciiTheme="minorEastAsia" w:hAnsiTheme="minorEastAsia" w:eastAsiaTheme="minorEastAsia" w:cstheme="minorEastAsia"/>
          <w:color w:val="auto"/>
          <w:sz w:val="24"/>
          <w:szCs w:val="24"/>
          <w:lang w:val="en-US" w:eastAsia="zh-CN"/>
        </w:rPr>
        <w:t>7.1投标人的法定代表人（或委托代理人）应当参加开标会议，并带身份证(含临时身份证)、法定代表人资格证明书（或投标授权委托书）等身份证明原件,提交投标文件时投标人代表应签名报到。</w:t>
      </w:r>
      <w:r>
        <w:rPr>
          <w:rFonts w:hint="eastAsia" w:asciiTheme="minorEastAsia" w:hAnsiTheme="minorEastAsia" w:eastAsiaTheme="minorEastAsia" w:cstheme="minorEastAsia"/>
          <w:b/>
          <w:bCs/>
          <w:color w:val="auto"/>
          <w:sz w:val="24"/>
          <w:szCs w:val="24"/>
          <w:lang w:val="en-US" w:eastAsia="zh-CN"/>
        </w:rPr>
        <w:t>因国内疫情严峻，投标人在提交投标文件后即可离开，后续无需签字确认，开标结果以网上公示为准。</w:t>
      </w:r>
      <w:r>
        <w:rPr>
          <w:rFonts w:hint="eastAsia" w:asciiTheme="minorEastAsia" w:hAnsiTheme="minorEastAsia" w:eastAsiaTheme="minorEastAsia" w:cstheme="minorEastAsia"/>
          <w:color w:val="auto"/>
          <w:sz w:val="24"/>
          <w:szCs w:val="24"/>
          <w:lang w:val="en-US" w:eastAsia="zh-CN"/>
        </w:rPr>
        <w:t>投标人的法定代表人（或委托代理人）在提交投标文件时未到场签字的，其投标文件不予受理。</w:t>
      </w:r>
    </w:p>
    <w:p>
      <w:pPr>
        <w:keepNext w:val="0"/>
        <w:keepLines w:val="0"/>
        <w:pageBreakBefore w:val="0"/>
        <w:widowControl/>
        <w:kinsoku/>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lang w:val="en-US" w:eastAsia="zh-CN"/>
        </w:rPr>
        <w:t>8</w:t>
      </w:r>
      <w:r>
        <w:rPr>
          <w:rFonts w:hint="eastAsia" w:asciiTheme="minorEastAsia" w:hAnsiTheme="minorEastAsia" w:eastAsiaTheme="minorEastAsia" w:cstheme="minorEastAsia"/>
          <w:b/>
          <w:color w:val="000000"/>
          <w:kern w:val="0"/>
          <w:sz w:val="24"/>
          <w:szCs w:val="24"/>
        </w:rPr>
        <w:t>、联系方式</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sz w:val="24"/>
        </w:rPr>
      </w:pPr>
      <w:r>
        <w:rPr>
          <w:rFonts w:hint="eastAsia" w:ascii="Times New Roman" w:hAnsi="Times New Roman" w:cs="Times New Roman"/>
          <w:sz w:val="24"/>
        </w:rPr>
        <w:t>招标人：</w:t>
      </w:r>
      <w:r>
        <w:rPr>
          <w:rFonts w:hint="eastAsia" w:cs="Times New Roman"/>
          <w:sz w:val="24"/>
          <w:lang w:val="zh-CN" w:eastAsia="zh-CN"/>
        </w:rPr>
        <w:t>温岭市人民政府横峰街道办事处</w:t>
      </w:r>
      <w:r>
        <w:rPr>
          <w:rFonts w:hint="eastAsia" w:ascii="Times New Roman" w:hAnsi="Times New Roman" w:cs="Times New Roman"/>
          <w:sz w:val="24"/>
        </w:rPr>
        <w:t xml:space="preserve"> </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cs="Times New Roman"/>
          <w:sz w:val="24"/>
        </w:rPr>
      </w:pPr>
      <w:r>
        <w:rPr>
          <w:rFonts w:hint="eastAsia" w:ascii="Times New Roman" w:hAnsi="Times New Roman" w:cs="Times New Roman"/>
          <w:sz w:val="24"/>
        </w:rPr>
        <w:t>地址：</w:t>
      </w:r>
      <w:r>
        <w:rPr>
          <w:rFonts w:hint="eastAsia" w:cs="Times New Roman"/>
          <w:sz w:val="24"/>
          <w:lang w:val="en-US" w:eastAsia="zh-CN"/>
        </w:rPr>
        <w:t>浙江省温岭市横峰街道宅前路2号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Times New Roman" w:hAnsi="Times New Roman" w:cs="Times New Roman"/>
          <w:sz w:val="24"/>
          <w:lang w:val="en-US"/>
        </w:rPr>
      </w:pPr>
      <w:r>
        <w:rPr>
          <w:rFonts w:hint="default" w:ascii="Times New Roman" w:hAnsi="Times New Roman" w:cs="Times New Roman"/>
          <w:sz w:val="24"/>
          <w:lang w:val="en-US"/>
        </w:rPr>
        <w:t>联系人：</w:t>
      </w:r>
      <w:r>
        <w:rPr>
          <w:rFonts w:hint="eastAsia" w:cs="Times New Roman"/>
          <w:sz w:val="24"/>
          <w:lang w:val="en-US" w:eastAsia="zh-CN"/>
        </w:rPr>
        <w:t>陈先生</w:t>
      </w:r>
      <w:r>
        <w:rPr>
          <w:rFonts w:hint="default" w:ascii="Times New Roman" w:hAnsi="Times New Roman" w:cs="Times New Roman"/>
          <w:sz w:val="24"/>
          <w:lang w:val="en-US"/>
        </w:rPr>
        <w:t xml:space="preserve">      </w:t>
      </w:r>
      <w:r>
        <w:rPr>
          <w:rFonts w:hint="eastAsia" w:cs="Times New Roman"/>
          <w:sz w:val="24"/>
          <w:lang w:val="en-US" w:eastAsia="zh-CN"/>
        </w:rPr>
        <w:t xml:space="preserve">  </w:t>
      </w:r>
      <w:r>
        <w:rPr>
          <w:rFonts w:hint="default" w:ascii="Times New Roman" w:hAnsi="Times New Roman" w:cs="Times New Roman"/>
          <w:sz w:val="24"/>
          <w:lang w:val="en-US"/>
        </w:rPr>
        <w:t>联系电话</w:t>
      </w:r>
      <w:r>
        <w:rPr>
          <w:rFonts w:hint="default" w:ascii="Times New Roman" w:hAnsi="Times New Roman" w:cs="Times New Roman"/>
          <w:color w:val="auto"/>
          <w:sz w:val="24"/>
          <w:lang w:val="en-US"/>
        </w:rPr>
        <w:t>：0576-89939327</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eastAsia="zh-CN"/>
        </w:rPr>
      </w:pPr>
      <w:r>
        <w:rPr>
          <w:rFonts w:hint="eastAsia" w:ascii="Times New Roman" w:hAnsi="Times New Roman" w:cs="Times New Roman"/>
          <w:sz w:val="24"/>
        </w:rPr>
        <w:t>招标代理机构：</w:t>
      </w:r>
      <w:r>
        <w:rPr>
          <w:rFonts w:hint="eastAsia" w:cs="Times New Roman"/>
          <w:sz w:val="24"/>
          <w:lang w:eastAsia="zh-CN"/>
        </w:rPr>
        <w:t>浙江添翼工程管理有限公司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eastAsia="宋体" w:cs="Times New Roman"/>
          <w:sz w:val="24"/>
          <w:lang w:eastAsia="zh-CN"/>
        </w:rPr>
      </w:pPr>
      <w:r>
        <w:rPr>
          <w:rFonts w:hint="eastAsia" w:ascii="Times New Roman" w:hAnsi="Times New Roman" w:cs="Times New Roman"/>
          <w:sz w:val="24"/>
        </w:rPr>
        <w:t>地址：</w:t>
      </w:r>
      <w:r>
        <w:rPr>
          <w:rFonts w:hint="eastAsia" w:cs="Times New Roman"/>
          <w:sz w:val="24"/>
          <w:lang w:eastAsia="zh-CN"/>
        </w:rPr>
        <w:t>温岭市城西街道上林路一号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default" w:ascii="Times New Roman" w:hAnsi="Times New Roman" w:cs="Times New Roman"/>
          <w:sz w:val="24"/>
          <w:lang w:val="en-US" w:eastAsia="zh-CN"/>
        </w:rPr>
      </w:pPr>
      <w:r>
        <w:rPr>
          <w:rFonts w:hint="eastAsia" w:ascii="Times New Roman" w:hAnsi="Times New Roman" w:cs="Times New Roman"/>
          <w:sz w:val="24"/>
        </w:rPr>
        <w:t>联系人：</w:t>
      </w:r>
      <w:r>
        <w:rPr>
          <w:rFonts w:hint="eastAsia" w:cs="Times New Roman"/>
          <w:sz w:val="24"/>
          <w:lang w:eastAsia="zh-CN"/>
        </w:rPr>
        <w:t>范子云</w:t>
      </w:r>
      <w:r>
        <w:rPr>
          <w:rFonts w:hint="eastAsia" w:ascii="Times New Roman" w:hAnsi="Times New Roman" w:cs="Times New Roman"/>
          <w:sz w:val="24"/>
        </w:rPr>
        <w:t xml:space="preserve">      </w:t>
      </w:r>
      <w:r>
        <w:rPr>
          <w:rFonts w:hint="eastAsia" w:cs="Times New Roman"/>
          <w:sz w:val="24"/>
          <w:lang w:val="en-US" w:eastAsia="zh-CN"/>
        </w:rPr>
        <w:t xml:space="preserve">  </w:t>
      </w:r>
      <w:r>
        <w:rPr>
          <w:rFonts w:hint="eastAsia" w:ascii="Times New Roman" w:hAnsi="Times New Roman" w:cs="Times New Roman"/>
          <w:sz w:val="24"/>
        </w:rPr>
        <w:t>联系电话：</w:t>
      </w:r>
      <w:r>
        <w:rPr>
          <w:rFonts w:hint="eastAsia" w:cs="Times New Roman"/>
          <w:sz w:val="24"/>
          <w:lang w:val="en-US" w:eastAsia="zh-CN"/>
        </w:rPr>
        <w:t>0576-81768857</w:t>
      </w:r>
    </w:p>
    <w:p>
      <w:pPr>
        <w:pStyle w:val="24"/>
        <w:keepNext w:val="0"/>
        <w:keepLines w:val="0"/>
        <w:pageBreakBefore w:val="0"/>
        <w:kinsoku/>
        <w:overflowPunct/>
        <w:topLinePunct w:val="0"/>
        <w:autoSpaceDE/>
        <w:autoSpaceDN/>
        <w:bidi w:val="0"/>
        <w:adjustRightInd/>
        <w:snapToGrid/>
        <w:spacing w:line="400" w:lineRule="exact"/>
        <w:ind w:left="0" w:leftChars="0" w:firstLine="0" w:firstLineChars="0"/>
        <w:textAlignment w:val="auto"/>
        <w:rPr>
          <w:rFonts w:hint="eastAsia" w:cs="Times New Roman"/>
          <w:b/>
          <w:bCs/>
          <w:sz w:val="24"/>
          <w:lang w:val="en-US" w:eastAsia="zh-CN"/>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r>
        <w:rPr>
          <w:color w:val="000000"/>
          <w:szCs w:val="21"/>
        </w:rPr>
        <w:t>　</w:t>
      </w:r>
    </w:p>
    <w:p>
      <w:pPr>
        <w:rPr>
          <w:rFonts w:hint="eastAsia"/>
          <w:b/>
          <w:color w:val="000000"/>
          <w:sz w:val="28"/>
          <w:szCs w:val="28"/>
        </w:rPr>
      </w:pPr>
      <w:r>
        <w:rPr>
          <w:rFonts w:hint="eastAsia"/>
          <w:b/>
          <w:color w:val="000000"/>
          <w:sz w:val="28"/>
          <w:szCs w:val="28"/>
        </w:rPr>
        <w:br w:type="page"/>
      </w: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r>
        <w:rPr>
          <w:rFonts w:hint="eastAsia"/>
          <w:b/>
          <w:color w:val="000000"/>
          <w:sz w:val="28"/>
          <w:szCs w:val="28"/>
        </w:rPr>
        <w:t>第二章 投标人须知前附表及投标人须知</w:t>
      </w:r>
    </w:p>
    <w:p>
      <w:pPr>
        <w:numPr>
          <w:ilvl w:val="1"/>
          <w:numId w:val="3"/>
        </w:num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color w:val="000000"/>
          <w:sz w:val="24"/>
        </w:rPr>
      </w:pPr>
      <w:r>
        <w:rPr>
          <w:rFonts w:hint="eastAsia"/>
          <w:b/>
          <w:color w:val="000000"/>
          <w:sz w:val="28"/>
          <w:szCs w:val="28"/>
        </w:rPr>
        <w:t>投标人须知前附表</w:t>
      </w:r>
    </w:p>
    <w:tbl>
      <w:tblPr>
        <w:tblStyle w:val="18"/>
        <w:tblW w:w="9536"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968"/>
        <w:gridCol w:w="675"/>
        <w:gridCol w:w="1817"/>
        <w:gridCol w:w="5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trPr>
        <w:tc>
          <w:tcPr>
            <w:tcW w:w="565"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项号</w:t>
            </w:r>
          </w:p>
        </w:tc>
        <w:tc>
          <w:tcPr>
            <w:tcW w:w="968"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条款号</w:t>
            </w:r>
          </w:p>
        </w:tc>
        <w:tc>
          <w:tcPr>
            <w:tcW w:w="2492"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条款名称</w:t>
            </w:r>
          </w:p>
        </w:tc>
        <w:tc>
          <w:tcPr>
            <w:tcW w:w="5511"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5" w:type="dxa"/>
            <w:vMerge w:val="restart"/>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p>
        </w:tc>
        <w:tc>
          <w:tcPr>
            <w:tcW w:w="968" w:type="dxa"/>
            <w:vMerge w:val="restart"/>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1.1</w:t>
            </w:r>
          </w:p>
        </w:tc>
        <w:tc>
          <w:tcPr>
            <w:tcW w:w="675" w:type="dxa"/>
            <w:vMerge w:val="restart"/>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工程说明</w:t>
            </w:r>
          </w:p>
        </w:tc>
        <w:tc>
          <w:tcPr>
            <w:tcW w:w="1817"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项目名称</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6"/>
              <w:textAlignment w:val="auto"/>
              <w:rPr>
                <w:rFonts w:hint="eastAsia" w:ascii="宋体" w:hAnsi="宋体" w:eastAsia="宋体" w:cs="宋体"/>
                <w:b w:val="0"/>
                <w:bCs w:val="0"/>
                <w:color w:val="000000"/>
                <w:kern w:val="0"/>
                <w:sz w:val="24"/>
                <w:szCs w:val="24"/>
                <w:lang w:eastAsia="zh-CN"/>
              </w:rPr>
            </w:pPr>
            <w:r>
              <w:rPr>
                <w:rFonts w:hint="eastAsia" w:ascii="宋体" w:hAnsi="宋体" w:cs="宋体"/>
                <w:b w:val="0"/>
                <w:bCs w:val="0"/>
                <w:color w:val="000000"/>
                <w:kern w:val="0"/>
                <w:sz w:val="24"/>
                <w:szCs w:val="24"/>
                <w:lang w:eastAsia="zh-CN"/>
              </w:rPr>
              <w:t>温岭市横峰街道江厦大港两侧绿道提升工程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sz w:val="24"/>
                <w:szCs w:val="24"/>
              </w:rPr>
            </w:pPr>
          </w:p>
        </w:tc>
        <w:tc>
          <w:tcPr>
            <w:tcW w:w="968" w:type="dxa"/>
            <w:vMerge w:val="continue"/>
            <w:vAlign w:val="top"/>
          </w:tcPr>
          <w:p>
            <w:pPr>
              <w:keepNext w:val="0"/>
              <w:keepLines w:val="0"/>
              <w:pageBreakBefore w:val="0"/>
              <w:widowControl/>
              <w:kinsoku/>
              <w:wordWrap/>
              <w:overflowPunct/>
              <w:topLinePunct w:val="0"/>
              <w:bidi w:val="0"/>
              <w:snapToGrid/>
              <w:spacing w:line="240" w:lineRule="auto"/>
              <w:jc w:val="left"/>
              <w:textAlignment w:val="auto"/>
              <w:rPr>
                <w:rFonts w:hint="eastAsia" w:ascii="宋体" w:hAnsi="宋体" w:eastAsia="宋体" w:cs="宋体"/>
                <w:b w:val="0"/>
                <w:bCs w:val="0"/>
                <w:color w:val="000000"/>
                <w:kern w:val="21"/>
                <w:sz w:val="24"/>
                <w:szCs w:val="24"/>
              </w:rPr>
            </w:pPr>
          </w:p>
        </w:tc>
        <w:tc>
          <w:tcPr>
            <w:tcW w:w="67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p>
        </w:tc>
        <w:tc>
          <w:tcPr>
            <w:tcW w:w="1817"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spacing w:val="-6"/>
                <w:kern w:val="21"/>
                <w:sz w:val="24"/>
                <w:szCs w:val="24"/>
              </w:rPr>
            </w:pPr>
            <w:r>
              <w:rPr>
                <w:rFonts w:hint="eastAsia" w:ascii="宋体" w:hAnsi="宋体" w:eastAsia="宋体" w:cs="宋体"/>
                <w:b w:val="0"/>
                <w:bCs w:val="0"/>
                <w:color w:val="000000"/>
                <w:spacing w:val="-6"/>
                <w:kern w:val="21"/>
                <w:sz w:val="24"/>
                <w:szCs w:val="24"/>
              </w:rPr>
              <w:t>建设地点</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default"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温岭市横峰街道横峰村江厦大港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sz w:val="24"/>
                <w:szCs w:val="24"/>
              </w:rPr>
            </w:pPr>
          </w:p>
        </w:tc>
        <w:tc>
          <w:tcPr>
            <w:tcW w:w="968" w:type="dxa"/>
            <w:vMerge w:val="continue"/>
            <w:vAlign w:val="top"/>
          </w:tcPr>
          <w:p>
            <w:pPr>
              <w:keepNext w:val="0"/>
              <w:keepLines w:val="0"/>
              <w:pageBreakBefore w:val="0"/>
              <w:widowControl/>
              <w:kinsoku/>
              <w:wordWrap/>
              <w:overflowPunct/>
              <w:topLinePunct w:val="0"/>
              <w:bidi w:val="0"/>
              <w:snapToGrid/>
              <w:spacing w:line="240" w:lineRule="auto"/>
              <w:jc w:val="left"/>
              <w:textAlignment w:val="auto"/>
              <w:rPr>
                <w:rFonts w:hint="eastAsia" w:ascii="宋体" w:hAnsi="宋体" w:eastAsia="宋体" w:cs="宋体"/>
                <w:b w:val="0"/>
                <w:bCs w:val="0"/>
                <w:color w:val="000000"/>
                <w:kern w:val="21"/>
                <w:sz w:val="24"/>
                <w:szCs w:val="24"/>
              </w:rPr>
            </w:pPr>
          </w:p>
        </w:tc>
        <w:tc>
          <w:tcPr>
            <w:tcW w:w="67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p>
        </w:tc>
        <w:tc>
          <w:tcPr>
            <w:tcW w:w="1817"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批准文号</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eastAsia="zh-CN"/>
              </w:rPr>
              <w:t>温发改证【2022】112号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6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sz w:val="24"/>
                <w:szCs w:val="24"/>
              </w:rPr>
            </w:pPr>
          </w:p>
        </w:tc>
        <w:tc>
          <w:tcPr>
            <w:tcW w:w="968" w:type="dxa"/>
            <w:vMerge w:val="continue"/>
            <w:vAlign w:val="top"/>
          </w:tcPr>
          <w:p>
            <w:pPr>
              <w:keepNext w:val="0"/>
              <w:keepLines w:val="0"/>
              <w:pageBreakBefore w:val="0"/>
              <w:widowControl/>
              <w:kinsoku/>
              <w:wordWrap/>
              <w:overflowPunct/>
              <w:topLinePunct w:val="0"/>
              <w:bidi w:val="0"/>
              <w:snapToGrid/>
              <w:spacing w:line="240" w:lineRule="auto"/>
              <w:jc w:val="left"/>
              <w:textAlignment w:val="auto"/>
              <w:rPr>
                <w:rFonts w:hint="eastAsia" w:ascii="宋体" w:hAnsi="宋体" w:eastAsia="宋体" w:cs="宋体"/>
                <w:b w:val="0"/>
                <w:bCs w:val="0"/>
                <w:color w:val="000000"/>
                <w:kern w:val="21"/>
                <w:sz w:val="24"/>
                <w:szCs w:val="24"/>
              </w:rPr>
            </w:pPr>
          </w:p>
        </w:tc>
        <w:tc>
          <w:tcPr>
            <w:tcW w:w="67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p>
        </w:tc>
        <w:tc>
          <w:tcPr>
            <w:tcW w:w="1817"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招标人</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0"/>
                <w:sz w:val="24"/>
                <w:szCs w:val="24"/>
                <w:lang w:eastAsia="zh-CN"/>
              </w:rPr>
            </w:pPr>
            <w:r>
              <w:rPr>
                <w:rFonts w:hint="eastAsia" w:ascii="宋体" w:hAnsi="宋体" w:cs="宋体"/>
                <w:b w:val="0"/>
                <w:bCs w:val="0"/>
                <w:color w:val="000000"/>
                <w:kern w:val="0"/>
                <w:sz w:val="24"/>
                <w:szCs w:val="24"/>
                <w:lang w:eastAsia="zh-CN"/>
              </w:rPr>
              <w:t>温岭市人民政府横峰街道办事处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6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sz w:val="24"/>
                <w:szCs w:val="24"/>
              </w:rPr>
            </w:pPr>
          </w:p>
        </w:tc>
        <w:tc>
          <w:tcPr>
            <w:tcW w:w="968" w:type="dxa"/>
            <w:vMerge w:val="continue"/>
            <w:vAlign w:val="top"/>
          </w:tcPr>
          <w:p>
            <w:pPr>
              <w:keepNext w:val="0"/>
              <w:keepLines w:val="0"/>
              <w:pageBreakBefore w:val="0"/>
              <w:widowControl/>
              <w:kinsoku/>
              <w:wordWrap/>
              <w:overflowPunct/>
              <w:topLinePunct w:val="0"/>
              <w:bidi w:val="0"/>
              <w:snapToGrid/>
              <w:spacing w:line="240" w:lineRule="auto"/>
              <w:jc w:val="left"/>
              <w:textAlignment w:val="auto"/>
              <w:rPr>
                <w:rFonts w:hint="eastAsia" w:ascii="宋体" w:hAnsi="宋体" w:eastAsia="宋体" w:cs="宋体"/>
                <w:b w:val="0"/>
                <w:bCs w:val="0"/>
                <w:color w:val="000000"/>
                <w:kern w:val="21"/>
                <w:sz w:val="24"/>
                <w:szCs w:val="24"/>
              </w:rPr>
            </w:pPr>
          </w:p>
        </w:tc>
        <w:tc>
          <w:tcPr>
            <w:tcW w:w="675" w:type="dxa"/>
            <w:vMerge w:val="continue"/>
            <w:vAlign w:val="top"/>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p>
        </w:tc>
        <w:tc>
          <w:tcPr>
            <w:tcW w:w="1817"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招标代理机构</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eastAsia="zh-CN"/>
              </w:rPr>
              <w:t>浙江添翼工程管理有限公司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2.1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质量要求</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lang w:val="en-US" w:eastAsia="zh-CN"/>
              </w:rPr>
            </w:pPr>
            <w:r>
              <w:rPr>
                <w:rFonts w:hint="eastAsia" w:ascii="宋体" w:hAnsi="宋体" w:eastAsia="宋体" w:cs="宋体"/>
                <w:b w:val="0"/>
                <w:bCs w:val="0"/>
                <w:color w:val="000000"/>
                <w:kern w:val="21"/>
                <w:sz w:val="24"/>
                <w:szCs w:val="24"/>
                <w:lang w:val="en-US" w:eastAsia="zh-CN"/>
              </w:rPr>
              <w:t>2.2</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rightChars="0"/>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工期要求</w:t>
            </w:r>
          </w:p>
        </w:tc>
        <w:tc>
          <w:tcPr>
            <w:tcW w:w="5511" w:type="dxa"/>
            <w:vAlign w:val="center"/>
          </w:tcPr>
          <w:p>
            <w:pPr>
              <w:keepNext w:val="0"/>
              <w:keepLines w:val="0"/>
              <w:pageBreakBefore w:val="0"/>
              <w:widowControl/>
              <w:kinsoku/>
              <w:wordWrap/>
              <w:overflowPunct/>
              <w:topLinePunct w:val="0"/>
              <w:bidi w:val="0"/>
              <w:snapToGrid/>
              <w:spacing w:line="240" w:lineRule="auto"/>
              <w:jc w:val="left"/>
              <w:textAlignment w:val="auto"/>
              <w:rPr>
                <w:rFonts w:hint="eastAsia" w:ascii="宋体" w:hAnsi="宋体" w:eastAsia="宋体" w:cs="宋体"/>
                <w:b w:val="0"/>
                <w:bCs w:val="0"/>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2022年10月8日前完工</w:t>
            </w:r>
            <w:r>
              <w:rPr>
                <w:rFonts w:hint="eastAsia" w:ascii="宋体" w:hAnsi="宋体" w:eastAsia="宋体" w:cs="宋体"/>
                <w:b w:val="0"/>
                <w:bCs w:val="0"/>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lang w:val="en-US" w:eastAsia="zh-CN"/>
              </w:rPr>
            </w:pPr>
            <w:r>
              <w:rPr>
                <w:rFonts w:hint="eastAsia" w:ascii="宋体" w:hAnsi="宋体" w:eastAsia="宋体" w:cs="宋体"/>
                <w:b w:val="0"/>
                <w:bCs w:val="0"/>
                <w:color w:val="000000"/>
                <w:kern w:val="21"/>
                <w:sz w:val="24"/>
                <w:szCs w:val="24"/>
              </w:rPr>
              <w:t>2.</w:t>
            </w:r>
            <w:r>
              <w:rPr>
                <w:rFonts w:hint="eastAsia" w:ascii="宋体" w:hAnsi="宋体" w:eastAsia="宋体" w:cs="宋体"/>
                <w:b w:val="0"/>
                <w:bCs w:val="0"/>
                <w:color w:val="000000"/>
                <w:kern w:val="21"/>
                <w:sz w:val="24"/>
                <w:szCs w:val="24"/>
                <w:lang w:val="en-US" w:eastAsia="zh-CN"/>
              </w:rPr>
              <w:t>3</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招标范围</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施工图范围内招标人指定的工程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3.1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资金来源</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温岭市财政拨款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6</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auto"/>
                <w:kern w:val="21"/>
                <w:sz w:val="24"/>
                <w:szCs w:val="24"/>
              </w:rPr>
            </w:pPr>
            <w:r>
              <w:rPr>
                <w:rFonts w:hint="eastAsia" w:ascii="宋体" w:hAnsi="宋体" w:eastAsia="宋体" w:cs="宋体"/>
                <w:b w:val="0"/>
                <w:bCs w:val="0"/>
                <w:color w:val="auto"/>
                <w:kern w:val="21"/>
                <w:sz w:val="24"/>
                <w:szCs w:val="24"/>
              </w:rPr>
              <w:t>4.1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auto"/>
                <w:kern w:val="21"/>
                <w:sz w:val="24"/>
                <w:szCs w:val="24"/>
              </w:rPr>
            </w:pPr>
            <w:r>
              <w:rPr>
                <w:rFonts w:hint="eastAsia" w:ascii="宋体" w:hAnsi="宋体" w:eastAsia="宋体" w:cs="宋体"/>
                <w:b w:val="0"/>
                <w:bCs w:val="0"/>
                <w:color w:val="auto"/>
                <w:kern w:val="21"/>
                <w:sz w:val="24"/>
                <w:szCs w:val="24"/>
              </w:rPr>
              <w:t>投标人资格要求</w:t>
            </w:r>
          </w:p>
        </w:tc>
        <w:tc>
          <w:tcPr>
            <w:tcW w:w="5511" w:type="dxa"/>
            <w:vAlign w:val="center"/>
          </w:tcPr>
          <w:p>
            <w:pPr>
              <w:pStyle w:val="16"/>
              <w:keepNext w:val="0"/>
              <w:keepLines w:val="0"/>
              <w:pageBreakBefore w:val="0"/>
              <w:kinsoku/>
              <w:wordWrap/>
              <w:overflowPunct/>
              <w:topLinePunct w:val="0"/>
              <w:bidi w:val="0"/>
              <w:snapToGrid/>
              <w:spacing w:before="0" w:beforeAutospacing="0" w:after="0" w:afterAutospacing="0" w:line="24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资质条件：具备</w:t>
            </w:r>
            <w:r>
              <w:rPr>
                <w:rFonts w:hint="eastAsia" w:cs="宋体"/>
                <w:b w:val="0"/>
                <w:bCs w:val="0"/>
                <w:color w:val="auto"/>
                <w:sz w:val="24"/>
                <w:szCs w:val="24"/>
                <w:lang w:val="en-US" w:eastAsia="zh-CN"/>
              </w:rPr>
              <w:t>市政公用工程施工总承包三级及以上资质</w:t>
            </w:r>
            <w:r>
              <w:rPr>
                <w:rFonts w:hint="eastAsia" w:ascii="宋体" w:hAnsi="宋体" w:eastAsia="宋体" w:cs="宋体"/>
                <w:b w:val="0"/>
                <w:bCs w:val="0"/>
                <w:color w:val="auto"/>
                <w:sz w:val="24"/>
                <w:szCs w:val="24"/>
              </w:rPr>
              <w:t>，并在人员、设备、资金等方面具有相应的施工能力；</w:t>
            </w:r>
          </w:p>
          <w:p>
            <w:pPr>
              <w:pStyle w:val="16"/>
              <w:keepNext w:val="0"/>
              <w:keepLines w:val="0"/>
              <w:pageBreakBefore w:val="0"/>
              <w:kinsoku/>
              <w:wordWrap/>
              <w:overflowPunct/>
              <w:topLinePunct w:val="0"/>
              <w:bidi w:val="0"/>
              <w:snapToGrid/>
              <w:spacing w:before="0" w:beforeAutospacing="0" w:after="0" w:afterAutospacing="0" w:line="24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项目负责人（项目经理）资格：具备</w:t>
            </w:r>
            <w:r>
              <w:rPr>
                <w:rFonts w:hint="eastAsia" w:cs="宋体"/>
                <w:b w:val="0"/>
                <w:bCs w:val="0"/>
                <w:color w:val="auto"/>
                <w:sz w:val="24"/>
                <w:szCs w:val="24"/>
                <w:lang w:val="en-US" w:eastAsia="zh-CN"/>
              </w:rPr>
              <w:t>市政公用工程专业二级注册建造师及以上资格</w:t>
            </w:r>
            <w:r>
              <w:rPr>
                <w:rFonts w:hint="eastAsia" w:ascii="宋体" w:hAnsi="宋体" w:eastAsia="宋体" w:cs="宋体"/>
                <w:b w:val="0"/>
                <w:bCs w:val="0"/>
                <w:color w:val="auto"/>
                <w:sz w:val="24"/>
                <w:szCs w:val="24"/>
              </w:rPr>
              <w:t>，具备有效的安全生产考核合格证书（B类证书）；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7</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4.3</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是否接受联合体投标</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u w:val="single"/>
              </w:rPr>
            </w:pPr>
            <w:r>
              <w:rPr>
                <w:rFonts w:hint="eastAsia" w:ascii="宋体" w:hAnsi="宋体" w:eastAsia="宋体" w:cs="宋体"/>
                <w:b w:val="0"/>
                <w:bCs w:val="0"/>
                <w:color w:val="000000"/>
                <w:kern w:val="21"/>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8</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5</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现场踏勘及投标预备会</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u w:val="single"/>
              </w:rPr>
            </w:pPr>
            <w:r>
              <w:rPr>
                <w:rFonts w:hint="eastAsia" w:ascii="宋体" w:hAnsi="宋体" w:eastAsia="宋体" w:cs="宋体"/>
                <w:b w:val="0"/>
                <w:bCs w:val="0"/>
                <w:color w:val="000000"/>
                <w:kern w:val="21"/>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rightChars="0"/>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rPr>
              <w:t>9</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rightChars="0"/>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6.1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rightChars="0"/>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分包</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rightChars="0"/>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10</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lang w:val="en-US" w:eastAsia="zh-CN"/>
              </w:rPr>
              <w:t>9</w:t>
            </w:r>
            <w:r>
              <w:rPr>
                <w:rFonts w:hint="eastAsia" w:ascii="宋体" w:hAnsi="宋体" w:eastAsia="宋体" w:cs="宋体"/>
                <w:b w:val="0"/>
                <w:bCs w:val="0"/>
                <w:color w:val="000000"/>
                <w:kern w:val="21"/>
                <w:sz w:val="24"/>
                <w:szCs w:val="24"/>
              </w:rPr>
              <w:t>.1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投标人提出问题及要求澄清招标文件的截止时间</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递交投标截止时间</w:t>
            </w:r>
            <w:r>
              <w:rPr>
                <w:rFonts w:hint="eastAsia" w:ascii="宋体" w:hAnsi="宋体" w:eastAsia="宋体" w:cs="宋体"/>
                <w:b w:val="0"/>
                <w:bCs w:val="0"/>
                <w:color w:val="000000"/>
                <w:kern w:val="21"/>
                <w:sz w:val="24"/>
                <w:szCs w:val="24"/>
                <w:u w:val="single"/>
              </w:rPr>
              <w:t xml:space="preserve"> </w:t>
            </w:r>
            <w:r>
              <w:rPr>
                <w:rFonts w:hint="eastAsia" w:ascii="宋体" w:hAnsi="宋体" w:cs="宋体"/>
                <w:b w:val="0"/>
                <w:bCs w:val="0"/>
                <w:color w:val="000000"/>
                <w:kern w:val="21"/>
                <w:sz w:val="24"/>
                <w:szCs w:val="24"/>
                <w:u w:val="single"/>
                <w:lang w:val="en-US" w:eastAsia="zh-CN"/>
              </w:rPr>
              <w:t>2</w:t>
            </w:r>
            <w:r>
              <w:rPr>
                <w:rFonts w:hint="eastAsia" w:ascii="宋体" w:hAnsi="宋体" w:eastAsia="宋体" w:cs="宋体"/>
                <w:b w:val="0"/>
                <w:bCs w:val="0"/>
                <w:color w:val="000000"/>
                <w:kern w:val="21"/>
                <w:sz w:val="24"/>
                <w:szCs w:val="24"/>
                <w:u w:val="single"/>
              </w:rPr>
              <w:t xml:space="preserve"> </w:t>
            </w:r>
            <w:r>
              <w:rPr>
                <w:rFonts w:hint="eastAsia" w:ascii="宋体" w:hAnsi="宋体" w:eastAsia="宋体" w:cs="宋体"/>
                <w:b w:val="0"/>
                <w:bCs w:val="0"/>
                <w:color w:val="000000"/>
                <w:kern w:val="21"/>
                <w:sz w:val="24"/>
                <w:szCs w:val="24"/>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11</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lang w:val="en-US" w:eastAsia="zh-CN"/>
              </w:rPr>
              <w:t>9</w:t>
            </w:r>
            <w:r>
              <w:rPr>
                <w:rFonts w:hint="eastAsia" w:ascii="宋体" w:hAnsi="宋体" w:eastAsia="宋体" w:cs="宋体"/>
                <w:b w:val="0"/>
                <w:bCs w:val="0"/>
                <w:color w:val="000000"/>
                <w:kern w:val="21"/>
                <w:sz w:val="24"/>
                <w:szCs w:val="24"/>
              </w:rPr>
              <w:t>.2</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招标人书面澄清招标文件截止时间</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递交投标截止时间</w:t>
            </w:r>
            <w:r>
              <w:rPr>
                <w:rFonts w:hint="eastAsia" w:ascii="宋体" w:hAnsi="宋体" w:eastAsia="宋体" w:cs="宋体"/>
                <w:b w:val="0"/>
                <w:bCs w:val="0"/>
                <w:color w:val="000000"/>
                <w:kern w:val="21"/>
                <w:sz w:val="24"/>
                <w:szCs w:val="24"/>
                <w:u w:val="single"/>
              </w:rPr>
              <w:t xml:space="preserve"> </w:t>
            </w:r>
            <w:r>
              <w:rPr>
                <w:rFonts w:hint="eastAsia" w:ascii="宋体" w:hAnsi="宋体" w:eastAsia="宋体" w:cs="宋体"/>
                <w:b w:val="0"/>
                <w:bCs w:val="0"/>
                <w:color w:val="000000"/>
                <w:kern w:val="21"/>
                <w:sz w:val="24"/>
                <w:szCs w:val="24"/>
                <w:u w:val="single"/>
                <w:lang w:val="en-US" w:eastAsia="zh-CN"/>
              </w:rPr>
              <w:t xml:space="preserve">1 </w:t>
            </w:r>
            <w:r>
              <w:rPr>
                <w:rFonts w:hint="eastAsia" w:ascii="宋体" w:hAnsi="宋体" w:eastAsia="宋体" w:cs="宋体"/>
                <w:b w:val="0"/>
                <w:bCs w:val="0"/>
                <w:color w:val="000000"/>
                <w:kern w:val="21"/>
                <w:sz w:val="24"/>
                <w:szCs w:val="24"/>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12</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lang w:val="en-US" w:eastAsia="zh-CN"/>
              </w:rPr>
              <w:t>10</w:t>
            </w:r>
            <w:r>
              <w:rPr>
                <w:rFonts w:hint="eastAsia" w:ascii="宋体" w:hAnsi="宋体" w:eastAsia="宋体" w:cs="宋体"/>
                <w:b w:val="0"/>
                <w:bCs w:val="0"/>
                <w:color w:val="000000"/>
                <w:kern w:val="21"/>
                <w:sz w:val="24"/>
                <w:szCs w:val="24"/>
              </w:rPr>
              <w:t>.1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招标人修改招标文件截止时间</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递交投标截止时间</w:t>
            </w:r>
            <w:r>
              <w:rPr>
                <w:rFonts w:hint="eastAsia" w:ascii="宋体" w:hAnsi="宋体" w:eastAsia="宋体" w:cs="宋体"/>
                <w:b w:val="0"/>
                <w:bCs w:val="0"/>
                <w:color w:val="000000"/>
                <w:kern w:val="21"/>
                <w:sz w:val="24"/>
                <w:szCs w:val="24"/>
                <w:u w:val="single"/>
              </w:rPr>
              <w:t xml:space="preserve"> </w:t>
            </w:r>
            <w:r>
              <w:rPr>
                <w:rFonts w:hint="eastAsia" w:ascii="宋体" w:hAnsi="宋体" w:eastAsia="宋体" w:cs="宋体"/>
                <w:b w:val="0"/>
                <w:bCs w:val="0"/>
                <w:color w:val="000000"/>
                <w:kern w:val="21"/>
                <w:sz w:val="24"/>
                <w:szCs w:val="24"/>
                <w:u w:val="single"/>
                <w:lang w:val="en-US" w:eastAsia="zh-CN"/>
              </w:rPr>
              <w:t>1</w:t>
            </w:r>
            <w:r>
              <w:rPr>
                <w:rFonts w:hint="eastAsia" w:ascii="宋体" w:hAnsi="宋体" w:eastAsia="宋体" w:cs="宋体"/>
                <w:b w:val="0"/>
                <w:bCs w:val="0"/>
                <w:color w:val="000000"/>
                <w:kern w:val="21"/>
                <w:sz w:val="24"/>
                <w:szCs w:val="24"/>
                <w:u w:val="single"/>
              </w:rPr>
              <w:t xml:space="preserve"> </w:t>
            </w:r>
            <w:r>
              <w:rPr>
                <w:rFonts w:hint="eastAsia" w:ascii="宋体" w:hAnsi="宋体" w:eastAsia="宋体" w:cs="宋体"/>
                <w:b w:val="0"/>
                <w:bCs w:val="0"/>
                <w:color w:val="000000"/>
                <w:kern w:val="21"/>
                <w:sz w:val="24"/>
                <w:szCs w:val="24"/>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13</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6</w:t>
            </w:r>
            <w:r>
              <w:rPr>
                <w:rFonts w:hint="eastAsia" w:ascii="宋体" w:hAnsi="宋体" w:eastAsia="宋体" w:cs="宋体"/>
                <w:b w:val="0"/>
                <w:bCs w:val="0"/>
                <w:color w:val="000000"/>
                <w:sz w:val="24"/>
                <w:szCs w:val="24"/>
              </w:rPr>
              <w:t>.1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投标有效期</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u w:val="single"/>
                <w:lang w:val="en-US" w:eastAsia="zh-CN"/>
              </w:rPr>
              <w:t>90</w:t>
            </w:r>
            <w:r>
              <w:rPr>
                <w:rFonts w:hint="eastAsia" w:ascii="宋体" w:hAnsi="宋体" w:eastAsia="宋体" w:cs="宋体"/>
                <w:b w:val="0"/>
                <w:bCs w:val="0"/>
                <w:color w:val="000000"/>
                <w:kern w:val="21"/>
                <w:sz w:val="24"/>
                <w:szCs w:val="24"/>
              </w:rPr>
              <w:t>天（从递交投标文件截止时间之日起算）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lang w:val="en-US" w:eastAsia="zh-CN"/>
              </w:rPr>
            </w:pPr>
            <w:r>
              <w:rPr>
                <w:rFonts w:hint="eastAsia" w:ascii="宋体" w:hAnsi="宋体" w:eastAsia="宋体" w:cs="宋体"/>
                <w:b w:val="0"/>
                <w:bCs w:val="0"/>
                <w:color w:val="000000"/>
                <w:kern w:val="21"/>
                <w:sz w:val="24"/>
                <w:szCs w:val="24"/>
                <w:lang w:val="en-US" w:eastAsia="zh-CN"/>
              </w:rPr>
              <w:t>14</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lang w:val="en-US" w:eastAsia="zh-CN"/>
              </w:rPr>
            </w:pPr>
            <w:r>
              <w:rPr>
                <w:rFonts w:hint="eastAsia" w:ascii="宋体" w:hAnsi="宋体" w:eastAsia="宋体" w:cs="宋体"/>
                <w:b w:val="0"/>
                <w:bCs w:val="0"/>
                <w:color w:val="000000"/>
                <w:kern w:val="21"/>
                <w:sz w:val="24"/>
                <w:szCs w:val="24"/>
              </w:rPr>
              <w:t>1</w:t>
            </w:r>
            <w:r>
              <w:rPr>
                <w:rFonts w:hint="eastAsia" w:ascii="宋体" w:hAnsi="宋体" w:eastAsia="宋体" w:cs="宋体"/>
                <w:b w:val="0"/>
                <w:bCs w:val="0"/>
                <w:color w:val="000000"/>
                <w:kern w:val="21"/>
                <w:sz w:val="24"/>
                <w:szCs w:val="24"/>
                <w:lang w:val="en-US" w:eastAsia="zh-CN"/>
              </w:rPr>
              <w:t>7</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投标保证金</w:t>
            </w:r>
          </w:p>
        </w:tc>
        <w:tc>
          <w:tcPr>
            <w:tcW w:w="5511" w:type="dxa"/>
            <w:vAlign w:val="center"/>
          </w:tcPr>
          <w:p>
            <w:pPr>
              <w:keepNext w:val="0"/>
              <w:keepLines w:val="0"/>
              <w:pageBreakBefore w:val="0"/>
              <w:widowControl w:val="0"/>
              <w:kinsoku/>
              <w:wordWrap/>
              <w:overflowPunct/>
              <w:topLinePunct w:val="0"/>
              <w:bidi w:val="0"/>
              <w:snapToGrid/>
              <w:spacing w:line="240" w:lineRule="auto"/>
              <w:ind w:right="0"/>
              <w:textAlignment w:val="auto"/>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sz w:val="24"/>
                <w:szCs w:val="24"/>
              </w:rPr>
              <w:t>投标保证金的金额：</w:t>
            </w:r>
            <w:r>
              <w:rPr>
                <w:rFonts w:hint="eastAsia" w:ascii="宋体" w:hAnsi="宋体" w:cs="宋体"/>
                <w:b w:val="0"/>
                <w:bCs w:val="0"/>
                <w:color w:val="auto"/>
                <w:sz w:val="24"/>
                <w:szCs w:val="24"/>
                <w:highlight w:val="none"/>
                <w:lang w:val="en-US" w:eastAsia="zh-CN"/>
              </w:rPr>
              <w:t>伍万贰仟元</w:t>
            </w:r>
            <w:r>
              <w:rPr>
                <w:rFonts w:hint="eastAsia" w:ascii="宋体" w:hAnsi="宋体" w:eastAsia="宋体" w:cs="宋体"/>
                <w:b w:val="0"/>
                <w:bCs w:val="0"/>
                <w:color w:val="auto"/>
                <w:sz w:val="24"/>
                <w:szCs w:val="24"/>
                <w:highlight w:val="none"/>
                <w:lang w:val="en-US" w:eastAsia="zh-CN"/>
              </w:rPr>
              <w:t>整</w:t>
            </w:r>
          </w:p>
          <w:p>
            <w:pPr>
              <w:keepNext w:val="0"/>
              <w:keepLines w:val="0"/>
              <w:pageBreakBefore w:val="0"/>
              <w:widowControl w:val="0"/>
              <w:kinsoku/>
              <w:wordWrap/>
              <w:overflowPunct/>
              <w:topLinePunct w:val="0"/>
              <w:bidi w:val="0"/>
              <w:snapToGrid/>
              <w:spacing w:line="240" w:lineRule="auto"/>
              <w:ind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投标保证金的形式：</w:t>
            </w:r>
            <w:r>
              <w:rPr>
                <w:rFonts w:hint="eastAsia" w:ascii="宋体" w:hAnsi="宋体" w:eastAsia="宋体" w:cs="宋体"/>
                <w:b w:val="0"/>
                <w:bCs w:val="0"/>
                <w:sz w:val="24"/>
                <w:szCs w:val="24"/>
                <w:lang w:val="en-US" w:eastAsia="zh-CN"/>
              </w:rPr>
              <w:t>银行</w:t>
            </w:r>
            <w:r>
              <w:rPr>
                <w:rFonts w:hint="eastAsia" w:ascii="宋体" w:hAnsi="宋体" w:eastAsia="宋体" w:cs="宋体"/>
                <w:b w:val="0"/>
                <w:bCs w:val="0"/>
                <w:sz w:val="24"/>
                <w:szCs w:val="24"/>
                <w:lang w:eastAsia="zh-CN"/>
              </w:rPr>
              <w:t>保函、保险公司保单、银行转账（或电汇）</w:t>
            </w:r>
            <w:r>
              <w:rPr>
                <w:rFonts w:hint="eastAsia" w:ascii="宋体" w:hAnsi="宋体" w:eastAsia="宋体" w:cs="宋体"/>
                <w:b w:val="0"/>
                <w:bCs w:val="0"/>
                <w:sz w:val="24"/>
                <w:szCs w:val="24"/>
              </w:rPr>
              <w:t xml:space="preserve"> </w:t>
            </w:r>
          </w:p>
          <w:p>
            <w:pPr>
              <w:keepNext w:val="0"/>
              <w:keepLines w:val="0"/>
              <w:pageBreakBefore w:val="0"/>
              <w:widowControl w:val="0"/>
              <w:numPr>
                <w:ilvl w:val="0"/>
                <w:numId w:val="0"/>
              </w:numPr>
              <w:kinsoku/>
              <w:wordWrap/>
              <w:overflowPunct/>
              <w:topLinePunct w:val="0"/>
              <w:bidi w:val="0"/>
              <w:snapToGrid/>
              <w:spacing w:line="240" w:lineRule="auto"/>
              <w:ind w:right="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1.采用银行转账（或电汇）形式：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投标保证金的到账截止时间：</w:t>
            </w:r>
            <w:r>
              <w:rPr>
                <w:rFonts w:hint="eastAsia" w:ascii="宋体" w:hAnsi="宋体" w:eastAsia="宋体" w:cs="宋体"/>
                <w:b w:val="0"/>
                <w:bCs w:val="0"/>
                <w:sz w:val="24"/>
                <w:szCs w:val="24"/>
                <w:lang w:val="en-US" w:eastAsia="zh-CN"/>
              </w:rPr>
              <w:t>202</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年</w:t>
            </w:r>
            <w:r>
              <w:rPr>
                <w:rFonts w:hint="eastAsia" w:ascii="宋体" w:hAnsi="宋体" w:cs="宋体"/>
                <w:b w:val="0"/>
                <w:bCs w:val="0"/>
                <w:sz w:val="24"/>
                <w:szCs w:val="24"/>
                <w:lang w:val="en-US" w:eastAsia="zh-CN"/>
              </w:rPr>
              <w:t>6</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27</w:t>
            </w:r>
            <w:r>
              <w:rPr>
                <w:rFonts w:hint="eastAsia" w:ascii="宋体" w:hAnsi="宋体" w:eastAsia="宋体" w:cs="宋体"/>
                <w:b w:val="0"/>
                <w:bCs w:val="0"/>
                <w:sz w:val="24"/>
                <w:szCs w:val="24"/>
              </w:rPr>
              <w:t>日</w:t>
            </w:r>
            <w:r>
              <w:rPr>
                <w:rFonts w:hint="eastAsia" w:ascii="宋体" w:hAnsi="宋体" w:cs="宋体"/>
                <w:b w:val="0"/>
                <w:bCs w:val="0"/>
                <w:sz w:val="24"/>
                <w:szCs w:val="24"/>
                <w:lang w:eastAsia="zh-CN"/>
              </w:rPr>
              <w:t>上午</w:t>
            </w:r>
            <w:r>
              <w:rPr>
                <w:rFonts w:hint="eastAsia" w:ascii="宋体" w:hAnsi="宋体" w:cs="宋体"/>
                <w:b w:val="0"/>
                <w:bCs w:val="0"/>
                <w:sz w:val="24"/>
                <w:szCs w:val="24"/>
                <w:lang w:val="en-US" w:eastAsia="zh-CN"/>
              </w:rPr>
              <w:t>12</w:t>
            </w:r>
            <w:r>
              <w:rPr>
                <w:rFonts w:hint="eastAsia" w:ascii="宋体" w:hAnsi="宋体" w:eastAsia="宋体" w:cs="宋体"/>
                <w:b w:val="0"/>
                <w:bCs w:val="0"/>
                <w:sz w:val="24"/>
                <w:szCs w:val="24"/>
              </w:rPr>
              <w:t>时整</w:t>
            </w:r>
          </w:p>
          <w:p>
            <w:pPr>
              <w:widowControl/>
              <w:jc w:val="left"/>
              <w:rPr>
                <w:rFonts w:hint="eastAsia"/>
                <w:b/>
                <w:color w:val="auto"/>
                <w:kern w:val="21"/>
                <w:sz w:val="24"/>
              </w:rPr>
            </w:pPr>
            <w:r>
              <w:rPr>
                <w:rFonts w:hint="eastAsia"/>
                <w:b/>
                <w:color w:val="auto"/>
                <w:kern w:val="21"/>
                <w:sz w:val="24"/>
              </w:rPr>
              <w:t>户  名：温岭市人民政府横峰街道办事处</w:t>
            </w:r>
          </w:p>
          <w:p>
            <w:pPr>
              <w:widowControl/>
              <w:jc w:val="left"/>
              <w:rPr>
                <w:rFonts w:hint="eastAsia"/>
                <w:b/>
                <w:color w:val="auto"/>
                <w:kern w:val="21"/>
                <w:sz w:val="24"/>
              </w:rPr>
            </w:pPr>
            <w:r>
              <w:rPr>
                <w:rFonts w:hint="eastAsia"/>
                <w:b/>
                <w:color w:val="auto"/>
                <w:kern w:val="21"/>
                <w:sz w:val="24"/>
              </w:rPr>
              <w:t>开户行：温岭市农村商业银行横峰支行</w:t>
            </w:r>
          </w:p>
          <w:p>
            <w:pPr>
              <w:widowControl/>
              <w:jc w:val="left"/>
              <w:rPr>
                <w:rFonts w:hint="eastAsia"/>
                <w:b/>
                <w:color w:val="auto"/>
                <w:kern w:val="21"/>
                <w:sz w:val="24"/>
              </w:rPr>
            </w:pPr>
            <w:r>
              <w:rPr>
                <w:rFonts w:hint="eastAsia"/>
                <w:b/>
                <w:color w:val="auto"/>
                <w:kern w:val="21"/>
                <w:sz w:val="24"/>
              </w:rPr>
              <w:t>账  号：201000025263435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电汇或转账时需在用途栏中注明“</w:t>
            </w:r>
            <w:r>
              <w:rPr>
                <w:rFonts w:hint="eastAsia" w:ascii="宋体" w:hAnsi="宋体" w:cs="宋体"/>
                <w:b w:val="0"/>
                <w:bCs w:val="0"/>
                <w:color w:val="000000"/>
                <w:kern w:val="0"/>
                <w:sz w:val="24"/>
                <w:szCs w:val="24"/>
                <w:lang w:eastAsia="zh-CN"/>
              </w:rPr>
              <w:t>江厦大港绿道提升工程</w:t>
            </w:r>
            <w:r>
              <w:rPr>
                <w:rFonts w:hint="eastAsia" w:ascii="宋体" w:hAnsi="宋体" w:eastAsia="宋体" w:cs="宋体"/>
                <w:b w:val="0"/>
                <w:bCs w:val="0"/>
                <w:sz w:val="24"/>
                <w:szCs w:val="24"/>
              </w:rPr>
              <w:t>”且投标保证金必须从投标人账户汇出（或转出）。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2.采用银行保函或者保险公司保单形式：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1）有效期：从提交投标文件截止时间之日起不得少于90日。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2）银行保函或者保险担保中招标人可提起索赔的内容必须至少包括“投标人须知17.5条”中所列条款。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3）银行保函或者保险公司保单出具的截止日期：202</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年</w:t>
            </w:r>
            <w:r>
              <w:rPr>
                <w:rFonts w:hint="eastAsia" w:ascii="宋体" w:hAnsi="宋体" w:cs="宋体"/>
                <w:b w:val="0"/>
                <w:bCs w:val="0"/>
                <w:sz w:val="24"/>
                <w:szCs w:val="24"/>
                <w:lang w:val="en-US" w:eastAsia="zh-CN"/>
              </w:rPr>
              <w:t>6</w:t>
            </w:r>
            <w:r>
              <w:rPr>
                <w:rFonts w:hint="eastAsia" w:ascii="宋体" w:hAnsi="宋体" w:eastAsia="宋体" w:cs="宋体"/>
                <w:b w:val="0"/>
                <w:bCs w:val="0"/>
                <w:sz w:val="24"/>
                <w:szCs w:val="24"/>
                <w:lang w:val="en-US" w:eastAsia="zh-CN"/>
              </w:rPr>
              <w:t>月</w:t>
            </w:r>
            <w:r>
              <w:rPr>
                <w:rFonts w:hint="eastAsia" w:ascii="宋体" w:hAnsi="宋体" w:cs="宋体"/>
                <w:b w:val="0"/>
                <w:bCs w:val="0"/>
                <w:sz w:val="24"/>
                <w:szCs w:val="24"/>
                <w:lang w:val="en-US" w:eastAsia="zh-CN"/>
              </w:rPr>
              <w:t>27</w:t>
            </w:r>
            <w:r>
              <w:rPr>
                <w:rFonts w:hint="eastAsia" w:ascii="宋体" w:hAnsi="宋体" w:eastAsia="宋体" w:cs="宋体"/>
                <w:b w:val="0"/>
                <w:bCs w:val="0"/>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15</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1</w:t>
            </w:r>
            <w:r>
              <w:rPr>
                <w:rFonts w:hint="eastAsia" w:ascii="宋体" w:hAnsi="宋体" w:eastAsia="宋体" w:cs="宋体"/>
                <w:b w:val="0"/>
                <w:bCs w:val="0"/>
                <w:color w:val="000000"/>
                <w:kern w:val="21"/>
                <w:sz w:val="24"/>
                <w:szCs w:val="24"/>
                <w:lang w:val="en-US" w:eastAsia="zh-CN"/>
              </w:rPr>
              <w:t>8</w:t>
            </w:r>
            <w:r>
              <w:rPr>
                <w:rFonts w:hint="eastAsia" w:ascii="宋体" w:hAnsi="宋体" w:eastAsia="宋体" w:cs="宋体"/>
                <w:b w:val="0"/>
                <w:bCs w:val="0"/>
                <w:color w:val="000000"/>
                <w:kern w:val="21"/>
                <w:sz w:val="24"/>
                <w:szCs w:val="24"/>
              </w:rPr>
              <w:t>.2</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投标文件份数</w:t>
            </w:r>
          </w:p>
        </w:tc>
        <w:tc>
          <w:tcPr>
            <w:tcW w:w="5511" w:type="dxa"/>
            <w:vAlign w:val="center"/>
          </w:tcPr>
          <w:p>
            <w:pPr>
              <w:pStyle w:val="8"/>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rPr>
              <w:t>商务标1份，资格标1份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16</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lang w:val="en-US" w:eastAsia="zh-CN"/>
              </w:rPr>
              <w:t>20</w:t>
            </w:r>
            <w:r>
              <w:rPr>
                <w:rFonts w:hint="eastAsia" w:ascii="宋体" w:hAnsi="宋体" w:eastAsia="宋体" w:cs="宋体"/>
                <w:b w:val="0"/>
                <w:bCs w:val="0"/>
                <w:color w:val="000000"/>
                <w:kern w:val="21"/>
                <w:sz w:val="24"/>
                <w:szCs w:val="24"/>
              </w:rPr>
              <w:t>.1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递交投标文件截止时间与递交地点</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21"/>
                <w:sz w:val="24"/>
                <w:szCs w:val="24"/>
              </w:rPr>
              <w:t>截止时间：</w:t>
            </w:r>
            <w:r>
              <w:rPr>
                <w:rFonts w:hint="eastAsia" w:ascii="宋体" w:hAnsi="宋体" w:cs="宋体"/>
                <w:b w:val="0"/>
                <w:bCs w:val="0"/>
                <w:color w:val="auto"/>
                <w:kern w:val="0"/>
                <w:sz w:val="24"/>
                <w:szCs w:val="24"/>
                <w:lang w:val="en-US" w:eastAsia="zh-CN"/>
              </w:rPr>
              <w:t>2022年6月28日</w:t>
            </w:r>
            <w:r>
              <w:rPr>
                <w:rFonts w:hint="eastAsia" w:ascii="宋体" w:hAnsi="宋体" w:cs="宋体"/>
                <w:b w:val="0"/>
                <w:bCs w:val="0"/>
                <w:color w:val="auto"/>
                <w:kern w:val="0"/>
                <w:sz w:val="24"/>
                <w:szCs w:val="24"/>
                <w:lang w:eastAsia="zh-CN"/>
              </w:rPr>
              <w:t>下午</w:t>
            </w:r>
            <w:r>
              <w:rPr>
                <w:rFonts w:hint="eastAsia" w:ascii="宋体" w:hAnsi="宋体" w:cs="宋体"/>
                <w:b w:val="0"/>
                <w:bCs w:val="0"/>
                <w:color w:val="auto"/>
                <w:kern w:val="0"/>
                <w:sz w:val="24"/>
                <w:szCs w:val="24"/>
                <w:lang w:val="en-US" w:eastAsia="zh-CN"/>
              </w:rPr>
              <w:t>14</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00</w:t>
            </w:r>
            <w:r>
              <w:rPr>
                <w:rFonts w:hint="eastAsia" w:ascii="宋体" w:hAnsi="宋体" w:eastAsia="宋体" w:cs="宋体"/>
                <w:b w:val="0"/>
                <w:bCs w:val="0"/>
                <w:color w:val="auto"/>
                <w:kern w:val="0"/>
                <w:sz w:val="24"/>
                <w:szCs w:val="24"/>
                <w:lang w:eastAsia="zh-CN"/>
              </w:rPr>
              <w:t>整</w:t>
            </w:r>
          </w:p>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auto"/>
                <w:kern w:val="21"/>
                <w:sz w:val="24"/>
                <w:szCs w:val="24"/>
                <w:lang w:eastAsia="zh-CN"/>
              </w:rPr>
            </w:pPr>
            <w:r>
              <w:rPr>
                <w:rFonts w:hint="eastAsia" w:ascii="宋体" w:hAnsi="宋体" w:eastAsia="宋体" w:cs="宋体"/>
                <w:b w:val="0"/>
                <w:bCs w:val="0"/>
                <w:color w:val="auto"/>
                <w:kern w:val="21"/>
                <w:sz w:val="24"/>
                <w:szCs w:val="24"/>
              </w:rPr>
              <w:t>地点：</w:t>
            </w:r>
            <w:r>
              <w:rPr>
                <w:rFonts w:hint="eastAsia" w:ascii="宋体" w:hAnsi="宋体" w:cs="宋体"/>
                <w:b w:val="0"/>
                <w:bCs w:val="0"/>
                <w:color w:val="auto"/>
                <w:kern w:val="21"/>
                <w:sz w:val="24"/>
                <w:szCs w:val="24"/>
                <w:lang w:eastAsia="zh-CN"/>
              </w:rPr>
              <w:t>温岭市人民政府横峰街道办事处四楼东会议室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17</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lang w:val="en-US" w:eastAsia="zh-CN"/>
              </w:rPr>
              <w:t>22</w:t>
            </w:r>
            <w:r>
              <w:rPr>
                <w:rFonts w:hint="eastAsia" w:ascii="宋体" w:hAnsi="宋体" w:eastAsia="宋体" w:cs="宋体"/>
                <w:b w:val="0"/>
                <w:bCs w:val="0"/>
                <w:color w:val="000000"/>
                <w:kern w:val="21"/>
                <w:sz w:val="24"/>
                <w:szCs w:val="24"/>
              </w:rPr>
              <w:t>.1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开标时间和开标地点</w:t>
            </w:r>
          </w:p>
        </w:tc>
        <w:tc>
          <w:tcPr>
            <w:tcW w:w="5511"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21"/>
                <w:sz w:val="24"/>
                <w:szCs w:val="24"/>
              </w:rPr>
              <w:t>开标时间：</w:t>
            </w:r>
            <w:r>
              <w:rPr>
                <w:rFonts w:hint="eastAsia" w:ascii="宋体" w:hAnsi="宋体" w:cs="宋体"/>
                <w:b w:val="0"/>
                <w:bCs w:val="0"/>
                <w:color w:val="auto"/>
                <w:kern w:val="0"/>
                <w:sz w:val="24"/>
                <w:szCs w:val="24"/>
                <w:lang w:val="en-US" w:eastAsia="zh-CN"/>
              </w:rPr>
              <w:t>2022年6月28日</w:t>
            </w:r>
            <w:r>
              <w:rPr>
                <w:rFonts w:hint="eastAsia" w:ascii="宋体" w:hAnsi="宋体" w:cs="宋体"/>
                <w:b w:val="0"/>
                <w:bCs w:val="0"/>
                <w:color w:val="auto"/>
                <w:kern w:val="0"/>
                <w:sz w:val="24"/>
                <w:szCs w:val="24"/>
                <w:lang w:eastAsia="zh-CN"/>
              </w:rPr>
              <w:t>下午</w:t>
            </w:r>
            <w:r>
              <w:rPr>
                <w:rFonts w:hint="eastAsia" w:ascii="宋体" w:hAnsi="宋体" w:cs="宋体"/>
                <w:b w:val="0"/>
                <w:bCs w:val="0"/>
                <w:color w:val="auto"/>
                <w:kern w:val="0"/>
                <w:sz w:val="24"/>
                <w:szCs w:val="24"/>
                <w:lang w:val="en-US" w:eastAsia="zh-CN"/>
              </w:rPr>
              <w:t>14</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00</w:t>
            </w:r>
            <w:r>
              <w:rPr>
                <w:rFonts w:hint="eastAsia" w:ascii="宋体" w:hAnsi="宋体" w:eastAsia="宋体" w:cs="宋体"/>
                <w:b w:val="0"/>
                <w:bCs w:val="0"/>
                <w:color w:val="auto"/>
                <w:kern w:val="0"/>
                <w:sz w:val="24"/>
                <w:szCs w:val="24"/>
                <w:lang w:eastAsia="zh-CN"/>
              </w:rPr>
              <w:t>整</w:t>
            </w:r>
          </w:p>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textAlignment w:val="auto"/>
              <w:rPr>
                <w:rFonts w:hint="eastAsia" w:ascii="宋体" w:hAnsi="宋体" w:eastAsia="宋体" w:cs="宋体"/>
                <w:b w:val="0"/>
                <w:bCs w:val="0"/>
                <w:color w:val="auto"/>
                <w:kern w:val="21"/>
                <w:sz w:val="24"/>
                <w:szCs w:val="24"/>
                <w:lang w:eastAsia="zh-CN"/>
              </w:rPr>
            </w:pPr>
            <w:r>
              <w:rPr>
                <w:rFonts w:hint="eastAsia" w:ascii="宋体" w:hAnsi="宋体" w:eastAsia="宋体" w:cs="宋体"/>
                <w:b w:val="0"/>
                <w:bCs w:val="0"/>
                <w:color w:val="auto"/>
                <w:kern w:val="21"/>
                <w:sz w:val="24"/>
                <w:szCs w:val="24"/>
              </w:rPr>
              <w:t>开标地点：</w:t>
            </w:r>
            <w:r>
              <w:rPr>
                <w:rFonts w:hint="eastAsia" w:ascii="宋体" w:hAnsi="宋体" w:cs="宋体"/>
                <w:b w:val="0"/>
                <w:bCs w:val="0"/>
                <w:color w:val="auto"/>
                <w:kern w:val="21"/>
                <w:sz w:val="24"/>
                <w:szCs w:val="24"/>
                <w:lang w:eastAsia="zh-CN"/>
              </w:rPr>
              <w:t>温岭市人民政府横峰街道办事处四楼东会议室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18</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lang w:val="en-US" w:eastAsia="zh-CN"/>
              </w:rPr>
              <w:t>30</w:t>
            </w:r>
            <w:r>
              <w:rPr>
                <w:rFonts w:hint="eastAsia" w:ascii="宋体" w:hAnsi="宋体" w:eastAsia="宋体" w:cs="宋体"/>
                <w:b w:val="0"/>
                <w:bCs w:val="0"/>
                <w:color w:val="000000"/>
                <w:kern w:val="21"/>
                <w:sz w:val="24"/>
                <w:szCs w:val="24"/>
              </w:rPr>
              <w:t>.1</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240" w:lineRule="auto"/>
              <w:ind w:right="94"/>
              <w:jc w:val="center"/>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履约保证金</w:t>
            </w:r>
          </w:p>
        </w:tc>
        <w:tc>
          <w:tcPr>
            <w:tcW w:w="5511" w:type="dxa"/>
            <w:vAlign w:val="center"/>
          </w:tcPr>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履约担保形式：</w:t>
            </w:r>
            <w:r>
              <w:rPr>
                <w:rFonts w:hint="eastAsia" w:ascii="宋体" w:hAnsi="宋体" w:eastAsia="宋体" w:cs="宋体"/>
                <w:b w:val="0"/>
                <w:bCs w:val="0"/>
                <w:i w:val="0"/>
                <w:iCs/>
                <w:color w:val="000000"/>
                <w:kern w:val="21"/>
                <w:sz w:val="24"/>
                <w:szCs w:val="24"/>
                <w:u w:val="none"/>
                <w:lang w:val="en-US" w:eastAsia="zh-CN"/>
              </w:rPr>
              <w:t>银行</w:t>
            </w:r>
            <w:r>
              <w:rPr>
                <w:rFonts w:hint="eastAsia" w:ascii="宋体" w:hAnsi="宋体" w:eastAsia="宋体" w:cs="宋体"/>
                <w:b w:val="0"/>
                <w:bCs w:val="0"/>
                <w:i w:val="0"/>
                <w:iCs/>
                <w:color w:val="000000"/>
                <w:kern w:val="21"/>
                <w:sz w:val="24"/>
                <w:szCs w:val="24"/>
                <w:u w:val="none"/>
                <w:lang w:eastAsia="zh-CN"/>
              </w:rPr>
              <w:t>保函、保险公司保单、银行转账（或电汇）</w:t>
            </w:r>
            <w:r>
              <w:rPr>
                <w:rFonts w:hint="eastAsia" w:ascii="宋体" w:hAnsi="宋体" w:eastAsia="宋体" w:cs="宋体"/>
                <w:b w:val="0"/>
                <w:bCs w:val="0"/>
                <w:color w:val="000000"/>
                <w:kern w:val="21"/>
                <w:sz w:val="24"/>
                <w:szCs w:val="24"/>
                <w:u w:val="none"/>
              </w:rPr>
              <w:t xml:space="preserve"> </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金额：按合同价的</w:t>
            </w:r>
            <w:r>
              <w:rPr>
                <w:rFonts w:hint="eastAsia" w:ascii="宋体" w:hAnsi="宋体" w:cs="宋体"/>
                <w:b w:val="0"/>
                <w:bCs w:val="0"/>
                <w:color w:val="000000"/>
                <w:kern w:val="21"/>
                <w:sz w:val="24"/>
                <w:szCs w:val="24"/>
                <w:lang w:val="en-US" w:eastAsia="zh-CN"/>
              </w:rPr>
              <w:t>2</w:t>
            </w:r>
            <w:r>
              <w:rPr>
                <w:rFonts w:hint="eastAsia" w:ascii="宋体" w:hAnsi="宋体" w:eastAsia="宋体" w:cs="宋体"/>
                <w:b w:val="0"/>
                <w:bCs w:val="0"/>
                <w:color w:val="000000"/>
                <w:kern w:val="21"/>
                <w:sz w:val="24"/>
                <w:szCs w:val="24"/>
              </w:rPr>
              <w:t>%</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户  名：温岭市人民政府横峰街道办事处</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开户行：温岭市农村商业银行横峰支行</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000000"/>
                <w:kern w:val="21"/>
                <w:sz w:val="24"/>
                <w:szCs w:val="24"/>
              </w:rPr>
            </w:pPr>
            <w:r>
              <w:rPr>
                <w:rFonts w:hint="eastAsia" w:ascii="宋体" w:hAnsi="宋体" w:eastAsia="宋体" w:cs="宋体"/>
                <w:b w:val="0"/>
                <w:bCs w:val="0"/>
                <w:color w:val="000000"/>
                <w:kern w:val="21"/>
                <w:sz w:val="24"/>
                <w:szCs w:val="24"/>
              </w:rPr>
              <w:t>账  号：201000025263435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565"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bidi w:val="0"/>
              <w:adjustRightInd w:val="0"/>
              <w:snapToGrid/>
              <w:spacing w:line="240" w:lineRule="auto"/>
              <w:ind w:right="94" w:rightChars="0"/>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19</w:t>
            </w:r>
          </w:p>
        </w:tc>
        <w:tc>
          <w:tcPr>
            <w:tcW w:w="968" w:type="dxa"/>
            <w:vAlign w:val="center"/>
          </w:tcPr>
          <w:p>
            <w:pPr>
              <w:keepNext w:val="0"/>
              <w:keepLines w:val="0"/>
              <w:pageBreakBefore w:val="0"/>
              <w:tabs>
                <w:tab w:val="left" w:pos="4005"/>
                <w:tab w:val="left" w:pos="4080"/>
                <w:tab w:val="left" w:pos="6120"/>
                <w:tab w:val="left" w:pos="7540"/>
                <w:tab w:val="left" w:pos="8320"/>
              </w:tabs>
              <w:kinsoku/>
              <w:wordWrap/>
              <w:overflowPunct/>
              <w:topLinePunct w:val="0"/>
              <w:bidi w:val="0"/>
              <w:adjustRightInd w:val="0"/>
              <w:snapToGrid/>
              <w:spacing w:line="240" w:lineRule="auto"/>
              <w:ind w:right="94" w:rightChars="0"/>
              <w:jc w:val="center"/>
              <w:textAlignment w:val="auto"/>
              <w:rPr>
                <w:rFonts w:hint="eastAsia" w:ascii="宋体" w:hAnsi="宋体" w:eastAsia="宋体" w:cs="宋体"/>
                <w:b w:val="0"/>
                <w:bCs w:val="0"/>
                <w:color w:val="auto"/>
                <w:kern w:val="21"/>
                <w:sz w:val="24"/>
                <w:szCs w:val="24"/>
                <w:lang w:val="en-US" w:eastAsia="zh-CN"/>
              </w:rPr>
            </w:pPr>
            <w:r>
              <w:rPr>
                <w:rFonts w:hint="eastAsia" w:ascii="宋体" w:hAnsi="宋体" w:eastAsia="宋体" w:cs="宋体"/>
                <w:b w:val="0"/>
                <w:bCs w:val="0"/>
                <w:color w:val="auto"/>
                <w:kern w:val="21"/>
                <w:sz w:val="24"/>
                <w:szCs w:val="24"/>
                <w:lang w:val="en-US" w:eastAsia="zh-CN"/>
              </w:rPr>
              <w:t>30.3</w:t>
            </w:r>
          </w:p>
        </w:tc>
        <w:tc>
          <w:tcPr>
            <w:tcW w:w="2492" w:type="dxa"/>
            <w:gridSpan w:val="2"/>
            <w:vAlign w:val="center"/>
          </w:tcPr>
          <w:p>
            <w:pPr>
              <w:keepNext w:val="0"/>
              <w:keepLines w:val="0"/>
              <w:pageBreakBefore w:val="0"/>
              <w:tabs>
                <w:tab w:val="left" w:pos="4005"/>
                <w:tab w:val="left" w:pos="4080"/>
                <w:tab w:val="left" w:pos="6120"/>
                <w:tab w:val="left" w:pos="7540"/>
                <w:tab w:val="left" w:pos="8320"/>
              </w:tabs>
              <w:kinsoku/>
              <w:wordWrap/>
              <w:overflowPunct/>
              <w:topLinePunct w:val="0"/>
              <w:bidi w:val="0"/>
              <w:adjustRightInd w:val="0"/>
              <w:snapToGrid/>
              <w:spacing w:line="240" w:lineRule="auto"/>
              <w:ind w:right="94" w:rightChars="0"/>
              <w:jc w:val="center"/>
              <w:textAlignment w:val="auto"/>
              <w:rPr>
                <w:rFonts w:hint="eastAsia" w:ascii="宋体" w:hAnsi="宋体" w:eastAsia="宋体" w:cs="宋体"/>
                <w:b w:val="0"/>
                <w:bCs w:val="0"/>
                <w:color w:val="auto"/>
                <w:kern w:val="21"/>
                <w:sz w:val="24"/>
                <w:szCs w:val="24"/>
              </w:rPr>
            </w:pPr>
            <w:r>
              <w:rPr>
                <w:rFonts w:hint="eastAsia" w:ascii="宋体" w:hAnsi="宋体" w:eastAsia="宋体" w:cs="宋体"/>
                <w:b w:val="0"/>
                <w:bCs w:val="0"/>
                <w:color w:val="auto"/>
                <w:kern w:val="21"/>
                <w:sz w:val="24"/>
                <w:szCs w:val="24"/>
                <w:lang w:eastAsia="zh-CN"/>
              </w:rPr>
              <w:t>支付担保</w:t>
            </w:r>
          </w:p>
        </w:tc>
        <w:tc>
          <w:tcPr>
            <w:tcW w:w="5511" w:type="dxa"/>
            <w:vAlign w:val="center"/>
          </w:tcPr>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auto"/>
                <w:kern w:val="21"/>
                <w:sz w:val="24"/>
                <w:szCs w:val="24"/>
                <w:lang w:eastAsia="zh-CN"/>
              </w:rPr>
            </w:pPr>
            <w:r>
              <w:rPr>
                <w:rFonts w:hint="eastAsia" w:ascii="宋体" w:hAnsi="宋体" w:eastAsia="宋体" w:cs="宋体"/>
                <w:b w:val="0"/>
                <w:bCs w:val="0"/>
                <w:color w:val="auto"/>
                <w:kern w:val="21"/>
                <w:sz w:val="24"/>
                <w:szCs w:val="24"/>
                <w:lang w:eastAsia="zh-CN"/>
              </w:rPr>
              <w:t>支付担保形式：银行保函、保险公司保单、银行转账（或电汇）</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auto"/>
                <w:kern w:val="21"/>
                <w:sz w:val="24"/>
                <w:szCs w:val="24"/>
                <w:lang w:val="en-US" w:eastAsia="zh-CN"/>
              </w:rPr>
            </w:pPr>
            <w:r>
              <w:rPr>
                <w:rFonts w:hint="eastAsia" w:ascii="宋体" w:hAnsi="宋体" w:eastAsia="宋体" w:cs="宋体"/>
                <w:b w:val="0"/>
                <w:bCs w:val="0"/>
                <w:color w:val="auto"/>
                <w:kern w:val="21"/>
                <w:sz w:val="24"/>
                <w:szCs w:val="24"/>
                <w:lang w:eastAsia="zh-CN"/>
              </w:rPr>
              <w:t>金额：签约合同价的</w:t>
            </w:r>
            <w:r>
              <w:rPr>
                <w:rFonts w:hint="eastAsia" w:ascii="宋体" w:hAnsi="宋体" w:cs="宋体"/>
                <w:b w:val="0"/>
                <w:bCs w:val="0"/>
                <w:color w:val="auto"/>
                <w:kern w:val="21"/>
                <w:sz w:val="24"/>
                <w:szCs w:val="24"/>
                <w:lang w:val="en-US" w:eastAsia="zh-CN"/>
              </w:rPr>
              <w:t>2</w:t>
            </w:r>
            <w:r>
              <w:rPr>
                <w:rFonts w:hint="eastAsia" w:ascii="宋体" w:hAnsi="宋体" w:eastAsia="宋体" w:cs="宋体"/>
                <w:b w:val="0"/>
                <w:bCs w:val="0"/>
                <w:color w:val="auto"/>
                <w:kern w:val="21"/>
                <w:sz w:val="24"/>
                <w:szCs w:val="24"/>
                <w:lang w:val="en-US" w:eastAsia="zh-CN"/>
              </w:rPr>
              <w:t>%</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auto"/>
                <w:kern w:val="21"/>
                <w:sz w:val="24"/>
                <w:szCs w:val="24"/>
                <w:lang w:val="en-US" w:eastAsia="zh-CN"/>
              </w:rPr>
            </w:pPr>
            <w:r>
              <w:rPr>
                <w:rFonts w:hint="eastAsia" w:ascii="宋体" w:hAnsi="宋体" w:eastAsia="宋体" w:cs="宋体"/>
                <w:b w:val="0"/>
                <w:bCs w:val="0"/>
                <w:color w:val="auto"/>
                <w:kern w:val="21"/>
                <w:sz w:val="24"/>
                <w:szCs w:val="24"/>
                <w:lang w:val="en-US" w:eastAsia="zh-CN"/>
              </w:rPr>
              <w:t>开户行：（中标人开户行名称）</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auto"/>
                <w:kern w:val="21"/>
                <w:sz w:val="24"/>
                <w:szCs w:val="24"/>
                <w:lang w:val="en-US" w:eastAsia="zh-CN"/>
              </w:rPr>
            </w:pPr>
            <w:r>
              <w:rPr>
                <w:rFonts w:hint="eastAsia" w:ascii="宋体" w:hAnsi="宋体" w:eastAsia="宋体" w:cs="宋体"/>
                <w:b w:val="0"/>
                <w:bCs w:val="0"/>
                <w:color w:val="auto"/>
                <w:kern w:val="21"/>
                <w:sz w:val="24"/>
                <w:szCs w:val="24"/>
                <w:lang w:val="en-US" w:eastAsia="zh-CN"/>
              </w:rPr>
              <w:t>户名：（中标人名称）</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b w:val="0"/>
                <w:bCs w:val="0"/>
                <w:color w:val="auto"/>
                <w:kern w:val="21"/>
                <w:sz w:val="24"/>
                <w:szCs w:val="24"/>
              </w:rPr>
            </w:pPr>
            <w:r>
              <w:rPr>
                <w:rFonts w:hint="eastAsia" w:ascii="宋体" w:hAnsi="宋体" w:eastAsia="宋体" w:cs="宋体"/>
                <w:b w:val="0"/>
                <w:bCs w:val="0"/>
                <w:color w:val="auto"/>
                <w:kern w:val="21"/>
                <w:sz w:val="24"/>
                <w:szCs w:val="24"/>
                <w:lang w:val="en-US" w:eastAsia="zh-CN"/>
              </w:rPr>
              <w:t>账号：</w:t>
            </w:r>
          </w:p>
        </w:tc>
      </w:tr>
    </w:tbl>
    <w:p>
      <w:pPr>
        <w:rPr>
          <w:rFonts w:hint="eastAsia"/>
          <w:b/>
          <w:color w:val="auto"/>
          <w:sz w:val="28"/>
          <w:szCs w:val="28"/>
        </w:rPr>
      </w:pPr>
      <w:r>
        <w:rPr>
          <w:rFonts w:hint="eastAsia"/>
          <w:b/>
          <w:color w:val="auto"/>
          <w:sz w:val="28"/>
          <w:szCs w:val="28"/>
        </w:rPr>
        <w:br w:type="page"/>
      </w:r>
    </w:p>
    <w:p>
      <w:pPr>
        <w:tabs>
          <w:tab w:val="left" w:pos="4005"/>
          <w:tab w:val="left" w:pos="4080"/>
          <w:tab w:val="left" w:pos="6120"/>
          <w:tab w:val="left" w:pos="7540"/>
          <w:tab w:val="left" w:pos="8320"/>
        </w:tabs>
        <w:autoSpaceDE w:val="0"/>
        <w:autoSpaceDN w:val="0"/>
        <w:adjustRightInd w:val="0"/>
        <w:spacing w:before="17" w:line="500" w:lineRule="exact"/>
        <w:ind w:right="96"/>
        <w:jc w:val="center"/>
        <w:rPr>
          <w:rFonts w:hint="eastAsia"/>
          <w:b/>
          <w:color w:val="auto"/>
          <w:sz w:val="28"/>
          <w:szCs w:val="28"/>
        </w:rPr>
      </w:pPr>
      <w:r>
        <w:rPr>
          <w:rFonts w:hint="eastAsia"/>
          <w:b/>
          <w:color w:val="auto"/>
          <w:sz w:val="28"/>
          <w:szCs w:val="28"/>
        </w:rPr>
        <w:t>二、投标人须知</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auto"/>
          <w:sz w:val="28"/>
          <w:szCs w:val="28"/>
        </w:rPr>
      </w:pPr>
      <w:r>
        <w:rPr>
          <w:rFonts w:hint="eastAsia"/>
          <w:b/>
          <w:color w:val="auto"/>
          <w:sz w:val="28"/>
          <w:szCs w:val="28"/>
        </w:rPr>
        <w:t>第一节  总则</w:t>
      </w:r>
    </w:p>
    <w:p>
      <w:pPr>
        <w:keepNext w:val="0"/>
        <w:keepLines w:val="0"/>
        <w:pageBreakBefore w:val="0"/>
        <w:kinsoku/>
        <w:wordWrap/>
        <w:overflowPunct/>
        <w:topLinePunct w:val="0"/>
        <w:bidi w:val="0"/>
        <w:snapToGrid/>
        <w:spacing w:line="400" w:lineRule="exact"/>
        <w:ind w:firstLine="360" w:firstLineChars="150"/>
        <w:textAlignment w:val="auto"/>
        <w:rPr>
          <w:rFonts w:hint="eastAsia"/>
          <w:color w:val="auto"/>
          <w:sz w:val="24"/>
        </w:rPr>
      </w:pPr>
      <w:r>
        <w:rPr>
          <w:rFonts w:hint="eastAsia"/>
          <w:color w:val="auto"/>
          <w:sz w:val="24"/>
        </w:rPr>
        <w:t>本工程按照《中华人民共和国招标投标法》《中华人民共和国招标投标法实施条例》《浙江省招标投标条例》《工程建设项目施工招标投标办法》等有关法律、法规、规章规定，招标条件已经具备，现采用</w:t>
      </w:r>
      <w:r>
        <w:rPr>
          <w:rFonts w:hint="eastAsia"/>
          <w:color w:val="auto"/>
          <w:sz w:val="24"/>
          <w:u w:val="single"/>
        </w:rPr>
        <w:t>公开</w:t>
      </w:r>
      <w:r>
        <w:rPr>
          <w:rFonts w:hint="eastAsia"/>
          <w:color w:val="auto"/>
          <w:sz w:val="24"/>
        </w:rPr>
        <w:t>招标方式择优选用承包人。</w:t>
      </w:r>
    </w:p>
    <w:p>
      <w:pPr>
        <w:keepNext w:val="0"/>
        <w:keepLines w:val="0"/>
        <w:pageBreakBefore w:val="0"/>
        <w:kinsoku/>
        <w:wordWrap/>
        <w:overflowPunct/>
        <w:topLinePunct w:val="0"/>
        <w:bidi w:val="0"/>
        <w:snapToGrid/>
        <w:spacing w:line="400" w:lineRule="exact"/>
        <w:ind w:firstLine="360" w:firstLineChars="150"/>
        <w:textAlignment w:val="auto"/>
        <w:rPr>
          <w:rFonts w:hint="eastAsia"/>
          <w:color w:val="auto"/>
          <w:sz w:val="24"/>
        </w:rPr>
      </w:pPr>
      <w:r>
        <w:rPr>
          <w:rFonts w:hint="eastAsia"/>
          <w:color w:val="auto"/>
          <w:sz w:val="24"/>
        </w:rPr>
        <w:t>1、工程说明</w:t>
      </w:r>
    </w:p>
    <w:p>
      <w:pPr>
        <w:keepNext w:val="0"/>
        <w:keepLines w:val="0"/>
        <w:pageBreakBefore w:val="0"/>
        <w:kinsoku/>
        <w:wordWrap/>
        <w:overflowPunct/>
        <w:topLinePunct w:val="0"/>
        <w:bidi w:val="0"/>
        <w:snapToGrid/>
        <w:spacing w:line="400" w:lineRule="exact"/>
        <w:ind w:firstLine="360" w:firstLineChars="150"/>
        <w:textAlignment w:val="auto"/>
        <w:rPr>
          <w:rFonts w:hint="eastAsia"/>
          <w:color w:val="auto"/>
          <w:sz w:val="24"/>
        </w:rPr>
      </w:pPr>
      <w:r>
        <w:rPr>
          <w:rFonts w:hint="eastAsia"/>
          <w:color w:val="auto"/>
          <w:sz w:val="24"/>
        </w:rPr>
        <w:t>1.1工程说明详见前附表第1项所述。</w:t>
      </w:r>
    </w:p>
    <w:p>
      <w:pPr>
        <w:keepNext w:val="0"/>
        <w:keepLines w:val="0"/>
        <w:pageBreakBefore w:val="0"/>
        <w:kinsoku/>
        <w:wordWrap/>
        <w:overflowPunct/>
        <w:topLinePunct w:val="0"/>
        <w:bidi w:val="0"/>
        <w:snapToGrid/>
        <w:spacing w:line="400" w:lineRule="exact"/>
        <w:ind w:firstLine="360" w:firstLineChars="150"/>
        <w:textAlignment w:val="auto"/>
        <w:rPr>
          <w:rFonts w:hint="eastAsia"/>
          <w:color w:val="auto"/>
          <w:sz w:val="24"/>
        </w:rPr>
      </w:pPr>
      <w:r>
        <w:rPr>
          <w:rFonts w:hint="eastAsia"/>
          <w:color w:val="auto"/>
          <w:sz w:val="24"/>
        </w:rPr>
        <w:t>1.2工程概况：</w:t>
      </w:r>
      <w:r>
        <w:rPr>
          <w:rFonts w:hint="eastAsia" w:asciiTheme="minorEastAsia" w:hAnsiTheme="minorEastAsia" w:eastAsiaTheme="minorEastAsia" w:cstheme="minorEastAsia"/>
          <w:color w:val="auto"/>
          <w:kern w:val="0"/>
          <w:sz w:val="24"/>
          <w:szCs w:val="24"/>
          <w:lang w:val="en-US" w:eastAsia="zh-CN"/>
        </w:rPr>
        <w:t>本工程为温岭市横峰街道江厦大港两侧绿道提升工程，本工程主要建设内容包括：人行绿道966㎡、栈桥绿道405.9㎡（含44根钻孔灌注桩18米长），不锈钢栏杆249m，沿河园路336.15㎡，休闲广场小品，出入口标识牌等，详见报告书。</w:t>
      </w:r>
    </w:p>
    <w:p>
      <w:pPr>
        <w:keepNext w:val="0"/>
        <w:keepLines w:val="0"/>
        <w:pageBreakBefore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质量要求、工期要求及招标范围</w:t>
      </w:r>
    </w:p>
    <w:p>
      <w:pPr>
        <w:keepNext w:val="0"/>
        <w:keepLines w:val="0"/>
        <w:pageBreakBefore w:val="0"/>
        <w:kinsoku/>
        <w:wordWrap/>
        <w:overflowPunct/>
        <w:topLinePunct w:val="0"/>
        <w:bidi w:val="0"/>
        <w:snapToGrid/>
        <w:spacing w:line="400" w:lineRule="exact"/>
        <w:ind w:firstLine="360" w:firstLineChars="150"/>
        <w:textAlignment w:val="auto"/>
        <w:rPr>
          <w:rFonts w:hint="eastAsia"/>
          <w:color w:val="auto"/>
          <w:sz w:val="24"/>
        </w:rPr>
      </w:pPr>
      <w:r>
        <w:rPr>
          <w:rFonts w:hint="eastAsia"/>
          <w:color w:val="auto"/>
          <w:sz w:val="24"/>
        </w:rPr>
        <w:t>2.1本招标工程质量要求详见投标人须知前附表第2项所述。</w:t>
      </w:r>
    </w:p>
    <w:p>
      <w:pPr>
        <w:keepNext w:val="0"/>
        <w:keepLines w:val="0"/>
        <w:pageBreakBefore w:val="0"/>
        <w:kinsoku/>
        <w:wordWrap/>
        <w:overflowPunct/>
        <w:topLinePunct w:val="0"/>
        <w:bidi w:val="0"/>
        <w:snapToGrid/>
        <w:spacing w:line="400" w:lineRule="exact"/>
        <w:ind w:firstLine="360" w:firstLineChars="150"/>
        <w:textAlignment w:val="auto"/>
        <w:rPr>
          <w:rFonts w:hint="eastAsia"/>
          <w:color w:val="auto"/>
          <w:sz w:val="24"/>
        </w:rPr>
      </w:pPr>
      <w:r>
        <w:rPr>
          <w:rFonts w:hint="eastAsia"/>
          <w:color w:val="auto"/>
          <w:sz w:val="24"/>
        </w:rPr>
        <w:t>2.2本招标工程工期要求详见投标人须知前附表第3项所述。</w:t>
      </w:r>
    </w:p>
    <w:p>
      <w:pPr>
        <w:keepNext w:val="0"/>
        <w:keepLines w:val="0"/>
        <w:pageBreakBefore w:val="0"/>
        <w:kinsoku/>
        <w:wordWrap/>
        <w:overflowPunct/>
        <w:topLinePunct w:val="0"/>
        <w:bidi w:val="0"/>
        <w:snapToGrid/>
        <w:spacing w:line="400" w:lineRule="exact"/>
        <w:ind w:firstLine="360" w:firstLineChars="150"/>
        <w:textAlignment w:val="auto"/>
        <w:rPr>
          <w:rFonts w:hint="eastAsia" w:ascii="宋体"/>
          <w:color w:val="auto"/>
          <w:kern w:val="21"/>
          <w:sz w:val="24"/>
        </w:rPr>
      </w:pPr>
      <w:r>
        <w:rPr>
          <w:rFonts w:hint="eastAsia"/>
          <w:color w:val="auto"/>
          <w:sz w:val="24"/>
        </w:rPr>
        <w:t>2.3本招标工程招标范围详见投标人须知前附表第4项所述</w:t>
      </w:r>
      <w:r>
        <w:rPr>
          <w:rFonts w:hint="eastAsia" w:ascii="宋体"/>
          <w:color w:val="auto"/>
          <w:kern w:val="21"/>
          <w:sz w:val="24"/>
        </w:rPr>
        <w:t>。</w:t>
      </w:r>
    </w:p>
    <w:p>
      <w:pPr>
        <w:keepNext w:val="0"/>
        <w:keepLines w:val="0"/>
        <w:pageBreakBefore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资金来源</w:t>
      </w:r>
    </w:p>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360" w:firstLineChars="150"/>
        <w:textAlignment w:val="auto"/>
        <w:rPr>
          <w:rFonts w:hint="eastAsia" w:ascii="宋体"/>
          <w:color w:val="auto"/>
          <w:kern w:val="21"/>
          <w:sz w:val="24"/>
        </w:rPr>
      </w:pPr>
      <w:r>
        <w:rPr>
          <w:rFonts w:hint="eastAsia" w:ascii="宋体"/>
          <w:color w:val="auto"/>
          <w:kern w:val="21"/>
          <w:sz w:val="24"/>
        </w:rPr>
        <w:t>3.1招标人的资金已通过</w:t>
      </w:r>
      <w:r>
        <w:rPr>
          <w:rFonts w:hint="eastAsia"/>
          <w:color w:val="auto"/>
          <w:sz w:val="24"/>
        </w:rPr>
        <w:t>投标人须知</w:t>
      </w:r>
      <w:r>
        <w:rPr>
          <w:rFonts w:hint="eastAsia" w:ascii="宋体"/>
          <w:color w:val="auto"/>
          <w:kern w:val="21"/>
          <w:sz w:val="24"/>
        </w:rPr>
        <w:t>前附表</w:t>
      </w:r>
      <w:r>
        <w:rPr>
          <w:rFonts w:hint="eastAsia"/>
          <w:color w:val="auto"/>
          <w:sz w:val="24"/>
        </w:rPr>
        <w:t>第5项所</w:t>
      </w:r>
      <w:r>
        <w:rPr>
          <w:rFonts w:hint="eastAsia" w:ascii="宋体"/>
          <w:color w:val="auto"/>
          <w:kern w:val="21"/>
          <w:sz w:val="24"/>
        </w:rPr>
        <w:t>述的方式获得，并将部分资金用于本工程合同项下的合格支付。</w:t>
      </w:r>
    </w:p>
    <w:p>
      <w:pPr>
        <w:keepNext w:val="0"/>
        <w:keepLines w:val="0"/>
        <w:pageBreakBefore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ascii="宋体"/>
          <w:b/>
          <w:color w:val="auto"/>
          <w:kern w:val="21"/>
          <w:sz w:val="24"/>
        </w:rPr>
      </w:pPr>
      <w:r>
        <w:rPr>
          <w:rFonts w:hint="eastAsia" w:ascii="宋体"/>
          <w:b/>
          <w:color w:val="auto"/>
          <w:kern w:val="21"/>
          <w:sz w:val="24"/>
        </w:rPr>
        <w:t>投标人资格条件</w:t>
      </w:r>
    </w:p>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360" w:firstLineChars="150"/>
        <w:textAlignment w:val="auto"/>
        <w:rPr>
          <w:rFonts w:hint="eastAsia"/>
          <w:color w:val="auto"/>
          <w:sz w:val="24"/>
        </w:rPr>
      </w:pPr>
      <w:r>
        <w:rPr>
          <w:rFonts w:hint="eastAsia" w:ascii="宋体"/>
          <w:color w:val="auto"/>
          <w:kern w:val="21"/>
          <w:sz w:val="24"/>
        </w:rPr>
        <w:t>4.1为履行本施工合同的目的，</w:t>
      </w:r>
      <w:r>
        <w:rPr>
          <w:rFonts w:hint="eastAsia"/>
          <w:color w:val="auto"/>
          <w:sz w:val="24"/>
        </w:rPr>
        <w:t>投标人资格条件及审查标准见投标人须知前附表第6项所述。</w:t>
      </w:r>
    </w:p>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360" w:firstLineChars="150"/>
        <w:textAlignment w:val="auto"/>
        <w:rPr>
          <w:rFonts w:hint="eastAsia"/>
          <w:color w:val="auto"/>
          <w:sz w:val="24"/>
        </w:rPr>
      </w:pPr>
      <w:r>
        <w:rPr>
          <w:rFonts w:hint="eastAsia"/>
          <w:color w:val="auto"/>
          <w:sz w:val="24"/>
        </w:rPr>
        <w:t>（1）投标人资质条件：见投标人须知前附表；</w:t>
      </w:r>
    </w:p>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360" w:firstLineChars="150"/>
        <w:textAlignment w:val="auto"/>
        <w:rPr>
          <w:rFonts w:hint="eastAsia"/>
          <w:color w:val="auto"/>
          <w:sz w:val="24"/>
        </w:rPr>
      </w:pPr>
      <w:r>
        <w:rPr>
          <w:rFonts w:hint="eastAsia"/>
          <w:color w:val="auto"/>
          <w:sz w:val="24"/>
        </w:rPr>
        <w:t>（2）项目经理资格：见投标人须知前附表；</w:t>
      </w:r>
    </w:p>
    <w:p>
      <w:pPr>
        <w:keepNext w:val="0"/>
        <w:keepLines w:val="0"/>
        <w:pageBreakBefore w:val="0"/>
        <w:kinsoku/>
        <w:wordWrap/>
        <w:overflowPunct/>
        <w:topLinePunct w:val="0"/>
        <w:bidi w:val="0"/>
        <w:snapToGrid/>
        <w:spacing w:line="400" w:lineRule="exact"/>
        <w:ind w:firstLine="360" w:firstLineChars="150"/>
        <w:textAlignment w:val="auto"/>
        <w:rPr>
          <w:rFonts w:hint="eastAsia" w:ascii="宋体"/>
          <w:color w:val="auto"/>
          <w:kern w:val="21"/>
          <w:sz w:val="24"/>
        </w:rPr>
      </w:pPr>
      <w:r>
        <w:rPr>
          <w:rFonts w:hint="eastAsia" w:ascii="宋体"/>
          <w:color w:val="auto"/>
          <w:kern w:val="21"/>
          <w:sz w:val="24"/>
        </w:rPr>
        <w:t>4.2报名参加投标的企业必须具有独立法人资格，为具有被授予合同的资格，报名参加投标的企业应提供令招标人满意的资格文件，以证明其符合投标人资格条件和具有履行合同的能力。</w:t>
      </w:r>
    </w:p>
    <w:p>
      <w:pPr>
        <w:keepNext w:val="0"/>
        <w:keepLines w:val="0"/>
        <w:pageBreakBefore w:val="0"/>
        <w:kinsoku/>
        <w:wordWrap/>
        <w:overflowPunct/>
        <w:topLinePunct w:val="0"/>
        <w:bidi w:val="0"/>
        <w:snapToGrid/>
        <w:spacing w:line="400" w:lineRule="exact"/>
        <w:ind w:firstLine="360" w:firstLineChars="150"/>
        <w:textAlignment w:val="auto"/>
        <w:rPr>
          <w:rFonts w:hint="eastAsia" w:ascii="宋体"/>
          <w:color w:val="auto"/>
          <w:kern w:val="21"/>
          <w:sz w:val="24"/>
        </w:rPr>
      </w:pPr>
      <w:r>
        <w:rPr>
          <w:rFonts w:hint="eastAsia" w:ascii="宋体"/>
          <w:color w:val="auto"/>
          <w:kern w:val="21"/>
          <w:sz w:val="24"/>
        </w:rPr>
        <w:t>4.3本工程不接受联合体投标</w:t>
      </w:r>
      <w:r>
        <w:rPr>
          <w:rFonts w:ascii="宋体"/>
          <w:color w:val="auto"/>
          <w:kern w:val="21"/>
          <w:sz w:val="24"/>
        </w:rPr>
        <w:t>。</w:t>
      </w:r>
    </w:p>
    <w:p>
      <w:pPr>
        <w:keepNext w:val="0"/>
        <w:keepLines w:val="0"/>
        <w:pageBreakBefore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ascii="宋体"/>
          <w:color w:val="auto"/>
          <w:kern w:val="21"/>
          <w:sz w:val="24"/>
        </w:rPr>
      </w:pPr>
      <w:r>
        <w:rPr>
          <w:rFonts w:hint="eastAsia"/>
          <w:color w:val="auto"/>
          <w:sz w:val="24"/>
        </w:rPr>
        <w:t xml:space="preserve">  </w:t>
      </w:r>
      <w:r>
        <w:rPr>
          <w:rFonts w:hint="eastAsia" w:ascii="宋体"/>
          <w:color w:val="auto"/>
          <w:kern w:val="21"/>
          <w:sz w:val="24"/>
        </w:rPr>
        <w:t xml:space="preserve"> 4.4 投标人不得有存在下列情况之一：</w:t>
      </w:r>
    </w:p>
    <w:p>
      <w:pPr>
        <w:keepNext w:val="0"/>
        <w:keepLines w:val="0"/>
        <w:pageBreakBefore w:val="0"/>
        <w:kinsoku/>
        <w:wordWrap/>
        <w:overflowPunct/>
        <w:topLinePunct w:val="0"/>
        <w:bidi w:val="0"/>
        <w:snapToGrid/>
        <w:spacing w:line="400" w:lineRule="exact"/>
        <w:ind w:firstLine="482" w:firstLineChars="200"/>
        <w:textAlignment w:val="auto"/>
        <w:rPr>
          <w:rFonts w:ascii="ˎ̥" w:hAnsi="ˎ̥" w:cs="宋体"/>
          <w:b/>
          <w:color w:val="auto"/>
          <w:kern w:val="0"/>
          <w:sz w:val="24"/>
          <w:u w:val="single"/>
        </w:rPr>
      </w:pPr>
      <w:r>
        <w:rPr>
          <w:rFonts w:ascii="ˎ̥" w:hAnsi="ˎ̥" w:cs="宋体"/>
          <w:b/>
          <w:color w:val="auto"/>
          <w:kern w:val="0"/>
          <w:sz w:val="24"/>
          <w:u w:val="single"/>
        </w:rPr>
        <w:t>（一）为招标人不具有独立法人资格的附属机构（单位）；</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ˎ̥" w:hAnsi="ˎ̥" w:cs="宋体"/>
          <w:b/>
          <w:color w:val="auto"/>
          <w:kern w:val="0"/>
          <w:sz w:val="24"/>
          <w:u w:val="single"/>
        </w:rPr>
      </w:pPr>
      <w:r>
        <w:rPr>
          <w:rFonts w:ascii="ˎ̥" w:hAnsi="ˎ̥" w:cs="宋体"/>
          <w:b/>
          <w:color w:val="auto"/>
          <w:kern w:val="0"/>
          <w:sz w:val="24"/>
          <w:u w:val="single"/>
        </w:rPr>
        <w:t>（二）为本工程前期准备提供设计或咨询服务的，但设计施工总承包的除外；</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ˎ̥" w:hAnsi="ˎ̥" w:cs="宋体"/>
          <w:b/>
          <w:color w:val="auto"/>
          <w:kern w:val="0"/>
          <w:sz w:val="24"/>
          <w:u w:val="single"/>
        </w:rPr>
      </w:pPr>
      <w:r>
        <w:rPr>
          <w:rFonts w:ascii="ˎ̥" w:hAnsi="ˎ̥" w:cs="宋体"/>
          <w:b/>
          <w:color w:val="auto"/>
          <w:kern w:val="0"/>
          <w:sz w:val="24"/>
          <w:u w:val="single"/>
        </w:rPr>
        <w:t>（三）为本工程的监理人、代建人；</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ˎ̥" w:hAnsi="ˎ̥" w:cs="宋体"/>
          <w:b/>
          <w:color w:val="auto"/>
          <w:kern w:val="0"/>
          <w:sz w:val="24"/>
          <w:u w:val="single"/>
        </w:rPr>
      </w:pPr>
      <w:r>
        <w:rPr>
          <w:rFonts w:ascii="ˎ̥" w:hAnsi="ˎ̥" w:cs="宋体"/>
          <w:b/>
          <w:color w:val="auto"/>
          <w:kern w:val="0"/>
          <w:sz w:val="24"/>
          <w:u w:val="single"/>
        </w:rPr>
        <w:t>（四）为本工程提供招标代理服务的；</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ascii="ˎ̥" w:hAnsi="ˎ̥" w:cs="宋体"/>
          <w:b/>
          <w:color w:val="auto"/>
          <w:kern w:val="0"/>
          <w:sz w:val="24"/>
          <w:u w:val="single"/>
        </w:rPr>
      </w:pPr>
      <w:r>
        <w:rPr>
          <w:rFonts w:ascii="ˎ̥" w:hAnsi="ˎ̥" w:cs="宋体"/>
          <w:b/>
          <w:color w:val="auto"/>
          <w:kern w:val="0"/>
          <w:sz w:val="24"/>
          <w:u w:val="single"/>
        </w:rPr>
        <w:t>（五）与本工程的监理人或代建人或招标代理机构同一个法定代表人的；</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hint="eastAsia" w:ascii="ˎ̥" w:hAnsi="ˎ̥" w:cs="宋体"/>
          <w:b/>
          <w:dstrike/>
          <w:color w:val="auto"/>
          <w:kern w:val="0"/>
          <w:sz w:val="24"/>
          <w:u w:val="single"/>
        </w:rPr>
      </w:pPr>
      <w:r>
        <w:rPr>
          <w:rFonts w:ascii="ˎ̥" w:hAnsi="ˎ̥" w:cs="宋体"/>
          <w:b/>
          <w:color w:val="auto"/>
          <w:kern w:val="0"/>
          <w:sz w:val="24"/>
          <w:u w:val="single"/>
        </w:rPr>
        <w:t>（六）与本工程的监理人或代建人或招标代理机构相互控股或参股的；</w:t>
      </w:r>
    </w:p>
    <w:p>
      <w:pPr>
        <w:keepNext w:val="0"/>
        <w:keepLines w:val="0"/>
        <w:pageBreakBefore w:val="0"/>
        <w:widowControl/>
        <w:kinsoku/>
        <w:wordWrap/>
        <w:overflowPunct/>
        <w:topLinePunct w:val="0"/>
        <w:bidi w:val="0"/>
        <w:snapToGrid/>
        <w:spacing w:line="400" w:lineRule="exact"/>
        <w:ind w:firstLine="482" w:firstLineChars="200"/>
        <w:jc w:val="left"/>
        <w:textAlignment w:val="auto"/>
        <w:rPr>
          <w:rFonts w:hint="eastAsia" w:ascii="ˎ̥" w:hAnsi="ˎ̥" w:cs="宋体"/>
          <w:b/>
          <w:color w:val="auto"/>
          <w:kern w:val="0"/>
          <w:sz w:val="24"/>
          <w:u w:val="single"/>
        </w:rPr>
      </w:pPr>
      <w:r>
        <w:rPr>
          <w:rFonts w:hint="eastAsia" w:ascii="ˎ̥" w:hAnsi="ˎ̥" w:cs="宋体"/>
          <w:b/>
          <w:color w:val="auto"/>
          <w:kern w:val="0"/>
          <w:sz w:val="24"/>
          <w:u w:val="single"/>
        </w:rPr>
        <w:t>（七）与招标人存在利害关系可能影响招标公正性的法人、其他组织或者个人，不得参加投标。单位负责人为同一人或者存在控股、管理关系的不同单位，不得参加同一标段或者未划分标段的同一招标项目投标。</w:t>
      </w:r>
    </w:p>
    <w:p>
      <w:pPr>
        <w:keepNext w:val="0"/>
        <w:keepLines w:val="0"/>
        <w:pageBreakBefore w:val="0"/>
        <w:widowControl/>
        <w:kinsoku/>
        <w:wordWrap/>
        <w:overflowPunct/>
        <w:topLinePunct w:val="0"/>
        <w:bidi w:val="0"/>
        <w:snapToGrid/>
        <w:spacing w:line="400" w:lineRule="exact"/>
        <w:ind w:firstLine="480" w:firstLineChars="200"/>
        <w:jc w:val="left"/>
        <w:textAlignment w:val="auto"/>
        <w:rPr>
          <w:rFonts w:hint="eastAsia" w:ascii="ˎ̥" w:hAnsi="ˎ̥" w:cs="宋体"/>
          <w:color w:val="auto"/>
          <w:kern w:val="0"/>
          <w:sz w:val="24"/>
        </w:rPr>
      </w:pPr>
      <w:r>
        <w:rPr>
          <w:rFonts w:hint="eastAsia" w:ascii="ˎ̥" w:hAnsi="ˎ̥" w:cs="宋体"/>
          <w:color w:val="auto"/>
          <w:kern w:val="0"/>
          <w:sz w:val="24"/>
        </w:rPr>
        <w:t>4.5</w:t>
      </w:r>
      <w:r>
        <w:rPr>
          <w:rFonts w:hint="eastAsia"/>
          <w:color w:val="auto"/>
          <w:sz w:val="24"/>
        </w:rPr>
        <w:t>投标人提供的资格标中如有瞒报、漏报、伪造或提供虚假证明及其他弄虚作假行为的，一经查实将取消其投标资格，已取得中标资格的，将取消其中标资格，并报有关行政监督部门处理。</w:t>
      </w:r>
    </w:p>
    <w:p>
      <w:pPr>
        <w:keepNext w:val="0"/>
        <w:keepLines w:val="0"/>
        <w:pageBreakBefore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现场踏勘及投标预备会</w:t>
      </w:r>
    </w:p>
    <w:p>
      <w:pPr>
        <w:keepNext w:val="0"/>
        <w:keepLines w:val="0"/>
        <w:pageBreakBefore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5.1投标人可自行对本工程施工现场和周围环境进行勘察，以获取编制投标文件和签署合同所需的资料。踏勘现场所发生的费用由投标人自己承担。</w:t>
      </w:r>
    </w:p>
    <w:p>
      <w:pPr>
        <w:keepNext w:val="0"/>
        <w:keepLines w:val="0"/>
        <w:pageBreakBefore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5.2招标人向投标人提供的有关施工现场的资料和数据，是招标人现有的能使投标人利用的资料。招标人对投标人由此而作出的推论、理解、结论概不负责。</w:t>
      </w:r>
    </w:p>
    <w:p>
      <w:pPr>
        <w:keepNext w:val="0"/>
        <w:keepLines w:val="0"/>
        <w:pageBreakBefore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5.3 本工程不组织投标预备会。</w:t>
      </w:r>
    </w:p>
    <w:p>
      <w:pPr>
        <w:keepNext w:val="0"/>
        <w:keepLines w:val="0"/>
        <w:pageBreakBefore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ascii="宋体"/>
          <w:b/>
          <w:color w:val="auto"/>
          <w:kern w:val="21"/>
          <w:sz w:val="24"/>
        </w:rPr>
      </w:pPr>
      <w:r>
        <w:rPr>
          <w:rFonts w:hint="eastAsia" w:ascii="宋体"/>
          <w:b/>
          <w:color w:val="auto"/>
          <w:kern w:val="21"/>
          <w:sz w:val="24"/>
        </w:rPr>
        <w:t>分包</w:t>
      </w:r>
    </w:p>
    <w:p>
      <w:pPr>
        <w:keepNext w:val="0"/>
        <w:keepLines w:val="0"/>
        <w:pageBreakBefore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6.1 本工程不允许分包。</w:t>
      </w:r>
    </w:p>
    <w:p>
      <w:pPr>
        <w:keepNext w:val="0"/>
        <w:keepLines w:val="0"/>
        <w:pageBreakBefore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ascii="宋体"/>
          <w:b/>
          <w:color w:val="auto"/>
          <w:kern w:val="21"/>
          <w:sz w:val="24"/>
        </w:rPr>
      </w:pPr>
      <w:r>
        <w:rPr>
          <w:rFonts w:hint="eastAsia" w:ascii="宋体"/>
          <w:b/>
          <w:color w:val="auto"/>
          <w:kern w:val="21"/>
          <w:sz w:val="24"/>
        </w:rPr>
        <w:t>投标费用</w:t>
      </w:r>
    </w:p>
    <w:p>
      <w:pPr>
        <w:keepNext w:val="0"/>
        <w:keepLines w:val="0"/>
        <w:pageBreakBefore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7.1 投标人应承担其编制投标文件与递交投标文件所涉及的一切费用。不管投标结果如何，招标人对上述费用不负任何责任。</w:t>
      </w:r>
    </w:p>
    <w:p>
      <w:pPr>
        <w:autoSpaceDE w:val="0"/>
        <w:autoSpaceDN w:val="0"/>
        <w:adjustRightInd w:val="0"/>
        <w:spacing w:line="400" w:lineRule="exact"/>
        <w:ind w:right="-29" w:firstLine="363" w:firstLineChars="150"/>
        <w:jc w:val="left"/>
        <w:rPr>
          <w:rFonts w:hint="eastAsia"/>
          <w:color w:val="auto"/>
          <w:spacing w:val="1"/>
          <w:kern w:val="0"/>
          <w:position w:val="-2"/>
          <w:sz w:val="24"/>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auto"/>
          <w:sz w:val="28"/>
          <w:szCs w:val="28"/>
        </w:rPr>
      </w:pPr>
      <w:r>
        <w:rPr>
          <w:rFonts w:hint="eastAsia"/>
          <w:b/>
          <w:color w:val="auto"/>
          <w:sz w:val="28"/>
          <w:szCs w:val="28"/>
        </w:rPr>
        <w:t>第二节  招标文件</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招标文件的组成</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360" w:right="94"/>
        <w:textAlignment w:val="auto"/>
        <w:rPr>
          <w:rFonts w:hint="eastAsia"/>
          <w:color w:val="auto"/>
          <w:sz w:val="24"/>
        </w:rPr>
      </w:pPr>
      <w:r>
        <w:rPr>
          <w:rFonts w:hint="eastAsia"/>
          <w:color w:val="auto"/>
          <w:sz w:val="24"/>
        </w:rPr>
        <w:t>8.1 本招标文件包括下列内容：</w:t>
      </w:r>
    </w:p>
    <w:p>
      <w:pPr>
        <w:keepNext w:val="0"/>
        <w:keepLines w:val="0"/>
        <w:pageBreakBefore w:val="0"/>
        <w:widowControl w:val="0"/>
        <w:numPr>
          <w:ilvl w:val="1"/>
          <w:numId w:val="5"/>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color w:val="auto"/>
          <w:sz w:val="24"/>
          <w:u w:val="single"/>
        </w:rPr>
      </w:pPr>
      <w:r>
        <w:rPr>
          <w:rFonts w:hint="eastAsia"/>
          <w:color w:val="auto"/>
          <w:sz w:val="24"/>
          <w:u w:val="single"/>
        </w:rPr>
        <w:t>招标公告</w:t>
      </w:r>
    </w:p>
    <w:p>
      <w:pPr>
        <w:keepNext w:val="0"/>
        <w:keepLines w:val="0"/>
        <w:pageBreakBefore w:val="0"/>
        <w:widowControl w:val="0"/>
        <w:numPr>
          <w:ilvl w:val="1"/>
          <w:numId w:val="5"/>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color w:val="auto"/>
          <w:sz w:val="24"/>
          <w:u w:val="single"/>
        </w:rPr>
      </w:pPr>
      <w:r>
        <w:rPr>
          <w:rFonts w:hint="eastAsia"/>
          <w:color w:val="auto"/>
          <w:sz w:val="24"/>
          <w:u w:val="single"/>
        </w:rPr>
        <w:t>投标人须知前附表和投标人须知</w:t>
      </w:r>
    </w:p>
    <w:p>
      <w:pPr>
        <w:keepNext w:val="0"/>
        <w:keepLines w:val="0"/>
        <w:pageBreakBefore w:val="0"/>
        <w:widowControl w:val="0"/>
        <w:numPr>
          <w:ilvl w:val="1"/>
          <w:numId w:val="5"/>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color w:val="auto"/>
          <w:sz w:val="24"/>
          <w:u w:val="single"/>
        </w:rPr>
      </w:pPr>
      <w:r>
        <w:rPr>
          <w:rFonts w:hint="eastAsia"/>
          <w:color w:val="auto"/>
          <w:sz w:val="24"/>
          <w:u w:val="single"/>
        </w:rPr>
        <w:t>评标办法</w:t>
      </w:r>
    </w:p>
    <w:p>
      <w:pPr>
        <w:keepNext w:val="0"/>
        <w:keepLines w:val="0"/>
        <w:pageBreakBefore w:val="0"/>
        <w:widowControl w:val="0"/>
        <w:numPr>
          <w:ilvl w:val="1"/>
          <w:numId w:val="5"/>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color w:val="auto"/>
          <w:sz w:val="24"/>
          <w:u w:val="single"/>
        </w:rPr>
      </w:pPr>
      <w:r>
        <w:rPr>
          <w:rFonts w:hint="eastAsia"/>
          <w:color w:val="auto"/>
          <w:sz w:val="24"/>
          <w:u w:val="single"/>
        </w:rPr>
        <w:t>合同条款及格式</w:t>
      </w:r>
    </w:p>
    <w:p>
      <w:pPr>
        <w:keepNext w:val="0"/>
        <w:keepLines w:val="0"/>
        <w:pageBreakBefore w:val="0"/>
        <w:widowControl w:val="0"/>
        <w:numPr>
          <w:ilvl w:val="1"/>
          <w:numId w:val="5"/>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color w:val="auto"/>
          <w:sz w:val="24"/>
          <w:u w:val="single"/>
        </w:rPr>
      </w:pPr>
      <w:r>
        <w:rPr>
          <w:rFonts w:hint="eastAsia"/>
          <w:color w:val="auto"/>
          <w:sz w:val="24"/>
          <w:u w:val="single"/>
        </w:rPr>
        <w:t>技术规范及图纸</w:t>
      </w:r>
    </w:p>
    <w:p>
      <w:pPr>
        <w:keepNext w:val="0"/>
        <w:keepLines w:val="0"/>
        <w:pageBreakBefore w:val="0"/>
        <w:widowControl w:val="0"/>
        <w:numPr>
          <w:ilvl w:val="1"/>
          <w:numId w:val="5"/>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color w:val="auto"/>
          <w:sz w:val="24"/>
          <w:u w:val="single"/>
        </w:rPr>
      </w:pPr>
      <w:r>
        <w:rPr>
          <w:rFonts w:hint="eastAsia"/>
          <w:color w:val="auto"/>
          <w:sz w:val="24"/>
          <w:u w:val="single"/>
        </w:rPr>
        <w:t>预算书</w:t>
      </w:r>
    </w:p>
    <w:p>
      <w:pPr>
        <w:keepNext w:val="0"/>
        <w:keepLines w:val="0"/>
        <w:pageBreakBefore w:val="0"/>
        <w:widowControl w:val="0"/>
        <w:numPr>
          <w:ilvl w:val="1"/>
          <w:numId w:val="5"/>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color w:val="auto"/>
          <w:sz w:val="24"/>
          <w:u w:val="single"/>
        </w:rPr>
      </w:pPr>
      <w:r>
        <w:rPr>
          <w:rFonts w:hint="eastAsia"/>
          <w:color w:val="auto"/>
          <w:sz w:val="24"/>
          <w:u w:val="single"/>
        </w:rPr>
        <w:t>投标文件格式</w:t>
      </w:r>
    </w:p>
    <w:p>
      <w:pPr>
        <w:keepNext w:val="0"/>
        <w:keepLines w:val="0"/>
        <w:pageBreakBefore w:val="0"/>
        <w:widowControl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8.2 除本须知8.1条内容外，按本须知第9、10、11条发出的对招标文件澄清或修改内容，均为本招标文件的组成部分，对招标人和投标人起约束作用。</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招标文件的澄清</w:t>
      </w:r>
    </w:p>
    <w:p>
      <w:pPr>
        <w:keepNext w:val="0"/>
        <w:keepLines w:val="0"/>
        <w:pageBreakBefore w:val="0"/>
        <w:widowControl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9.1 投标人应仔细阅读和检查招标文件的全部内容。如发现缺页或附件不全、招标文件中存在含糊不清、自相矛盾、多种含义等问题的，应及时向招标人提出，以便补正。如有疑问，应在投标人须知前附表第10项规定的时间前以书面形式〔包括传真（号码：</w:t>
      </w:r>
      <w:r>
        <w:rPr>
          <w:rFonts w:hint="eastAsia"/>
          <w:color w:val="auto"/>
          <w:spacing w:val="1"/>
          <w:kern w:val="0"/>
          <w:position w:val="-2"/>
          <w:sz w:val="24"/>
          <w:u w:val="single"/>
          <w:lang w:eastAsia="zh-CN"/>
        </w:rPr>
        <w:t>0576-81768857</w:t>
      </w:r>
      <w:r>
        <w:rPr>
          <w:rFonts w:hint="eastAsia"/>
          <w:color w:val="auto"/>
          <w:spacing w:val="1"/>
          <w:kern w:val="0"/>
          <w:position w:val="-2"/>
          <w:sz w:val="24"/>
        </w:rPr>
        <w:t>）等可以有形地表现所载内容的形式，下同〕要求招标人对招标文件予以澄清。</w:t>
      </w:r>
    </w:p>
    <w:p>
      <w:pPr>
        <w:keepNext w:val="0"/>
        <w:keepLines w:val="0"/>
        <w:pageBreakBefore w:val="0"/>
        <w:widowControl w:val="0"/>
        <w:kinsoku/>
        <w:wordWrap/>
        <w:overflowPunct/>
        <w:topLinePunct w:val="0"/>
        <w:autoSpaceDE w:val="0"/>
        <w:autoSpaceDN w:val="0"/>
        <w:bidi w:val="0"/>
        <w:adjustRightInd w:val="0"/>
        <w:snapToGrid/>
        <w:spacing w:line="400" w:lineRule="exact"/>
        <w:ind w:right="-29" w:firstLine="363" w:firstLineChars="150"/>
        <w:jc w:val="left"/>
        <w:textAlignment w:val="auto"/>
        <w:rPr>
          <w:color w:val="auto"/>
          <w:spacing w:val="1"/>
          <w:kern w:val="0"/>
          <w:position w:val="-2"/>
          <w:sz w:val="24"/>
        </w:rPr>
      </w:pPr>
      <w:r>
        <w:rPr>
          <w:rFonts w:hint="eastAsia"/>
          <w:color w:val="auto"/>
          <w:spacing w:val="1"/>
          <w:kern w:val="0"/>
          <w:position w:val="-2"/>
          <w:sz w:val="24"/>
        </w:rPr>
        <w:t>9.2 澄清的内容可能影响投标文件编制的，招标人应当在投标人须知前附表第11项规定的截止时间前以书面形式发给所有已报名的投标人或在温岭市公共资源交易中心网站中发布，由投标人自行查阅，但不指明澄清问题的来源。</w:t>
      </w:r>
      <w:r>
        <w:rPr>
          <w:rFonts w:hint="eastAsia" w:ascii="宋体" w:hAnsi="宋体" w:cs="Arial Unicode MS"/>
          <w:color w:val="auto"/>
          <w:kern w:val="0"/>
          <w:sz w:val="24"/>
        </w:rPr>
        <w:t>如果澄清发出的时间距投标截止时间不足</w:t>
      </w:r>
      <w:r>
        <w:rPr>
          <w:rFonts w:hint="eastAsia" w:ascii="宋体" w:hAnsi="宋体" w:cs="Arial Unicode MS"/>
          <w:color w:val="auto"/>
          <w:kern w:val="0"/>
          <w:sz w:val="24"/>
          <w:u w:val="single"/>
          <w:lang w:val="en-US" w:eastAsia="zh-CN"/>
        </w:rPr>
        <w:t xml:space="preserve"> </w:t>
      </w:r>
      <w:r>
        <w:rPr>
          <w:rFonts w:hint="eastAsia" w:ascii="宋体" w:hAnsi="宋体" w:cs="Arial Unicode MS"/>
          <w:color w:val="auto"/>
          <w:kern w:val="0"/>
          <w:sz w:val="24"/>
          <w:u w:val="single"/>
        </w:rPr>
        <w:t>1</w:t>
      </w:r>
      <w:r>
        <w:rPr>
          <w:rFonts w:hint="eastAsia" w:ascii="宋体" w:hAnsi="宋体" w:cs="Arial Unicode MS"/>
          <w:color w:val="auto"/>
          <w:kern w:val="0"/>
          <w:sz w:val="24"/>
          <w:u w:val="single"/>
          <w:lang w:val="en-US" w:eastAsia="zh-CN"/>
        </w:rPr>
        <w:t xml:space="preserve"> </w:t>
      </w:r>
      <w:r>
        <w:rPr>
          <w:rFonts w:hint="eastAsia" w:ascii="宋体" w:hAnsi="宋体" w:cs="Arial Unicode MS"/>
          <w:color w:val="auto"/>
          <w:kern w:val="0"/>
          <w:sz w:val="24"/>
        </w:rPr>
        <w:t>天，相应延长投标截止时间。</w:t>
      </w:r>
    </w:p>
    <w:p>
      <w:pPr>
        <w:keepNext w:val="0"/>
        <w:keepLines w:val="0"/>
        <w:pageBreakBefore w:val="0"/>
        <w:widowControl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9.3 投标人在收到澄清文件后，应在接到澄清文件后一天内以书面形式通知招标人，确认已收到该澄清文件，未以书面形式确认的，则视为已收到该澄清文件并明知其内容。</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招标文件的修改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4" w:firstLineChars="200"/>
        <w:jc w:val="left"/>
        <w:textAlignment w:val="auto"/>
        <w:rPr>
          <w:rFonts w:ascii="宋体" w:hAnsi="宋体"/>
          <w:color w:val="auto"/>
          <w:spacing w:val="1"/>
          <w:kern w:val="0"/>
          <w:position w:val="-2"/>
          <w:sz w:val="24"/>
        </w:rPr>
      </w:pPr>
      <w:r>
        <w:rPr>
          <w:rFonts w:hint="eastAsia"/>
          <w:color w:val="auto"/>
          <w:spacing w:val="1"/>
          <w:kern w:val="0"/>
          <w:position w:val="-2"/>
          <w:sz w:val="24"/>
        </w:rPr>
        <w:t>10. 1 在招标文件发出后，招标人可以书面形式修改招标文件，修改的内容可能影响投标文件编制的，招标人应当在投标人须知前附表第12项规定的截止时间前发给所有已报名的投标人或在温岭市公共资源交易中心网站中发布，由投标人自行查阅。</w:t>
      </w:r>
      <w:r>
        <w:rPr>
          <w:rFonts w:hint="eastAsia" w:ascii="宋体" w:hAnsi="宋体"/>
          <w:color w:val="auto"/>
          <w:spacing w:val="1"/>
          <w:kern w:val="0"/>
          <w:position w:val="-2"/>
          <w:sz w:val="24"/>
        </w:rPr>
        <w:t>如果修改招标文件的时间距投标截止时间不足</w:t>
      </w:r>
      <w:r>
        <w:rPr>
          <w:rFonts w:hint="eastAsia" w:ascii="宋体" w:hAnsi="宋体"/>
          <w:color w:val="auto"/>
          <w:spacing w:val="1"/>
          <w:kern w:val="0"/>
          <w:position w:val="-2"/>
          <w:sz w:val="24"/>
          <w:u w:val="single"/>
        </w:rPr>
        <w:t xml:space="preserve"> 1 </w:t>
      </w:r>
      <w:r>
        <w:rPr>
          <w:rFonts w:hint="eastAsia" w:ascii="宋体" w:hAnsi="宋体"/>
          <w:color w:val="auto"/>
          <w:spacing w:val="1"/>
          <w:kern w:val="0"/>
          <w:position w:val="-2"/>
          <w:sz w:val="24"/>
        </w:rPr>
        <w:t>天，相应延长投标截止时间。</w:t>
      </w:r>
    </w:p>
    <w:p>
      <w:pPr>
        <w:keepNext w:val="0"/>
        <w:keepLines w:val="0"/>
        <w:pageBreakBefore w:val="0"/>
        <w:widowControl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10.2 投标人收到修改文件后，应在接到修改文件后一天内以书面形式通知招标人，确认已收到该修改文件，未以书面形式确认的，则视为已收到该修改文件并明知其内容。</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招标文件的异议</w:t>
      </w:r>
    </w:p>
    <w:p>
      <w:pPr>
        <w:keepNext w:val="0"/>
        <w:keepLines w:val="0"/>
        <w:pageBreakBefore w:val="0"/>
        <w:widowControl w:val="0"/>
        <w:kinsoku/>
        <w:wordWrap/>
        <w:overflowPunct/>
        <w:topLinePunct w:val="0"/>
        <w:autoSpaceDE w:val="0"/>
        <w:autoSpaceDN w:val="0"/>
        <w:bidi w:val="0"/>
        <w:adjustRightInd w:val="0"/>
        <w:snapToGrid/>
        <w:spacing w:line="400" w:lineRule="exact"/>
        <w:ind w:right="-29" w:firstLine="363" w:firstLineChars="150"/>
        <w:jc w:val="left"/>
        <w:textAlignment w:val="auto"/>
        <w:rPr>
          <w:rFonts w:hint="eastAsia"/>
          <w:color w:val="auto"/>
          <w:spacing w:val="1"/>
          <w:kern w:val="0"/>
          <w:position w:val="-2"/>
          <w:sz w:val="24"/>
        </w:rPr>
      </w:pPr>
      <w:r>
        <w:rPr>
          <w:rFonts w:hint="eastAsia"/>
          <w:color w:val="auto"/>
          <w:spacing w:val="1"/>
          <w:kern w:val="0"/>
          <w:position w:val="-2"/>
          <w:sz w:val="24"/>
        </w:rPr>
        <w:t>11.1 潜在投标人或者其他利害关系人对招标文件有异议的，应当在投标截止时间</w:t>
      </w:r>
      <w:r>
        <w:rPr>
          <w:rFonts w:hint="eastAsia"/>
          <w:color w:val="auto"/>
          <w:spacing w:val="1"/>
          <w:kern w:val="0"/>
          <w:position w:val="-2"/>
          <w:sz w:val="24"/>
          <w:u w:val="single"/>
        </w:rPr>
        <w:t xml:space="preserve"> </w:t>
      </w:r>
      <w:r>
        <w:rPr>
          <w:rFonts w:hint="eastAsia"/>
          <w:color w:val="auto"/>
          <w:spacing w:val="1"/>
          <w:kern w:val="0"/>
          <w:position w:val="-2"/>
          <w:sz w:val="24"/>
          <w:u w:val="single"/>
          <w:lang w:val="en-US" w:eastAsia="zh-CN"/>
        </w:rPr>
        <w:t>2</w:t>
      </w:r>
      <w:r>
        <w:rPr>
          <w:rFonts w:hint="eastAsia"/>
          <w:color w:val="auto"/>
          <w:spacing w:val="1"/>
          <w:kern w:val="0"/>
          <w:position w:val="-2"/>
          <w:sz w:val="24"/>
          <w:u w:val="single"/>
        </w:rPr>
        <w:t xml:space="preserve"> </w:t>
      </w:r>
      <w:r>
        <w:rPr>
          <w:rFonts w:hint="eastAsia"/>
          <w:color w:val="auto"/>
          <w:spacing w:val="1"/>
          <w:kern w:val="0"/>
          <w:position w:val="-2"/>
          <w:sz w:val="24"/>
        </w:rPr>
        <w:t>日前以书面形式提出异议。招标人应当自收到异议之日起</w:t>
      </w:r>
      <w:r>
        <w:rPr>
          <w:rFonts w:hint="eastAsia"/>
          <w:color w:val="auto"/>
          <w:spacing w:val="1"/>
          <w:kern w:val="0"/>
          <w:position w:val="-2"/>
          <w:sz w:val="24"/>
          <w:u w:val="single"/>
        </w:rPr>
        <w:t xml:space="preserve"> </w:t>
      </w:r>
      <w:r>
        <w:rPr>
          <w:rFonts w:hint="eastAsia"/>
          <w:color w:val="auto"/>
          <w:spacing w:val="1"/>
          <w:kern w:val="0"/>
          <w:position w:val="-2"/>
          <w:sz w:val="24"/>
          <w:u w:val="single"/>
          <w:lang w:val="en-US" w:eastAsia="zh-CN"/>
        </w:rPr>
        <w:t>1</w:t>
      </w:r>
      <w:r>
        <w:rPr>
          <w:rFonts w:hint="eastAsia"/>
          <w:color w:val="auto"/>
          <w:spacing w:val="1"/>
          <w:kern w:val="0"/>
          <w:position w:val="-2"/>
          <w:sz w:val="24"/>
          <w:u w:val="single"/>
        </w:rPr>
        <w:t xml:space="preserve"> </w:t>
      </w:r>
      <w:r>
        <w:rPr>
          <w:rFonts w:hint="eastAsia"/>
          <w:color w:val="auto"/>
          <w:spacing w:val="1"/>
          <w:kern w:val="0"/>
          <w:position w:val="-2"/>
          <w:sz w:val="24"/>
        </w:rPr>
        <w:t>日内作出答复。</w:t>
      </w:r>
    </w:p>
    <w:p>
      <w:pPr>
        <w:autoSpaceDE w:val="0"/>
        <w:autoSpaceDN w:val="0"/>
        <w:adjustRightInd w:val="0"/>
        <w:spacing w:line="400" w:lineRule="exact"/>
        <w:ind w:right="-29" w:firstLine="363" w:firstLineChars="150"/>
        <w:jc w:val="left"/>
        <w:rPr>
          <w:rFonts w:hint="eastAsia"/>
          <w:color w:val="auto"/>
          <w:spacing w:val="1"/>
          <w:kern w:val="0"/>
          <w:position w:val="-2"/>
          <w:sz w:val="24"/>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auto"/>
          <w:sz w:val="28"/>
          <w:szCs w:val="28"/>
        </w:rPr>
      </w:pPr>
      <w:r>
        <w:rPr>
          <w:rFonts w:hint="eastAsia"/>
          <w:b/>
          <w:color w:val="auto"/>
          <w:sz w:val="28"/>
          <w:szCs w:val="28"/>
        </w:rPr>
        <w:t>第三节  招标控制价(预算价）及投标报价编制依据</w:t>
      </w:r>
    </w:p>
    <w:p>
      <w:pPr>
        <w:keepNext w:val="0"/>
        <w:keepLines w:val="0"/>
        <w:pageBreakBefore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auto"/>
          <w:sz w:val="24"/>
        </w:rPr>
      </w:pPr>
      <w:r>
        <w:rPr>
          <w:rFonts w:hint="eastAsia"/>
          <w:b/>
          <w:color w:val="auto"/>
          <w:sz w:val="24"/>
        </w:rPr>
        <w:t>计价依据取费标准</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 xml:space="preserve">12.1 </w:t>
      </w:r>
      <w:r>
        <w:rPr>
          <w:rFonts w:hint="eastAsia"/>
          <w:color w:val="auto"/>
          <w:spacing w:val="1"/>
          <w:kern w:val="0"/>
          <w:position w:val="-2"/>
          <w:sz w:val="24"/>
          <w:lang w:eastAsia="zh-CN"/>
        </w:rPr>
        <w:t>《浙江省建设工程计价依据》（2018）、《浙江省建设工程施工取费定额》（2018）、《浙江省园林绿化及仿古建筑工程预算定额》(2018版)、《浙江省市政工程预算定》(2018版)、《浙江省施工机械台班费用定额》（2018）、《市政工程工程量计算规范》（GB 50857-2013）</w:t>
      </w:r>
      <w:r>
        <w:rPr>
          <w:rFonts w:hint="eastAsia"/>
          <w:color w:val="auto"/>
          <w:spacing w:val="1"/>
          <w:kern w:val="0"/>
          <w:position w:val="-2"/>
          <w:sz w:val="24"/>
        </w:rPr>
        <w:t>、及本省、市有关综合解释与补充规定。</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rPr>
      </w:pPr>
      <w:r>
        <w:rPr>
          <w:rFonts w:hint="eastAsia"/>
          <w:color w:val="auto"/>
          <w:spacing w:val="1"/>
          <w:kern w:val="0"/>
          <w:position w:val="-2"/>
          <w:sz w:val="24"/>
        </w:rPr>
        <w:t>本工程人工与主要材料价格参考《台州造价》温岭（2022年4月份）。苗木材料价格参考《台州造价》（2022年3月除税价），《台州造价》无价格材料的参照当地市场价格。</w:t>
      </w:r>
    </w:p>
    <w:p>
      <w:pPr>
        <w:keepNext w:val="0"/>
        <w:keepLines w:val="0"/>
        <w:pageBreakBefore w:val="0"/>
        <w:kinsoku/>
        <w:wordWrap/>
        <w:overflowPunct/>
        <w:topLinePunct w:val="0"/>
        <w:autoSpaceDE w:val="0"/>
        <w:autoSpaceDN w:val="0"/>
        <w:bidi w:val="0"/>
        <w:adjustRightInd w:val="0"/>
        <w:snapToGrid/>
        <w:spacing w:line="400" w:lineRule="exact"/>
        <w:ind w:right="-29" w:firstLine="425" w:firstLineChars="176"/>
        <w:jc w:val="left"/>
        <w:textAlignment w:val="auto"/>
        <w:rPr>
          <w:rFonts w:hint="eastAsia"/>
          <w:color w:val="auto"/>
          <w:spacing w:val="1"/>
          <w:kern w:val="0"/>
          <w:position w:val="-2"/>
          <w:sz w:val="24"/>
        </w:rPr>
      </w:pPr>
      <w:r>
        <w:rPr>
          <w:rFonts w:hint="eastAsia"/>
          <w:color w:val="auto"/>
          <w:spacing w:val="1"/>
          <w:kern w:val="0"/>
          <w:position w:val="-2"/>
          <w:sz w:val="24"/>
        </w:rPr>
        <w:t>12.2 计价方式：</w:t>
      </w:r>
      <w:r>
        <w:rPr>
          <w:rFonts w:hint="eastAsia"/>
          <w:color w:val="auto"/>
          <w:spacing w:val="1"/>
          <w:kern w:val="0"/>
          <w:position w:val="-2"/>
          <w:sz w:val="24"/>
          <w:lang w:eastAsia="zh-CN"/>
        </w:rPr>
        <w:t>采用定额清单计价，税率采用增值税。</w:t>
      </w:r>
    </w:p>
    <w:p>
      <w:pPr>
        <w:keepNext w:val="0"/>
        <w:keepLines w:val="0"/>
        <w:pageBreakBefore w:val="0"/>
        <w:kinsoku/>
        <w:wordWrap/>
        <w:overflowPunct/>
        <w:topLinePunct w:val="0"/>
        <w:autoSpaceDE w:val="0"/>
        <w:autoSpaceDN w:val="0"/>
        <w:bidi w:val="0"/>
        <w:adjustRightInd w:val="0"/>
        <w:snapToGrid/>
        <w:spacing w:line="400" w:lineRule="exact"/>
        <w:ind w:right="-29" w:firstLine="425" w:firstLineChars="176"/>
        <w:jc w:val="left"/>
        <w:textAlignment w:val="auto"/>
        <w:rPr>
          <w:rFonts w:hint="eastAsia" w:eastAsia="宋体"/>
          <w:color w:val="auto"/>
          <w:spacing w:val="1"/>
          <w:kern w:val="0"/>
          <w:position w:val="-2"/>
          <w:sz w:val="24"/>
          <w:lang w:eastAsia="zh-CN"/>
        </w:rPr>
      </w:pPr>
      <w:r>
        <w:rPr>
          <w:rFonts w:hint="eastAsia"/>
          <w:color w:val="auto"/>
          <w:spacing w:val="1"/>
          <w:kern w:val="0"/>
          <w:position w:val="-2"/>
          <w:sz w:val="24"/>
        </w:rPr>
        <w:t>12.3 本工程施工取费按2018版定额价的人工费及机械费为取费基数。</w:t>
      </w:r>
    </w:p>
    <w:p>
      <w:pPr>
        <w:keepNext w:val="0"/>
        <w:keepLines w:val="0"/>
        <w:pageBreakBefore w:val="0"/>
        <w:kinsoku/>
        <w:wordWrap/>
        <w:overflowPunct/>
        <w:topLinePunct w:val="0"/>
        <w:autoSpaceDE w:val="0"/>
        <w:autoSpaceDN w:val="0"/>
        <w:bidi w:val="0"/>
        <w:adjustRightInd w:val="0"/>
        <w:snapToGrid/>
        <w:spacing w:line="400" w:lineRule="exact"/>
        <w:ind w:right="-29" w:firstLine="425" w:firstLineChars="176"/>
        <w:jc w:val="left"/>
        <w:textAlignment w:val="auto"/>
        <w:rPr>
          <w:rFonts w:hint="eastAsia"/>
          <w:color w:val="auto"/>
          <w:spacing w:val="1"/>
          <w:kern w:val="0"/>
          <w:position w:val="-2"/>
          <w:sz w:val="24"/>
          <w:lang w:val="en-US" w:eastAsia="zh-CN"/>
        </w:rPr>
      </w:pPr>
      <w:r>
        <w:rPr>
          <w:rFonts w:hint="eastAsia"/>
          <w:color w:val="auto"/>
          <w:spacing w:val="1"/>
          <w:kern w:val="0"/>
          <w:position w:val="-2"/>
          <w:sz w:val="24"/>
          <w:lang w:val="en-US" w:eastAsia="zh-CN"/>
        </w:rPr>
        <w:t>12.3.1 园林按市区中值计取：企业管理费18.51%、利润11.07%、安全文明施工费7.37%、提前竣工增加费(20%)1.69%、二次搬运费0.13%、冬雨季施工增加费0.15%、行车、行人干扰增加费0.95%、规费按30.97%、税金按9%。</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val="en-US" w:eastAsia="zh-CN"/>
        </w:rPr>
      </w:pPr>
      <w:r>
        <w:rPr>
          <w:rFonts w:hint="eastAsia"/>
          <w:color w:val="auto"/>
          <w:spacing w:val="1"/>
          <w:kern w:val="0"/>
          <w:position w:val="-2"/>
          <w:sz w:val="24"/>
          <w:lang w:val="en-US" w:eastAsia="zh-CN"/>
        </w:rPr>
        <w:t>12.3.2 绿化按市区中值计取：企业管理费17.89%、利润13.21%、安全文明施工费5.16%、提前竣工增加费(20%)1.69%、二次搬运费0.13%、冬雨季施工增加费0.15%、行车、行人干扰增加费0.95%、规费按30.61%、税金按9%。</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rPr>
      </w:pPr>
      <w:r>
        <w:rPr>
          <w:rFonts w:hint="eastAsia"/>
          <w:color w:val="auto"/>
          <w:spacing w:val="1"/>
          <w:kern w:val="0"/>
          <w:position w:val="-2"/>
          <w:sz w:val="24"/>
        </w:rPr>
        <w:t>12.</w:t>
      </w:r>
      <w:r>
        <w:rPr>
          <w:rFonts w:hint="eastAsia"/>
          <w:color w:val="auto"/>
          <w:spacing w:val="1"/>
          <w:kern w:val="0"/>
          <w:position w:val="-2"/>
          <w:sz w:val="24"/>
          <w:lang w:val="en-US" w:eastAsia="zh-CN"/>
        </w:rPr>
        <w:t>4</w:t>
      </w:r>
      <w:r>
        <w:rPr>
          <w:rFonts w:hint="eastAsia"/>
          <w:color w:val="auto"/>
          <w:spacing w:val="1"/>
          <w:kern w:val="0"/>
          <w:position w:val="-2"/>
          <w:sz w:val="24"/>
        </w:rPr>
        <w:t>编制有关说明：</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12.</w:t>
      </w:r>
      <w:r>
        <w:rPr>
          <w:rFonts w:hint="eastAsia"/>
          <w:color w:val="auto"/>
          <w:spacing w:val="1"/>
          <w:kern w:val="0"/>
          <w:position w:val="-2"/>
          <w:sz w:val="24"/>
          <w:lang w:val="en-US" w:eastAsia="zh-CN"/>
        </w:rPr>
        <w:t xml:space="preserve">4.1 </w:t>
      </w:r>
      <w:r>
        <w:rPr>
          <w:rFonts w:hint="eastAsia"/>
          <w:color w:val="auto"/>
          <w:spacing w:val="1"/>
          <w:kern w:val="0"/>
          <w:position w:val="-2"/>
          <w:sz w:val="24"/>
          <w:lang w:eastAsia="zh-CN"/>
        </w:rPr>
        <w:t>本工程大型机械进退场考虑挖土机一台次，转盘钻孔机一台次，柴油打桩机一台次。</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12.</w:t>
      </w:r>
      <w:r>
        <w:rPr>
          <w:rFonts w:hint="eastAsia"/>
          <w:color w:val="auto"/>
          <w:spacing w:val="1"/>
          <w:kern w:val="0"/>
          <w:position w:val="-2"/>
          <w:sz w:val="24"/>
          <w:lang w:val="en-US" w:eastAsia="zh-CN"/>
        </w:rPr>
        <w:t xml:space="preserve">4.2 </w:t>
      </w:r>
      <w:r>
        <w:rPr>
          <w:rFonts w:hint="eastAsia"/>
          <w:color w:val="auto"/>
          <w:spacing w:val="1"/>
          <w:kern w:val="0"/>
          <w:position w:val="-2"/>
          <w:sz w:val="24"/>
          <w:lang w:eastAsia="zh-CN"/>
        </w:rPr>
        <w:t>本工程土石方外运，单价按运距5km包干，泥浆外运，单价按运距8km包干，由施工单位自行处置。</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12.</w:t>
      </w:r>
      <w:r>
        <w:rPr>
          <w:rFonts w:hint="eastAsia"/>
          <w:color w:val="auto"/>
          <w:spacing w:val="1"/>
          <w:kern w:val="0"/>
          <w:position w:val="-2"/>
          <w:sz w:val="24"/>
          <w:lang w:val="en-US" w:eastAsia="zh-CN"/>
        </w:rPr>
        <w:t xml:space="preserve">4.3 </w:t>
      </w:r>
      <w:r>
        <w:rPr>
          <w:rFonts w:hint="eastAsia"/>
          <w:color w:val="auto"/>
          <w:spacing w:val="1"/>
          <w:kern w:val="0"/>
          <w:position w:val="-2"/>
          <w:sz w:val="24"/>
          <w:lang w:eastAsia="zh-CN"/>
        </w:rPr>
        <w:t>本工程中水、电费用已综合考虑，因停水停电引起的工期延长不予批准，因此引起的相关费用不再另行增加。</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12.</w:t>
      </w:r>
      <w:r>
        <w:rPr>
          <w:rFonts w:hint="eastAsia"/>
          <w:color w:val="auto"/>
          <w:spacing w:val="1"/>
          <w:kern w:val="0"/>
          <w:position w:val="-2"/>
          <w:sz w:val="24"/>
          <w:lang w:val="en-US" w:eastAsia="zh-CN"/>
        </w:rPr>
        <w:t xml:space="preserve">4.4 </w:t>
      </w:r>
      <w:r>
        <w:rPr>
          <w:rFonts w:hint="eastAsia"/>
          <w:color w:val="auto"/>
          <w:spacing w:val="1"/>
          <w:kern w:val="0"/>
          <w:position w:val="-2"/>
          <w:sz w:val="24"/>
          <w:lang w:eastAsia="zh-CN"/>
        </w:rPr>
        <w:t>本工程暂估价的有，出口标识牌不锈钢制作（含不锈钢标识牌，不锈钢立体字，不锈钢线条的制作及安装）18000元/项、休闲广场小品一（仿木桩由专业厂家成品定制安装）12000元/项、休闲广场二小品16000元/项、海芋花柱雕塑小品（三根海芋花柱，由专业厂家成品定制，具体材质由厂家二次设计确定，含安装及材料加工及基础）100000元/项、休闲广场景墙80000元/项、艺术发光字体、艺术字（入口标识牌）3000元/项、健身器材（含基础及预埋）1500元/套、镂空围墙成品制作（含基础及预埋，具体样式由甲方确认）198元/m、条石坐凳（样式，价格需经业主确认）500元/m、观景长廊修复费5000元/项。</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12.</w:t>
      </w:r>
      <w:r>
        <w:rPr>
          <w:rFonts w:hint="eastAsia"/>
          <w:color w:val="auto"/>
          <w:spacing w:val="1"/>
          <w:kern w:val="0"/>
          <w:position w:val="-2"/>
          <w:sz w:val="24"/>
          <w:lang w:val="en-US" w:eastAsia="zh-CN"/>
        </w:rPr>
        <w:t xml:space="preserve">4.5 </w:t>
      </w:r>
      <w:r>
        <w:rPr>
          <w:rFonts w:hint="eastAsia"/>
          <w:color w:val="auto"/>
          <w:spacing w:val="1"/>
          <w:kern w:val="0"/>
          <w:position w:val="-2"/>
          <w:sz w:val="24"/>
          <w:lang w:eastAsia="zh-CN"/>
        </w:rPr>
        <w:t>本工程暂列金12万元，由业主掌握使用。</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12.</w:t>
      </w:r>
      <w:r>
        <w:rPr>
          <w:rFonts w:hint="eastAsia"/>
          <w:color w:val="auto"/>
          <w:spacing w:val="1"/>
          <w:kern w:val="0"/>
          <w:position w:val="-2"/>
          <w:sz w:val="24"/>
          <w:lang w:val="en-US" w:eastAsia="zh-CN"/>
        </w:rPr>
        <w:t xml:space="preserve">4.6 </w:t>
      </w:r>
      <w:r>
        <w:rPr>
          <w:rFonts w:hint="eastAsia"/>
          <w:color w:val="auto"/>
          <w:spacing w:val="1"/>
          <w:kern w:val="0"/>
          <w:position w:val="-2"/>
          <w:sz w:val="24"/>
          <w:lang w:eastAsia="zh-CN"/>
        </w:rPr>
        <w:t>绿化苗木：</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lang w:val="en-US" w:eastAsia="zh-CN"/>
        </w:rPr>
        <w:t xml:space="preserve">12.4.6.1 </w:t>
      </w:r>
      <w:r>
        <w:rPr>
          <w:rFonts w:hint="eastAsia"/>
          <w:color w:val="auto"/>
          <w:spacing w:val="1"/>
          <w:kern w:val="0"/>
          <w:position w:val="-2"/>
          <w:sz w:val="24"/>
          <w:lang w:eastAsia="zh-CN"/>
        </w:rPr>
        <w:t>本工程中苗木一年养护费套用定额计算。</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lang w:val="en-US" w:eastAsia="zh-CN"/>
        </w:rPr>
        <w:t xml:space="preserve">12.4.6.2 </w:t>
      </w:r>
      <w:r>
        <w:rPr>
          <w:rFonts w:hint="eastAsia"/>
          <w:color w:val="auto"/>
          <w:spacing w:val="1"/>
          <w:kern w:val="0"/>
          <w:position w:val="-2"/>
          <w:sz w:val="24"/>
          <w:lang w:eastAsia="zh-CN"/>
        </w:rPr>
        <w:t>本工程中的苗木成活率需达100%。</w:t>
      </w:r>
    </w:p>
    <w:p>
      <w:pPr>
        <w:keepNext w:val="0"/>
        <w:keepLines w:val="0"/>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color w:val="auto"/>
          <w:spacing w:val="1"/>
          <w:kern w:val="0"/>
          <w:position w:val="-2"/>
          <w:sz w:val="24"/>
          <w:lang w:eastAsia="zh-CN"/>
        </w:rPr>
      </w:pPr>
      <w:r>
        <w:rPr>
          <w:rFonts w:hint="eastAsia"/>
          <w:color w:val="auto"/>
          <w:spacing w:val="1"/>
          <w:kern w:val="0"/>
          <w:position w:val="-2"/>
          <w:sz w:val="24"/>
        </w:rPr>
        <w:t>12.</w:t>
      </w:r>
      <w:r>
        <w:rPr>
          <w:rFonts w:hint="eastAsia"/>
          <w:color w:val="auto"/>
          <w:spacing w:val="1"/>
          <w:kern w:val="0"/>
          <w:position w:val="-2"/>
          <w:sz w:val="24"/>
          <w:lang w:val="en-US" w:eastAsia="zh-CN"/>
        </w:rPr>
        <w:t xml:space="preserve">4.7 </w:t>
      </w:r>
      <w:r>
        <w:rPr>
          <w:rFonts w:hint="eastAsia"/>
          <w:color w:val="auto"/>
          <w:spacing w:val="1"/>
          <w:kern w:val="0"/>
          <w:position w:val="-2"/>
          <w:sz w:val="24"/>
          <w:lang w:eastAsia="zh-CN"/>
        </w:rPr>
        <w:t>其余未尽事项详预算书及设计回复意见。</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第四节  投标文件的编制</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投标文件的语言及度量衡单位</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13.1投标人与招标人之间对招投标有关的所有往来通知、函件和投标文件均使用中文。投标人随投标文件提供的证明文件和资料可以为其它语言，但必须附中文译文，解释这些文件，应以中文为准。</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360" w:firstLineChars="150"/>
        <w:textAlignment w:val="auto"/>
        <w:rPr>
          <w:rFonts w:hint="eastAsia" w:ascii="宋体"/>
          <w:color w:val="000000"/>
          <w:kern w:val="21"/>
          <w:sz w:val="24"/>
        </w:rPr>
      </w:pPr>
      <w:r>
        <w:rPr>
          <w:rFonts w:hint="eastAsia" w:ascii="宋体"/>
          <w:color w:val="000000"/>
          <w:kern w:val="21"/>
          <w:sz w:val="24"/>
        </w:rPr>
        <w:t>13.2 除工程规范另有规定外,投标文件使用的度量衡单位,均采用中华人民共和国法定计量单位。</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投标文件的组成</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359" w:leftChars="171" w:firstLine="120" w:firstLineChars="50"/>
        <w:textAlignment w:val="auto"/>
        <w:rPr>
          <w:rFonts w:hint="eastAsia"/>
          <w:color w:val="000000"/>
          <w:sz w:val="24"/>
          <w:u w:val="single"/>
        </w:rPr>
      </w:pPr>
      <w:r>
        <w:rPr>
          <w:rFonts w:hint="eastAsia"/>
          <w:color w:val="000000"/>
          <w:sz w:val="24"/>
          <w:u w:val="single"/>
        </w:rPr>
        <w:t>14.1 本工程项目投标文件由商务标、资格标两部分组成。</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359" w:leftChars="171" w:firstLine="120" w:firstLineChars="50"/>
        <w:textAlignment w:val="auto"/>
        <w:rPr>
          <w:rFonts w:hint="eastAsia" w:ascii="宋体"/>
          <w:b/>
          <w:color w:val="000000"/>
          <w:kern w:val="21"/>
          <w:sz w:val="24"/>
          <w:u w:val="single"/>
        </w:rPr>
      </w:pPr>
      <w:r>
        <w:rPr>
          <w:rFonts w:hint="eastAsia"/>
          <w:color w:val="000000"/>
          <w:sz w:val="24"/>
          <w:u w:val="single"/>
        </w:rPr>
        <w:t xml:space="preserve">14.2 </w:t>
      </w:r>
      <w:r>
        <w:rPr>
          <w:rFonts w:hint="eastAsia"/>
          <w:b/>
          <w:color w:val="000000"/>
          <w:sz w:val="24"/>
          <w:u w:val="single"/>
        </w:rPr>
        <w:t>商务标包括</w:t>
      </w:r>
      <w:r>
        <w:rPr>
          <w:rFonts w:hint="eastAsia" w:ascii="宋体"/>
          <w:b/>
          <w:color w:val="000000"/>
          <w:kern w:val="21"/>
          <w:sz w:val="24"/>
          <w:u w:val="single"/>
        </w:rPr>
        <w:t>以下内容：</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359" w:leftChars="171" w:firstLine="120" w:firstLineChars="50"/>
        <w:textAlignment w:val="auto"/>
        <w:rPr>
          <w:rFonts w:hint="eastAsia"/>
          <w:iCs/>
          <w:color w:val="000000"/>
          <w:sz w:val="24"/>
          <w:u w:val="single"/>
        </w:rPr>
      </w:pPr>
      <w:r>
        <w:rPr>
          <w:rFonts w:hint="eastAsia"/>
          <w:iCs/>
          <w:color w:val="000000"/>
          <w:sz w:val="24"/>
          <w:u w:val="single"/>
        </w:rPr>
        <w:t>14.2.1商务标封面</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359" w:leftChars="171" w:firstLine="120" w:firstLineChars="50"/>
        <w:textAlignment w:val="auto"/>
        <w:rPr>
          <w:rFonts w:hint="eastAsia"/>
          <w:iCs/>
          <w:color w:val="000000"/>
          <w:sz w:val="24"/>
          <w:u w:val="single"/>
        </w:rPr>
      </w:pPr>
      <w:r>
        <w:rPr>
          <w:rFonts w:hint="eastAsia"/>
          <w:iCs/>
          <w:color w:val="000000"/>
          <w:sz w:val="24"/>
          <w:u w:val="single"/>
        </w:rPr>
        <w:t>14.2.</w:t>
      </w:r>
      <w:r>
        <w:rPr>
          <w:rFonts w:hint="eastAsia"/>
          <w:iCs/>
          <w:color w:val="000000"/>
          <w:sz w:val="24"/>
          <w:u w:val="single"/>
          <w:lang w:val="en-US" w:eastAsia="zh-CN"/>
        </w:rPr>
        <w:t>2</w:t>
      </w:r>
      <w:r>
        <w:rPr>
          <w:rFonts w:hint="eastAsia"/>
          <w:iCs/>
          <w:color w:val="000000"/>
          <w:sz w:val="24"/>
          <w:u w:val="single"/>
        </w:rPr>
        <w:t>投标函</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359" w:leftChars="171" w:firstLine="120" w:firstLineChars="50"/>
        <w:textAlignment w:val="auto"/>
        <w:rPr>
          <w:rFonts w:hint="eastAsia"/>
          <w:iCs/>
          <w:color w:val="000000"/>
          <w:sz w:val="24"/>
          <w:u w:val="single"/>
        </w:rPr>
      </w:pPr>
      <w:r>
        <w:rPr>
          <w:rFonts w:hint="eastAsia"/>
          <w:iCs/>
          <w:color w:val="000000"/>
          <w:sz w:val="24"/>
          <w:u w:val="single"/>
        </w:rPr>
        <w:t>14.2.</w:t>
      </w:r>
      <w:r>
        <w:rPr>
          <w:rFonts w:hint="eastAsia"/>
          <w:iCs/>
          <w:color w:val="000000"/>
          <w:sz w:val="24"/>
          <w:u w:val="single"/>
          <w:lang w:val="en-US" w:eastAsia="zh-CN"/>
        </w:rPr>
        <w:t>3</w:t>
      </w:r>
      <w:r>
        <w:rPr>
          <w:rFonts w:hint="eastAsia" w:ascii="宋体" w:hAnsi="宋体" w:cs="宋体"/>
          <w:color w:val="000000"/>
          <w:kern w:val="0"/>
          <w:sz w:val="24"/>
          <w:u w:val="single"/>
          <w:lang w:bidi="ar"/>
        </w:rPr>
        <w:t>投标报价计算书</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360"/>
        <w:textAlignment w:val="auto"/>
        <w:rPr>
          <w:rFonts w:hint="eastAsia"/>
          <w:iCs/>
          <w:color w:val="FF0000"/>
          <w:sz w:val="24"/>
          <w:u w:val="single"/>
        </w:rPr>
      </w:pPr>
      <w:r>
        <w:rPr>
          <w:rFonts w:hint="eastAsia"/>
          <w:iCs/>
          <w:color w:val="FF0000"/>
          <w:sz w:val="24"/>
          <w:u w:val="single"/>
        </w:rPr>
        <w:t>（招标文件所附预算书将自动成为商务标组成内容，且将为合同组成部分，投标时不提供）</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color w:val="000000"/>
          <w:sz w:val="24"/>
          <w:u w:val="single"/>
        </w:rPr>
      </w:pPr>
      <w:r>
        <w:rPr>
          <w:rFonts w:hint="eastAsia"/>
          <w:color w:val="000000"/>
          <w:sz w:val="24"/>
          <w:u w:val="single"/>
        </w:rPr>
        <w:t xml:space="preserve">14.3 </w:t>
      </w:r>
      <w:r>
        <w:rPr>
          <w:rFonts w:hint="eastAsia"/>
          <w:b/>
          <w:color w:val="000000"/>
          <w:sz w:val="24"/>
          <w:u w:val="single"/>
        </w:rPr>
        <w:t>资格标包括</w:t>
      </w:r>
      <w:r>
        <w:rPr>
          <w:rFonts w:hint="eastAsia" w:ascii="宋体"/>
          <w:b/>
          <w:color w:val="000000"/>
          <w:kern w:val="21"/>
          <w:sz w:val="24"/>
          <w:u w:val="single"/>
        </w:rPr>
        <w:t>以下内容：</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color w:val="000000"/>
          <w:sz w:val="24"/>
          <w:u w:val="single"/>
        </w:rPr>
      </w:pPr>
      <w:r>
        <w:rPr>
          <w:rFonts w:hint="eastAsia"/>
          <w:color w:val="000000"/>
          <w:sz w:val="24"/>
          <w:u w:val="single"/>
        </w:rPr>
        <w:t>14.3.1 资格标封面</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color w:val="000000"/>
          <w:sz w:val="24"/>
          <w:u w:val="single"/>
        </w:rPr>
      </w:pPr>
      <w:r>
        <w:rPr>
          <w:rFonts w:hint="eastAsia"/>
          <w:color w:val="000000"/>
          <w:sz w:val="24"/>
          <w:u w:val="single"/>
        </w:rPr>
        <w:t>14.3.</w:t>
      </w:r>
      <w:r>
        <w:rPr>
          <w:rFonts w:hint="eastAsia"/>
          <w:color w:val="000000"/>
          <w:sz w:val="24"/>
          <w:u w:val="single"/>
          <w:lang w:val="en-US" w:eastAsia="zh-CN"/>
        </w:rPr>
        <w:t>2</w:t>
      </w:r>
      <w:r>
        <w:rPr>
          <w:rFonts w:hint="eastAsia"/>
          <w:color w:val="000000"/>
          <w:sz w:val="24"/>
          <w:u w:val="single"/>
        </w:rPr>
        <w:t xml:space="preserve"> 资格后审申请书</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color w:val="000000"/>
          <w:sz w:val="24"/>
          <w:u w:val="single"/>
        </w:rPr>
      </w:pPr>
      <w:r>
        <w:rPr>
          <w:rFonts w:hint="eastAsia"/>
          <w:color w:val="000000"/>
          <w:sz w:val="24"/>
          <w:u w:val="single"/>
        </w:rPr>
        <w:t>14.3.</w:t>
      </w:r>
      <w:r>
        <w:rPr>
          <w:rFonts w:hint="eastAsia"/>
          <w:color w:val="000000"/>
          <w:sz w:val="24"/>
          <w:u w:val="single"/>
          <w:lang w:val="en-US" w:eastAsia="zh-CN"/>
        </w:rPr>
        <w:t>3</w:t>
      </w:r>
      <w:r>
        <w:rPr>
          <w:rFonts w:hint="eastAsia"/>
          <w:color w:val="000000"/>
          <w:sz w:val="24"/>
          <w:u w:val="single"/>
        </w:rPr>
        <w:t xml:space="preserve"> 法定代表人资格证明书</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color w:val="000000"/>
          <w:sz w:val="24"/>
          <w:u w:val="single"/>
        </w:rPr>
      </w:pPr>
      <w:r>
        <w:rPr>
          <w:rFonts w:hint="eastAsia"/>
          <w:color w:val="000000"/>
          <w:sz w:val="24"/>
          <w:u w:val="single"/>
        </w:rPr>
        <w:t>14.3.</w:t>
      </w:r>
      <w:r>
        <w:rPr>
          <w:rFonts w:hint="eastAsia"/>
          <w:color w:val="000000"/>
          <w:sz w:val="24"/>
          <w:u w:val="single"/>
          <w:lang w:val="en-US" w:eastAsia="zh-CN"/>
        </w:rPr>
        <w:t>4</w:t>
      </w:r>
      <w:r>
        <w:rPr>
          <w:rFonts w:hint="eastAsia"/>
          <w:color w:val="000000"/>
          <w:sz w:val="24"/>
          <w:u w:val="single"/>
        </w:rPr>
        <w:t xml:space="preserve"> 拟用于本招标项目的主要施工机械设备一览表</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color w:val="000000"/>
          <w:sz w:val="24"/>
          <w:u w:val="single"/>
        </w:rPr>
      </w:pPr>
      <w:r>
        <w:rPr>
          <w:rFonts w:hint="eastAsia"/>
          <w:color w:val="000000"/>
          <w:sz w:val="24"/>
          <w:u w:val="single"/>
        </w:rPr>
        <w:t>14.3.</w:t>
      </w:r>
      <w:r>
        <w:rPr>
          <w:rFonts w:hint="eastAsia"/>
          <w:color w:val="000000"/>
          <w:sz w:val="24"/>
          <w:u w:val="single"/>
          <w:lang w:val="en-US" w:eastAsia="zh-CN"/>
        </w:rPr>
        <w:t>5</w:t>
      </w:r>
      <w:r>
        <w:rPr>
          <w:rFonts w:hint="eastAsia"/>
          <w:color w:val="000000"/>
          <w:sz w:val="24"/>
          <w:u w:val="single"/>
        </w:rPr>
        <w:t xml:space="preserve"> 温岭市建设工程诚信投标承诺书</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ascii="宋体" w:hAnsi="宋体"/>
          <w:color w:val="000000"/>
          <w:sz w:val="24"/>
          <w:u w:val="single"/>
        </w:rPr>
      </w:pPr>
      <w:r>
        <w:rPr>
          <w:rFonts w:hint="eastAsia"/>
          <w:color w:val="000000"/>
          <w:sz w:val="24"/>
          <w:u w:val="single"/>
        </w:rPr>
        <w:t>14.3.</w:t>
      </w:r>
      <w:r>
        <w:rPr>
          <w:rFonts w:hint="eastAsia"/>
          <w:color w:val="000000"/>
          <w:sz w:val="24"/>
          <w:u w:val="single"/>
          <w:lang w:val="en-US" w:eastAsia="zh-CN"/>
        </w:rPr>
        <w:t>6</w:t>
      </w:r>
      <w:r>
        <w:rPr>
          <w:rFonts w:hint="eastAsia"/>
          <w:color w:val="000000"/>
          <w:sz w:val="24"/>
          <w:u w:val="single"/>
        </w:rPr>
        <w:t xml:space="preserve"> </w:t>
      </w:r>
      <w:r>
        <w:rPr>
          <w:rFonts w:hint="eastAsia" w:ascii="宋体" w:hAnsi="宋体"/>
          <w:color w:val="000000"/>
          <w:sz w:val="24"/>
          <w:u w:val="single"/>
        </w:rPr>
        <w:t>营业执照</w:t>
      </w:r>
      <w:r>
        <w:rPr>
          <w:rFonts w:hint="eastAsia" w:ascii="宋体" w:hAnsi="宋体"/>
          <w:color w:val="000000"/>
          <w:sz w:val="24"/>
          <w:u w:val="single"/>
          <w:lang w:eastAsia="zh-CN"/>
        </w:rPr>
        <w:t>复印件</w:t>
      </w:r>
      <w:r>
        <w:rPr>
          <w:rFonts w:hint="eastAsia" w:ascii="宋体" w:hAnsi="宋体"/>
          <w:color w:val="000000"/>
          <w:sz w:val="24"/>
          <w:u w:val="single"/>
        </w:rPr>
        <w:t>、企业资质证书</w:t>
      </w:r>
      <w:r>
        <w:rPr>
          <w:rFonts w:hint="eastAsia" w:ascii="宋体" w:hAnsi="宋体"/>
          <w:color w:val="000000"/>
          <w:sz w:val="24"/>
          <w:u w:val="single"/>
          <w:lang w:eastAsia="zh-CN"/>
        </w:rPr>
        <w:t>复印件</w:t>
      </w:r>
      <w:r>
        <w:rPr>
          <w:rFonts w:hint="eastAsia" w:ascii="宋体" w:hAnsi="宋体"/>
          <w:color w:val="000000"/>
          <w:sz w:val="24"/>
          <w:u w:val="single"/>
        </w:rPr>
        <w:t>、安全生产许可证</w:t>
      </w:r>
      <w:r>
        <w:rPr>
          <w:rFonts w:hint="eastAsia" w:ascii="宋体" w:hAnsi="宋体"/>
          <w:color w:val="000000"/>
          <w:sz w:val="24"/>
          <w:u w:val="single"/>
          <w:lang w:eastAsia="zh-CN"/>
        </w:rPr>
        <w:t>复印件</w:t>
      </w:r>
      <w:r>
        <w:rPr>
          <w:rFonts w:hint="eastAsia" w:ascii="宋体" w:hAnsi="宋体"/>
          <w:color w:val="000000"/>
          <w:sz w:val="24"/>
          <w:u w:val="single"/>
        </w:rPr>
        <w:t>；</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ascii="宋体" w:hAnsi="宋体" w:eastAsia="宋体"/>
          <w:color w:val="000000"/>
          <w:sz w:val="24"/>
          <w:u w:val="single"/>
          <w:lang w:val="en-US" w:eastAsia="zh-CN"/>
        </w:rPr>
      </w:pPr>
      <w:r>
        <w:rPr>
          <w:rFonts w:hint="eastAsia"/>
          <w:color w:val="000000"/>
          <w:sz w:val="24"/>
          <w:u w:val="single"/>
        </w:rPr>
        <w:t>14.3.</w:t>
      </w:r>
      <w:r>
        <w:rPr>
          <w:rFonts w:hint="eastAsia"/>
          <w:color w:val="000000"/>
          <w:sz w:val="24"/>
          <w:u w:val="single"/>
          <w:lang w:val="en-US" w:eastAsia="zh-CN"/>
        </w:rPr>
        <w:t>7</w:t>
      </w:r>
      <w:r>
        <w:rPr>
          <w:rFonts w:hint="eastAsia"/>
          <w:color w:val="000000"/>
          <w:sz w:val="24"/>
          <w:u w:val="single"/>
        </w:rPr>
        <w:t xml:space="preserve"> </w:t>
      </w:r>
      <w:r>
        <w:rPr>
          <w:rFonts w:hint="eastAsia"/>
          <w:color w:val="000000"/>
          <w:sz w:val="24"/>
          <w:u w:val="single"/>
          <w:lang w:eastAsia="zh-CN"/>
        </w:rPr>
        <w:t>项目管理班子配备承诺书</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0" w:firstLineChars="200"/>
        <w:textAlignment w:val="auto"/>
        <w:rPr>
          <w:rFonts w:hint="eastAsia"/>
          <w:color w:val="000000"/>
          <w:sz w:val="24"/>
          <w:u w:val="single"/>
        </w:rPr>
      </w:pPr>
      <w:r>
        <w:rPr>
          <w:rFonts w:hint="eastAsia"/>
          <w:color w:val="000000"/>
          <w:sz w:val="24"/>
          <w:u w:val="single"/>
        </w:rPr>
        <w:t>14.3.</w:t>
      </w:r>
      <w:r>
        <w:rPr>
          <w:rFonts w:hint="eastAsia"/>
          <w:color w:val="000000"/>
          <w:sz w:val="24"/>
          <w:u w:val="single"/>
          <w:lang w:val="en-US" w:eastAsia="zh-CN"/>
        </w:rPr>
        <w:t>8</w:t>
      </w:r>
      <w:r>
        <w:rPr>
          <w:rFonts w:hint="eastAsia"/>
          <w:color w:val="000000"/>
          <w:sz w:val="24"/>
          <w:u w:val="single"/>
        </w:rPr>
        <w:t xml:space="preserve"> 项目经理的建造师注册证书复印件，住房和城乡建设厅颁发的</w:t>
      </w:r>
      <w:r>
        <w:rPr>
          <w:rFonts w:hint="eastAsia" w:ascii="宋体" w:hAnsi="宋体"/>
          <w:color w:val="000000"/>
          <w:sz w:val="24"/>
          <w:u w:val="single"/>
        </w:rPr>
        <w:t>有效的安全生产考核合格证书（B</w:t>
      </w:r>
      <w:r>
        <w:rPr>
          <w:rFonts w:ascii="宋体" w:hAnsi="宋体"/>
          <w:color w:val="000000"/>
          <w:sz w:val="24"/>
          <w:u w:val="single"/>
        </w:rPr>
        <w:t>类证书</w:t>
      </w:r>
      <w:r>
        <w:rPr>
          <w:rFonts w:hint="eastAsia" w:ascii="宋体" w:hAnsi="宋体"/>
          <w:color w:val="000000"/>
          <w:sz w:val="24"/>
          <w:u w:val="single"/>
        </w:rPr>
        <w:t>）</w:t>
      </w:r>
      <w:r>
        <w:rPr>
          <w:rFonts w:hint="eastAsia"/>
          <w:color w:val="000000"/>
          <w:sz w:val="24"/>
          <w:u w:val="single"/>
        </w:rPr>
        <w:t>复印件；</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firstLine="482" w:firstLineChars="200"/>
        <w:textAlignment w:val="auto"/>
        <w:rPr>
          <w:rFonts w:hint="eastAsia"/>
          <w:b/>
          <w:bCs/>
          <w:color w:val="000000"/>
          <w:sz w:val="24"/>
          <w:u w:val="single"/>
        </w:rPr>
      </w:pPr>
      <w:r>
        <w:rPr>
          <w:rFonts w:hint="eastAsia"/>
          <w:b/>
          <w:bCs/>
          <w:color w:val="000000"/>
          <w:sz w:val="24"/>
          <w:u w:val="single"/>
        </w:rPr>
        <w:t>14.3.</w:t>
      </w:r>
      <w:r>
        <w:rPr>
          <w:rFonts w:hint="eastAsia"/>
          <w:b/>
          <w:bCs/>
          <w:color w:val="000000"/>
          <w:sz w:val="24"/>
          <w:u w:val="single"/>
          <w:lang w:val="en-US" w:eastAsia="zh-CN"/>
        </w:rPr>
        <w:t>9</w:t>
      </w:r>
      <w:r>
        <w:rPr>
          <w:rFonts w:hint="eastAsia"/>
          <w:b/>
          <w:bCs/>
          <w:color w:val="000000"/>
          <w:sz w:val="24"/>
          <w:u w:val="single"/>
        </w:rPr>
        <w:t xml:space="preserve"> </w:t>
      </w:r>
      <w:r>
        <w:rPr>
          <w:rFonts w:hint="eastAsia" w:ascii="宋体" w:hAnsi="宋体"/>
          <w:b/>
          <w:bCs/>
          <w:color w:val="000000"/>
          <w:sz w:val="24"/>
          <w:u w:val="single"/>
        </w:rPr>
        <w:t>投标保证金为转账（或电汇）形式的，须提供投标人的中国人民银行颁发的基本账户开户许可证（或基本账户开户银行出具的能体现基本存款账户的证明材料）复印件；投标保证金为银行保函或者保险公司保单形式的，须提供银行保函原件或者保险公司保单原件。</w:t>
      </w:r>
    </w:p>
    <w:p>
      <w:pPr>
        <w:keepNext w:val="0"/>
        <w:keepLines w:val="0"/>
        <w:pageBreakBefore w:val="0"/>
        <w:widowControl w:val="0"/>
        <w:tabs>
          <w:tab w:val="left" w:pos="4005"/>
          <w:tab w:val="left" w:pos="4080"/>
          <w:tab w:val="left" w:pos="6120"/>
          <w:tab w:val="left" w:pos="7540"/>
          <w:tab w:val="left" w:pos="8320"/>
          <w:tab w:val="left" w:pos="8640"/>
        </w:tabs>
        <w:kinsoku/>
        <w:wordWrap/>
        <w:overflowPunct/>
        <w:topLinePunct w:val="0"/>
        <w:autoSpaceDE w:val="0"/>
        <w:autoSpaceDN w:val="0"/>
        <w:bidi w:val="0"/>
        <w:adjustRightInd w:val="0"/>
        <w:snapToGrid/>
        <w:spacing w:line="400" w:lineRule="exact"/>
        <w:ind w:right="96" w:firstLine="480" w:firstLineChars="200"/>
        <w:textAlignment w:val="auto"/>
        <w:rPr>
          <w:rFonts w:hint="eastAsia"/>
          <w:sz w:val="24"/>
          <w:u w:val="single"/>
        </w:rPr>
      </w:pPr>
      <w:r>
        <w:rPr>
          <w:rFonts w:hint="eastAsia"/>
          <w:sz w:val="24"/>
          <w:u w:val="single"/>
        </w:rPr>
        <w:t>以上涉及的证书等相关资料的复印件必须加盖公章且在有效期内。</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投标报价及投标工期</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bCs/>
          <w:color w:val="000000"/>
          <w:kern w:val="21"/>
          <w:sz w:val="24"/>
          <w:u w:val="single"/>
        </w:rPr>
      </w:pPr>
      <w:r>
        <w:rPr>
          <w:rFonts w:hint="eastAsia" w:ascii="宋体"/>
          <w:color w:val="000000"/>
          <w:kern w:val="21"/>
          <w:sz w:val="24"/>
        </w:rPr>
        <w:t>15.1</w:t>
      </w:r>
      <w:r>
        <w:rPr>
          <w:rFonts w:ascii="宋体"/>
          <w:color w:val="000000"/>
          <w:kern w:val="21"/>
          <w:sz w:val="24"/>
        </w:rPr>
        <w:t>投标人应当根据本企业的具体经营状况、技术装备水平、管理水平，视工程的实际情况、风险程度自主报价</w:t>
      </w:r>
      <w:r>
        <w:rPr>
          <w:rFonts w:hint="eastAsia" w:ascii="宋体"/>
          <w:color w:val="000000"/>
          <w:kern w:val="21"/>
          <w:sz w:val="24"/>
        </w:rPr>
        <w:t>，但</w:t>
      </w:r>
      <w:r>
        <w:rPr>
          <w:rFonts w:ascii="宋体"/>
          <w:color w:val="000000"/>
          <w:kern w:val="21"/>
          <w:sz w:val="24"/>
        </w:rPr>
        <w:t>不得以低于其企业成本价。</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hAnsi="宋体"/>
          <w:b/>
          <w:color w:val="000000"/>
          <w:kern w:val="21"/>
          <w:sz w:val="24"/>
        </w:rPr>
      </w:pPr>
      <w:r>
        <w:rPr>
          <w:rFonts w:hint="eastAsia" w:ascii="宋体"/>
          <w:color w:val="000000"/>
          <w:kern w:val="21"/>
          <w:sz w:val="24"/>
        </w:rPr>
        <w:t>15.2投标人可按招标文件要求到工地踏勘以充分了解工地位置、情况、道路、储存空间、装卸限制及任何其他足以影响承包价的情况,任何因忽视或误解工地情况而导致的索赔或工期的延长申请将不被批准。</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hAnsi="宋体"/>
          <w:b/>
          <w:color w:val="000000"/>
          <w:kern w:val="21"/>
          <w:sz w:val="24"/>
        </w:rPr>
      </w:pPr>
      <w:r>
        <w:rPr>
          <w:rFonts w:hint="eastAsia" w:ascii="宋体"/>
          <w:color w:val="000000"/>
          <w:kern w:val="21"/>
          <w:sz w:val="24"/>
        </w:rPr>
        <w:t>15.3投标工期应是完成招标文件所确定的承包范围内的全部工作内容的工期表现，其应包括</w:t>
      </w:r>
      <w:r>
        <w:rPr>
          <w:rFonts w:hint="eastAsia" w:ascii="宋体"/>
          <w:color w:val="000000"/>
          <w:kern w:val="21"/>
          <w:sz w:val="24"/>
          <w:u w:val="single"/>
        </w:rPr>
        <w:t>法定节假日</w:t>
      </w:r>
      <w:r>
        <w:rPr>
          <w:rFonts w:hint="eastAsia" w:ascii="宋体"/>
          <w:color w:val="000000"/>
          <w:kern w:val="21"/>
          <w:sz w:val="24"/>
        </w:rPr>
        <w:t>等停工因素。</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b/>
          <w:color w:val="000000"/>
          <w:sz w:val="24"/>
        </w:rPr>
      </w:pPr>
      <w:r>
        <w:rPr>
          <w:rFonts w:hint="eastAsia"/>
          <w:b/>
          <w:color w:val="000000"/>
          <w:sz w:val="24"/>
        </w:rPr>
        <w:t>投标有效期</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16.1投标有效期见本投标人须知前附表第13项所规定的期限，在此期限内，凡符合本招标文件要求的投标文件均保持有效，且投标人不得要求撤销其投标文件。</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16.2在特殊情况下，招标人在原定投标有效期内，可以根据需要以书面形式向投标人提出延长投标有效期的要求，对此要求投标人须以书面形式予以答复。投标人可以拒绝招标人这种要求，但</w:t>
      </w:r>
      <w:r>
        <w:rPr>
          <w:rFonts w:ascii="宋体"/>
          <w:color w:val="000000"/>
          <w:kern w:val="21"/>
          <w:sz w:val="24"/>
        </w:rPr>
        <w:t>其投标失效，投标人有权收回其投标保证金</w:t>
      </w:r>
      <w:r>
        <w:rPr>
          <w:rFonts w:hint="eastAsia" w:ascii="宋体"/>
          <w:color w:val="000000"/>
          <w:kern w:val="21"/>
          <w:sz w:val="24"/>
        </w:rPr>
        <w:t>。同意延长投标有效期的投标人既不能要求也不允许修改其投标文件，但需要相应的延长投标保证金的有效期，在延长的投标有效期内，本须知第17条关于投标保证金的退还的规定仍然适用。</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投标保证金</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17.1</w:t>
      </w:r>
      <w:r>
        <w:rPr>
          <w:rFonts w:hint="eastAsia" w:ascii="宋体"/>
          <w:b/>
          <w:kern w:val="21"/>
          <w:sz w:val="24"/>
        </w:rPr>
        <w:t>投标人以转账（或电汇）形式提交投标保证金的，则应按投标人须知前附表第14项的规定，在投标保证金到账截止时间之前，将投标保证金由投标人的基本账户一次性汇入（或转入）招标人指定账户，否则视为未提交投标保证金。投标人以银行保函或者保险公司保单形式提交投标保证金的，则应按投标人须知前附表第14项的规定提供银行保函或者保险公司保单，并将保函（保单）原件装订在资格标中，否则视为未提交投标保证金。</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strike/>
          <w:color w:val="000000"/>
          <w:kern w:val="21"/>
          <w:sz w:val="24"/>
        </w:rPr>
      </w:pPr>
      <w:r>
        <w:rPr>
          <w:rFonts w:hint="eastAsia" w:ascii="宋体"/>
          <w:color w:val="000000"/>
          <w:kern w:val="21"/>
          <w:sz w:val="24"/>
        </w:rPr>
        <w:t>17.2投标人未提交投标保证金的，招标人将视为不响应招标文件而拒收其投标文件。</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17.3除第一中标候选人外投标人的投标保证金在中标公示结束后，由招标人统一退还。公示结束后，有异议、投诉的，投标保证金根据异议、投诉处理结果办理。</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17.4</w:t>
      </w:r>
      <w:r>
        <w:rPr>
          <w:rFonts w:hint="eastAsia" w:ascii="宋体" w:hAnsi="宋体"/>
          <w:color w:val="000000"/>
          <w:kern w:val="21"/>
          <w:sz w:val="24"/>
        </w:rPr>
        <w:t>中标人的投标保证金将在其提交履约保证金后退还。</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17.5如投标人有下列情况之一的，招标人可不予退还其投标保证金：</w:t>
      </w:r>
    </w:p>
    <w:p>
      <w:pPr>
        <w:keepNext w:val="0"/>
        <w:keepLines w:val="0"/>
        <w:pageBreakBefore w:val="0"/>
        <w:widowControl w:val="0"/>
        <w:kinsoku/>
        <w:wordWrap/>
        <w:overflowPunct/>
        <w:topLinePunct w:val="0"/>
        <w:bidi w:val="0"/>
        <w:snapToGrid/>
        <w:spacing w:line="400" w:lineRule="exact"/>
        <w:ind w:firstLine="479" w:firstLineChars="199"/>
        <w:textAlignment w:val="auto"/>
        <w:rPr>
          <w:rFonts w:hint="eastAsia" w:ascii="宋体"/>
          <w:b/>
          <w:color w:val="000000"/>
          <w:kern w:val="21"/>
          <w:sz w:val="24"/>
        </w:rPr>
      </w:pPr>
      <w:r>
        <w:rPr>
          <w:rFonts w:hint="eastAsia" w:ascii="宋体"/>
          <w:b/>
          <w:color w:val="000000"/>
          <w:kern w:val="21"/>
          <w:sz w:val="24"/>
        </w:rPr>
        <w:t>17.5.1投标人在投标有效期内撤销其投标文件的；</w:t>
      </w:r>
    </w:p>
    <w:p>
      <w:pPr>
        <w:keepNext w:val="0"/>
        <w:keepLines w:val="0"/>
        <w:pageBreakBefore w:val="0"/>
        <w:widowControl w:val="0"/>
        <w:kinsoku/>
        <w:wordWrap/>
        <w:overflowPunct/>
        <w:topLinePunct w:val="0"/>
        <w:bidi w:val="0"/>
        <w:snapToGrid/>
        <w:spacing w:line="400" w:lineRule="exact"/>
        <w:ind w:firstLine="479" w:firstLineChars="199"/>
        <w:textAlignment w:val="auto"/>
        <w:rPr>
          <w:rFonts w:hint="eastAsia" w:ascii="宋体"/>
          <w:b/>
          <w:color w:val="000000"/>
          <w:kern w:val="21"/>
          <w:sz w:val="24"/>
        </w:rPr>
      </w:pPr>
      <w:r>
        <w:rPr>
          <w:rFonts w:hint="eastAsia" w:ascii="宋体"/>
          <w:b/>
          <w:color w:val="000000"/>
          <w:kern w:val="21"/>
          <w:sz w:val="24"/>
        </w:rPr>
        <w:t>17.5.2中标人未能在中标通知书规定的时间内提交合同履约保证金或签署合同的；</w:t>
      </w:r>
    </w:p>
    <w:p>
      <w:pPr>
        <w:keepNext w:val="0"/>
        <w:keepLines w:val="0"/>
        <w:pageBreakBefore w:val="0"/>
        <w:widowControl w:val="0"/>
        <w:kinsoku/>
        <w:wordWrap/>
        <w:overflowPunct/>
        <w:topLinePunct w:val="0"/>
        <w:bidi w:val="0"/>
        <w:snapToGrid/>
        <w:spacing w:line="400" w:lineRule="exact"/>
        <w:ind w:firstLine="479" w:firstLineChars="199"/>
        <w:textAlignment w:val="auto"/>
        <w:rPr>
          <w:rFonts w:hint="eastAsia" w:ascii="宋体"/>
          <w:b/>
          <w:color w:val="000000"/>
          <w:kern w:val="21"/>
          <w:sz w:val="24"/>
        </w:rPr>
      </w:pPr>
      <w:r>
        <w:rPr>
          <w:rFonts w:hint="eastAsia" w:ascii="宋体"/>
          <w:b/>
          <w:color w:val="000000"/>
          <w:kern w:val="21"/>
          <w:sz w:val="24"/>
        </w:rPr>
        <w:t>17.5.3投标人在投标期间有串标、弄虚作假等行为的。</w:t>
      </w:r>
    </w:p>
    <w:p>
      <w:pPr>
        <w:keepNext w:val="0"/>
        <w:keepLines w:val="0"/>
        <w:pageBreakBefore w:val="0"/>
        <w:widowControl w:val="0"/>
        <w:kinsoku/>
        <w:wordWrap/>
        <w:overflowPunct/>
        <w:topLinePunct w:val="0"/>
        <w:bidi w:val="0"/>
        <w:snapToGrid/>
        <w:spacing w:line="400" w:lineRule="exact"/>
        <w:ind w:firstLine="479" w:firstLineChars="199"/>
        <w:textAlignment w:val="auto"/>
        <w:rPr>
          <w:rFonts w:hint="eastAsia" w:eastAsia="宋体"/>
          <w:lang w:eastAsia="zh-CN"/>
        </w:rPr>
      </w:pPr>
      <w:r>
        <w:rPr>
          <w:rFonts w:hint="eastAsia" w:ascii="宋体" w:hAnsi="Times New Roman" w:cs="Times New Roman"/>
          <w:b/>
          <w:color w:val="000000"/>
          <w:kern w:val="21"/>
          <w:sz w:val="24"/>
        </w:rPr>
        <w:t>17.5.4投标人无故弃标的</w:t>
      </w:r>
      <w:r>
        <w:rPr>
          <w:rFonts w:hint="eastAsia" w:ascii="宋体" w:hAnsi="Times New Roman" w:cs="Times New Roman"/>
          <w:b/>
          <w:color w:val="000000"/>
          <w:kern w:val="21"/>
          <w:sz w:val="24"/>
          <w:lang w:eastAsia="zh-CN"/>
        </w:rPr>
        <w:t>。</w:t>
      </w:r>
    </w:p>
    <w:p>
      <w:pPr>
        <w:keepNext w:val="0"/>
        <w:keepLines w:val="0"/>
        <w:pageBreakBefore w:val="0"/>
        <w:widowControl w:val="0"/>
        <w:numPr>
          <w:ilvl w:val="0"/>
          <w:numId w:val="4"/>
        </w:numPr>
        <w:kinsoku/>
        <w:wordWrap/>
        <w:overflowPunct/>
        <w:topLinePunct w:val="0"/>
        <w:bidi w:val="0"/>
        <w:snapToGrid/>
        <w:spacing w:line="400" w:lineRule="exact"/>
        <w:textAlignment w:val="auto"/>
        <w:rPr>
          <w:rFonts w:hint="eastAsia" w:ascii="宋体"/>
          <w:b/>
          <w:color w:val="000000"/>
          <w:kern w:val="21"/>
          <w:sz w:val="24"/>
        </w:rPr>
      </w:pPr>
      <w:r>
        <w:rPr>
          <w:rFonts w:hint="eastAsia" w:ascii="宋体"/>
          <w:b/>
          <w:color w:val="000000"/>
          <w:kern w:val="21"/>
          <w:sz w:val="24"/>
        </w:rPr>
        <w:t>投标文件的编制</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18.1投标人按本须知第14条规定及</w:t>
      </w:r>
      <w:r>
        <w:rPr>
          <w:rFonts w:hint="eastAsia" w:ascii="宋体"/>
          <w:iCs/>
          <w:color w:val="000000"/>
          <w:kern w:val="21"/>
          <w:sz w:val="24"/>
          <w:u w:val="single"/>
        </w:rPr>
        <w:t>第</w:t>
      </w:r>
      <w:r>
        <w:rPr>
          <w:rFonts w:hint="eastAsia" w:ascii="宋体"/>
          <w:iCs/>
          <w:color w:val="000000"/>
          <w:kern w:val="21"/>
          <w:sz w:val="24"/>
          <w:u w:val="single"/>
          <w:lang w:val="en-US" w:eastAsia="zh-CN"/>
        </w:rPr>
        <w:t>七</w:t>
      </w:r>
      <w:r>
        <w:rPr>
          <w:rFonts w:hint="eastAsia" w:ascii="宋体"/>
          <w:iCs/>
          <w:color w:val="000000"/>
          <w:kern w:val="21"/>
          <w:sz w:val="24"/>
          <w:u w:val="single"/>
        </w:rPr>
        <w:t>章</w:t>
      </w:r>
      <w:r>
        <w:rPr>
          <w:rFonts w:hint="eastAsia" w:ascii="宋体"/>
          <w:color w:val="000000"/>
          <w:kern w:val="21"/>
          <w:sz w:val="24"/>
        </w:rPr>
        <w:t>“投标文件格式”进行编制。</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b/>
          <w:bCs/>
          <w:color w:val="000000"/>
          <w:kern w:val="21"/>
          <w:sz w:val="24"/>
        </w:rPr>
      </w:pPr>
      <w:r>
        <w:rPr>
          <w:rFonts w:hint="eastAsia" w:ascii="宋体"/>
          <w:color w:val="000000"/>
          <w:kern w:val="21"/>
          <w:sz w:val="24"/>
        </w:rPr>
        <w:t>18.2投标文件应使用不能擦去的墨水打印或书写，字迹应清晰易于辨认。</w:t>
      </w:r>
      <w:r>
        <w:rPr>
          <w:rFonts w:hint="eastAsia" w:ascii="宋体"/>
          <w:b/>
          <w:color w:val="000000"/>
          <w:kern w:val="21"/>
          <w:sz w:val="24"/>
        </w:rPr>
        <w:t>投标文件中的商务标封面及投标函、资格标封面及资格后审申请书均应加盖投标人公章，并由投标人的法定代表人签字（或盖章）。</w:t>
      </w:r>
      <w:r>
        <w:rPr>
          <w:rFonts w:hint="eastAsia" w:ascii="宋体"/>
          <w:color w:val="000000"/>
          <w:kern w:val="21"/>
          <w:sz w:val="24"/>
        </w:rPr>
        <w:t>投标文件份数按投标人须知前附表第15项规定编制。</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18.3全套投标文件应无涂改、删除和行间插字，除非这些删改是根据招标人的指示进行的或者是投标人造成的必须修改的错误，修改处均应加盖投标人公章或由投标人的法定代表人或其授权的委托代理人签字确认。</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18.4投标文件中以文字表示的量与以数字表示的量不一致时，以文字表示的量为准。</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第五节  投标文件的递交</w:t>
      </w:r>
    </w:p>
    <w:p>
      <w:pPr>
        <w:keepNext w:val="0"/>
        <w:keepLines w:val="0"/>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b/>
          <w:color w:val="000000"/>
          <w:kern w:val="21"/>
          <w:sz w:val="24"/>
        </w:rPr>
      </w:pPr>
      <w:r>
        <w:rPr>
          <w:rFonts w:hint="eastAsia" w:ascii="宋体"/>
          <w:b/>
          <w:color w:val="000000"/>
          <w:kern w:val="21"/>
          <w:sz w:val="24"/>
        </w:rPr>
        <w:t>投标文件的密封与标识</w:t>
      </w:r>
    </w:p>
    <w:p>
      <w:pPr>
        <w:keepNext w:val="0"/>
        <w:keepLines w:val="0"/>
        <w:pageBreakBefore w:val="0"/>
        <w:kinsoku/>
        <w:wordWrap/>
        <w:overflowPunct/>
        <w:topLinePunct w:val="0"/>
        <w:autoSpaceDE/>
        <w:autoSpaceDN/>
        <w:bidi w:val="0"/>
        <w:adjustRightInd/>
        <w:snapToGrid/>
        <w:spacing w:line="400" w:lineRule="exact"/>
        <w:ind w:firstLine="520"/>
        <w:textAlignment w:val="auto"/>
        <w:rPr>
          <w:rFonts w:hint="eastAsia" w:ascii="宋体"/>
          <w:color w:val="000000"/>
          <w:kern w:val="21"/>
          <w:sz w:val="24"/>
        </w:rPr>
      </w:pPr>
      <w:r>
        <w:rPr>
          <w:rFonts w:hint="eastAsia" w:ascii="宋体"/>
          <w:color w:val="000000"/>
          <w:kern w:val="21"/>
          <w:sz w:val="24"/>
        </w:rPr>
        <w:t>19.1投标人应将投标文件的</w:t>
      </w:r>
      <w:r>
        <w:rPr>
          <w:rFonts w:hint="eastAsia" w:ascii="宋体"/>
          <w:iCs/>
          <w:color w:val="000000"/>
          <w:kern w:val="21"/>
          <w:sz w:val="24"/>
          <w:u w:val="single"/>
        </w:rPr>
        <w:t>商务标、资格标</w:t>
      </w:r>
      <w:r>
        <w:rPr>
          <w:rFonts w:hint="eastAsia" w:ascii="宋体"/>
          <w:color w:val="000000"/>
          <w:kern w:val="21"/>
          <w:sz w:val="24"/>
        </w:rPr>
        <w:t>按要求分别密封，在密封袋上正确标明</w:t>
      </w:r>
      <w:r>
        <w:rPr>
          <w:rFonts w:hint="eastAsia" w:ascii="宋体"/>
          <w:iCs/>
          <w:color w:val="000000"/>
          <w:kern w:val="21"/>
          <w:sz w:val="24"/>
          <w:u w:val="single"/>
        </w:rPr>
        <w:t>“商务标”或“资格标</w:t>
      </w:r>
      <w:r>
        <w:rPr>
          <w:rFonts w:hint="eastAsia" w:ascii="宋体"/>
          <w:i/>
          <w:color w:val="000000"/>
          <w:kern w:val="21"/>
          <w:sz w:val="24"/>
          <w:u w:val="single"/>
        </w:rPr>
        <w:t>”</w:t>
      </w:r>
      <w:r>
        <w:rPr>
          <w:rFonts w:hint="eastAsia" w:ascii="宋体"/>
          <w:color w:val="000000"/>
          <w:kern w:val="21"/>
          <w:sz w:val="24"/>
        </w:rPr>
        <w:t xml:space="preserve">、“工程名称”和“投标人名称”。 </w:t>
      </w:r>
    </w:p>
    <w:p>
      <w:pPr>
        <w:keepNext w:val="0"/>
        <w:keepLines w:val="0"/>
        <w:pageBreakBefore w:val="0"/>
        <w:kinsoku/>
        <w:wordWrap/>
        <w:overflowPunct/>
        <w:topLinePunct w:val="0"/>
        <w:autoSpaceDE/>
        <w:autoSpaceDN/>
        <w:bidi w:val="0"/>
        <w:adjustRightInd/>
        <w:snapToGrid/>
        <w:spacing w:line="400" w:lineRule="exact"/>
        <w:ind w:firstLine="520"/>
        <w:textAlignment w:val="auto"/>
        <w:rPr>
          <w:rFonts w:hint="eastAsia" w:ascii="宋体"/>
          <w:color w:val="000000"/>
          <w:kern w:val="21"/>
          <w:sz w:val="24"/>
        </w:rPr>
      </w:pPr>
      <w:r>
        <w:rPr>
          <w:rFonts w:hint="eastAsia" w:ascii="宋体"/>
          <w:color w:val="000000"/>
          <w:kern w:val="21"/>
          <w:sz w:val="24"/>
        </w:rPr>
        <w:t>19.2</w:t>
      </w:r>
      <w:r>
        <w:rPr>
          <w:rFonts w:hint="eastAsia" w:ascii="宋体"/>
          <w:bCs/>
          <w:color w:val="000000"/>
          <w:kern w:val="21"/>
          <w:sz w:val="24"/>
        </w:rPr>
        <w:t>密封袋封口接缝处加盖投标人公章。</w:t>
      </w:r>
    </w:p>
    <w:p>
      <w:pPr>
        <w:keepNext w:val="0"/>
        <w:keepLines w:val="0"/>
        <w:pageBreakBefore w:val="0"/>
        <w:kinsoku/>
        <w:wordWrap/>
        <w:overflowPunct/>
        <w:topLinePunct w:val="0"/>
        <w:autoSpaceDE/>
        <w:autoSpaceDN/>
        <w:bidi w:val="0"/>
        <w:adjustRightInd/>
        <w:snapToGrid/>
        <w:spacing w:line="400" w:lineRule="exact"/>
        <w:ind w:firstLine="520"/>
        <w:textAlignment w:val="auto"/>
        <w:rPr>
          <w:rFonts w:hint="eastAsia" w:ascii="宋体"/>
          <w:b/>
          <w:bCs/>
          <w:color w:val="000000"/>
          <w:kern w:val="21"/>
          <w:sz w:val="24"/>
        </w:rPr>
      </w:pPr>
      <w:r>
        <w:rPr>
          <w:rFonts w:hint="eastAsia" w:ascii="宋体"/>
          <w:color w:val="000000"/>
          <w:kern w:val="21"/>
          <w:sz w:val="24"/>
        </w:rPr>
        <w:t>19.3</w:t>
      </w:r>
      <w:r>
        <w:rPr>
          <w:rFonts w:hint="eastAsia" w:ascii="宋体"/>
          <w:b/>
          <w:bCs/>
          <w:color w:val="000000"/>
          <w:kern w:val="21"/>
          <w:sz w:val="24"/>
        </w:rPr>
        <w:t>未按上述规定进行密封和标识的投标文件，招标人不予受理。</w:t>
      </w:r>
    </w:p>
    <w:p>
      <w:pPr>
        <w:keepNext w:val="0"/>
        <w:keepLines w:val="0"/>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b/>
          <w:color w:val="000000"/>
          <w:kern w:val="21"/>
          <w:sz w:val="24"/>
        </w:rPr>
      </w:pPr>
      <w:r>
        <w:rPr>
          <w:rFonts w:hint="eastAsia" w:ascii="宋体"/>
          <w:b/>
          <w:color w:val="000000"/>
          <w:kern w:val="21"/>
          <w:sz w:val="24"/>
        </w:rPr>
        <w:t>投标文件的递交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default" w:ascii="宋体"/>
          <w:color w:val="000000"/>
          <w:kern w:val="21"/>
          <w:sz w:val="24"/>
          <w:lang w:val="en-US" w:eastAsia="zh-CN"/>
        </w:rPr>
      </w:pPr>
      <w:r>
        <w:rPr>
          <w:rFonts w:hint="eastAsia" w:ascii="宋体"/>
          <w:kern w:val="21"/>
          <w:sz w:val="24"/>
        </w:rPr>
        <w:t>20.1</w:t>
      </w:r>
      <w:r>
        <w:rPr>
          <w:rFonts w:hint="eastAsia" w:asciiTheme="minorEastAsia" w:hAnsiTheme="minorEastAsia" w:eastAsiaTheme="minorEastAsia" w:cstheme="minorEastAsia"/>
          <w:color w:val="auto"/>
          <w:sz w:val="24"/>
          <w:szCs w:val="24"/>
          <w:lang w:val="en-US" w:eastAsia="zh-CN"/>
        </w:rPr>
        <w:t>投标人的法定代表人（或委托代理人）应当参加开标会议，并带身份证(含临时身份证)、法定代表人资格证明书（或投标授权委托书）等身份证明原件,提交投标文件时投标人代表应签名报到。因国内疫情严峻，投标人在提交投标文件后即可离开，后续无需签字确认，开标结果以网上公示为准。投标人的法定代表人（或委托代理人）在提交投标文件时未到场签字的，其投标文件不予受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lang w:val="en-US" w:eastAsia="zh-CN"/>
        </w:rPr>
        <w:t>20.2</w:t>
      </w:r>
      <w:r>
        <w:rPr>
          <w:rFonts w:hint="eastAsia" w:ascii="宋体"/>
          <w:color w:val="000000"/>
          <w:kern w:val="21"/>
          <w:sz w:val="24"/>
        </w:rPr>
        <w:t>招标人可按本须知第9、10、11条规定以澄清、修改的方式，酌情延长递交投标文件的截止时间。在此情况下，投标人的所有权利和义务以及投标人受制约的截止时间，均以延长后新的投标截止时间为准。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pPr>
      <w:r>
        <w:rPr>
          <w:rFonts w:hint="eastAsia" w:ascii="宋体" w:hAnsi="宋体" w:cs="宋体"/>
          <w:color w:val="000000"/>
          <w:kern w:val="0"/>
          <w:sz w:val="24"/>
          <w:lang w:bidi="ar"/>
        </w:rPr>
        <w:t>20.</w:t>
      </w:r>
      <w:r>
        <w:rPr>
          <w:rFonts w:hint="eastAsia" w:ascii="宋体" w:hAnsi="宋体" w:cs="宋体"/>
          <w:color w:val="000000"/>
          <w:kern w:val="0"/>
          <w:sz w:val="24"/>
          <w:lang w:val="en-US" w:eastAsia="zh-CN" w:bidi="ar"/>
        </w:rPr>
        <w:t>4</w:t>
      </w:r>
      <w:r>
        <w:rPr>
          <w:rFonts w:hint="eastAsia" w:ascii="宋体" w:hAnsi="宋体" w:cs="宋体"/>
          <w:kern w:val="0"/>
          <w:sz w:val="24"/>
          <w:lang w:bidi="ar"/>
        </w:rPr>
        <w:t xml:space="preserve"> </w:t>
      </w:r>
      <w:r>
        <w:rPr>
          <w:rFonts w:hint="eastAsia" w:ascii="宋体" w:hAnsi="宋体" w:cs="宋体"/>
          <w:b/>
          <w:kern w:val="0"/>
          <w:sz w:val="24"/>
          <w:lang w:bidi="ar"/>
        </w:rPr>
        <w:t xml:space="preserve">网上未报名的、逾期送达的或者未送达指定地点的投标文件，招标人不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b/>
          <w:bCs/>
          <w:color w:val="000000"/>
          <w:kern w:val="21"/>
          <w:sz w:val="24"/>
        </w:rPr>
      </w:pPr>
      <w:r>
        <w:rPr>
          <w:rFonts w:hint="eastAsia" w:ascii="宋体" w:hAnsi="宋体" w:cs="宋体"/>
          <w:b/>
          <w:kern w:val="0"/>
          <w:sz w:val="24"/>
          <w:lang w:bidi="ar"/>
        </w:rPr>
        <w:t>予受理。</w:t>
      </w:r>
    </w:p>
    <w:p>
      <w:pPr>
        <w:keepNext w:val="0"/>
        <w:keepLines w:val="0"/>
        <w:pageBreakBefore w:val="0"/>
        <w:numPr>
          <w:ilvl w:val="0"/>
          <w:numId w:val="4"/>
        </w:numPr>
        <w:kinsoku/>
        <w:wordWrap/>
        <w:overflowPunct/>
        <w:topLinePunct w:val="0"/>
        <w:autoSpaceDE/>
        <w:autoSpaceDN/>
        <w:bidi w:val="0"/>
        <w:adjustRightInd/>
        <w:snapToGrid/>
        <w:spacing w:line="400" w:lineRule="exact"/>
        <w:textAlignment w:val="auto"/>
        <w:rPr>
          <w:rFonts w:hint="eastAsia" w:ascii="宋体"/>
          <w:b/>
          <w:color w:val="000000"/>
          <w:kern w:val="21"/>
          <w:sz w:val="24"/>
        </w:rPr>
      </w:pPr>
      <w:r>
        <w:rPr>
          <w:rFonts w:hint="eastAsia" w:ascii="宋体"/>
          <w:b/>
          <w:color w:val="000000"/>
          <w:kern w:val="21"/>
          <w:sz w:val="24"/>
        </w:rPr>
        <w:t>投标文件的修改与撤回</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kern w:val="21"/>
          <w:sz w:val="24"/>
        </w:rPr>
      </w:pPr>
      <w:r>
        <w:rPr>
          <w:rFonts w:hint="eastAsia" w:ascii="宋体" w:hAnsi="宋体"/>
          <w:bCs/>
          <w:color w:val="000000"/>
          <w:kern w:val="21"/>
          <w:sz w:val="24"/>
        </w:rPr>
        <w:t>21.1 在投标人须知前附表第16项规定的投标截止时间前，投标人可以修改或撤回已递交的投标文件，但应以书面形式通知招标人。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kern w:val="21"/>
          <w:sz w:val="24"/>
        </w:rPr>
      </w:pPr>
      <w:r>
        <w:rPr>
          <w:rFonts w:hint="eastAsia" w:ascii="宋体" w:hAnsi="宋体"/>
          <w:bCs/>
          <w:color w:val="000000"/>
          <w:kern w:val="21"/>
          <w:sz w:val="24"/>
        </w:rPr>
        <w:t>21.2 投标人修改或撤回已递交投标文件的书面通知应由投标人的法定代表人（或委托代理人）签字或盖投标人公章。招标人收到书面通知后，向投标人出具签收凭证。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kern w:val="21"/>
          <w:sz w:val="24"/>
        </w:rPr>
      </w:pPr>
      <w:r>
        <w:rPr>
          <w:rFonts w:hint="eastAsia" w:ascii="宋体" w:hAnsi="宋体"/>
          <w:bCs/>
          <w:color w:val="000000"/>
          <w:kern w:val="21"/>
          <w:sz w:val="24"/>
        </w:rPr>
        <w:t>21.3修改的内容为投标文件的组成部分。修改的投标文件应由投标人的法定代表人（或其委托代理人）签字或盖投标人公章，并按照本须知第19、20条规定进行密封、标</w:t>
      </w:r>
      <w:r>
        <w:rPr>
          <w:rFonts w:hint="eastAsia" w:ascii="宋体" w:hAnsi="宋体"/>
          <w:color w:val="000000"/>
          <w:kern w:val="21"/>
          <w:sz w:val="24"/>
        </w:rPr>
        <w:t>识</w:t>
      </w:r>
      <w:r>
        <w:rPr>
          <w:rFonts w:hint="eastAsia" w:ascii="宋体" w:hAnsi="宋体"/>
          <w:bCs/>
          <w:color w:val="000000"/>
          <w:kern w:val="21"/>
          <w:sz w:val="24"/>
        </w:rPr>
        <w:t>和递交，并标明“修改”字样。</w:t>
      </w:r>
    </w:p>
    <w:p>
      <w:pPr>
        <w:pStyle w:val="17"/>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sz w:val="24"/>
          <w:szCs w:val="24"/>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第六节  开  标</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宋体" w:hAnsi="宋体" w:eastAsia="宋体" w:cs="宋体"/>
          <w:b/>
          <w:color w:val="000000"/>
          <w:kern w:val="21"/>
          <w:sz w:val="24"/>
          <w:szCs w:val="24"/>
        </w:rPr>
      </w:pPr>
      <w:r>
        <w:rPr>
          <w:rFonts w:hint="eastAsia" w:ascii="宋体" w:hAnsi="宋体" w:eastAsia="宋体" w:cs="宋体"/>
          <w:b/>
          <w:color w:val="000000"/>
          <w:kern w:val="21"/>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color w:val="000000"/>
          <w:sz w:val="24"/>
          <w:szCs w:val="24"/>
        </w:rPr>
      </w:pPr>
      <w:r>
        <w:rPr>
          <w:rFonts w:hint="eastAsia" w:ascii="宋体" w:hAnsi="宋体" w:eastAsia="宋体" w:cs="宋体"/>
          <w:color w:val="000000"/>
          <w:kern w:val="21"/>
          <w:sz w:val="24"/>
          <w:szCs w:val="24"/>
        </w:rPr>
        <w:t>22.1招标人将于投标人须知前附表第17项规定的时间和地点召开开标会议</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 xml:space="preserve">22.2委托代理人参加开标、询标的，须同时递交合法、有效的《投标授权委托书》原件。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22.3开标会议由招标人组织，依法接受相关部门的监督。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22.4开标程序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22.4.1本工程先开资格标，再开商务标。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22.4.2招标人当众宣布资格标及投标保证金评定结果</w:t>
      </w:r>
      <w:r>
        <w:rPr>
          <w:rFonts w:hint="eastAsia" w:ascii="宋体" w:hAnsi="宋体" w:cs="宋体"/>
          <w:color w:val="000000"/>
          <w:kern w:val="21"/>
          <w:sz w:val="24"/>
          <w:szCs w:val="24"/>
          <w:lang w:val="en-US" w:eastAsia="zh-CN"/>
        </w:rPr>
        <w:t>,</w:t>
      </w:r>
      <w:r>
        <w:rPr>
          <w:rFonts w:hint="eastAsia" w:ascii="宋体" w:hAnsi="宋体" w:eastAsia="宋体" w:cs="宋体"/>
          <w:color w:val="000000"/>
          <w:kern w:val="21"/>
          <w:sz w:val="24"/>
          <w:szCs w:val="24"/>
        </w:rPr>
        <w:t>并宣布招标控制价（预算价）、下浮率范围。而后宣读有效投标的投标人名称、投标下浮率、工期承诺、质量承诺以及招标人认为适当的其他内容。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22.5按规定递交合格的撤回通知的投标文件不予开封，并退回给投标人。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22.6招标人在招标文件要求递交投标文件的截止时间前收到的投标文件，开标时都将当众予以拆封、宣读。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22.7招标人将对开标过程进行记录，并存档备查。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color w:val="000000"/>
          <w:kern w:val="21"/>
          <w:sz w:val="24"/>
          <w:szCs w:val="24"/>
        </w:rPr>
      </w:pPr>
      <w:r>
        <w:rPr>
          <w:rFonts w:hint="eastAsia" w:ascii="宋体" w:hAnsi="宋体" w:eastAsia="宋体" w:cs="宋体"/>
          <w:bCs/>
          <w:color w:val="000000"/>
          <w:kern w:val="21"/>
          <w:sz w:val="24"/>
          <w:szCs w:val="24"/>
        </w:rPr>
        <w:t>22.8投标人对开标有异议的，应当在开标现场</w:t>
      </w:r>
      <w:r>
        <w:rPr>
          <w:rFonts w:hint="eastAsia" w:ascii="宋体" w:hAnsi="宋体" w:eastAsia="宋体" w:cs="宋体"/>
          <w:color w:val="000000"/>
          <w:kern w:val="21"/>
          <w:sz w:val="24"/>
          <w:szCs w:val="24"/>
        </w:rPr>
        <w:t>以书面形式</w:t>
      </w:r>
      <w:r>
        <w:rPr>
          <w:rFonts w:hint="eastAsia" w:ascii="宋体" w:hAnsi="宋体" w:eastAsia="宋体" w:cs="宋体"/>
          <w:bCs/>
          <w:color w:val="000000"/>
          <w:kern w:val="21"/>
          <w:sz w:val="24"/>
          <w:szCs w:val="24"/>
        </w:rPr>
        <w:t>提出异议，招标人应当当场作出答复，并制作记录。</w:t>
      </w:r>
    </w:p>
    <w:p>
      <w:pPr>
        <w:pStyle w:val="17"/>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sz w:val="24"/>
          <w:szCs w:val="24"/>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第七节  评  标</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评标委员会</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bCs/>
          <w:color w:val="000000"/>
          <w:kern w:val="21"/>
          <w:sz w:val="24"/>
        </w:rPr>
      </w:pPr>
      <w:r>
        <w:rPr>
          <w:rFonts w:hint="eastAsia" w:ascii="宋体"/>
          <w:bCs/>
          <w:color w:val="000000"/>
          <w:kern w:val="21"/>
          <w:sz w:val="24"/>
        </w:rPr>
        <w:t>23.1评标由招标人依法组建的评标委员会负责。</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ascii="宋体"/>
          <w:bCs/>
          <w:color w:val="000000"/>
          <w:kern w:val="21"/>
          <w:sz w:val="24"/>
        </w:rPr>
      </w:pPr>
      <w:r>
        <w:rPr>
          <w:rFonts w:hint="eastAsia"/>
          <w:snapToGrid w:val="0"/>
          <w:color w:val="000000"/>
          <w:kern w:val="0"/>
          <w:sz w:val="24"/>
        </w:rPr>
        <w:t>23</w:t>
      </w:r>
      <w:r>
        <w:rPr>
          <w:rFonts w:hint="eastAsia" w:ascii="宋体"/>
          <w:bCs/>
          <w:color w:val="000000"/>
          <w:kern w:val="21"/>
          <w:sz w:val="24"/>
        </w:rPr>
        <w:t>.</w:t>
      </w:r>
      <w:r>
        <w:rPr>
          <w:rFonts w:hint="eastAsia"/>
          <w:snapToGrid w:val="0"/>
          <w:color w:val="000000"/>
          <w:kern w:val="0"/>
          <w:sz w:val="24"/>
        </w:rPr>
        <w:t>2</w:t>
      </w:r>
      <w:r>
        <w:rPr>
          <w:rFonts w:hint="eastAsia" w:ascii="宋体"/>
          <w:bCs/>
          <w:color w:val="000000"/>
          <w:kern w:val="21"/>
          <w:sz w:val="24"/>
        </w:rPr>
        <w:t>评标委员会由招标人熟悉相关业务的代表，以及有关技术、经济等方面的专家组成。</w:t>
      </w:r>
      <w:r>
        <w:rPr>
          <w:rFonts w:hint="eastAsia"/>
          <w:snapToGrid w:val="0"/>
          <w:color w:val="000000"/>
          <w:kern w:val="0"/>
          <w:sz w:val="24"/>
        </w:rPr>
        <w:t>评标委员会成员应当客观、公正地履行职责，根据招标文件规定的评标标准和方法，对投标文件进行系统地评审和比较，招标文件中没有规定的标准和方法不得作为评标依据。评标委员会实行少数服从多数原则，评标结果经评标委员会全体成员过半数通过有效。</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ascii="宋体"/>
          <w:bCs/>
          <w:color w:val="000000"/>
          <w:kern w:val="21"/>
          <w:sz w:val="24"/>
        </w:rPr>
      </w:pPr>
      <w:r>
        <w:rPr>
          <w:rFonts w:hint="eastAsia" w:ascii="宋体"/>
          <w:bCs/>
          <w:color w:val="000000"/>
          <w:kern w:val="21"/>
          <w:sz w:val="24"/>
        </w:rPr>
        <w:t>23.3评标委员会成员有下列情形之一的，应当主动回避：</w:t>
      </w:r>
    </w:p>
    <w:p>
      <w:pPr>
        <w:keepNext w:val="0"/>
        <w:keepLines w:val="0"/>
        <w:pageBreakBefore w:val="0"/>
        <w:widowControl w:val="0"/>
        <w:kinsoku/>
        <w:wordWrap/>
        <w:overflowPunct/>
        <w:topLinePunct w:val="0"/>
        <w:bidi w:val="0"/>
        <w:snapToGrid/>
        <w:spacing w:line="400" w:lineRule="exact"/>
        <w:ind w:firstLine="636" w:firstLineChars="265"/>
        <w:textAlignment w:val="auto"/>
        <w:rPr>
          <w:rFonts w:ascii="宋体"/>
          <w:bCs/>
          <w:color w:val="000000"/>
          <w:kern w:val="21"/>
          <w:sz w:val="24"/>
        </w:rPr>
      </w:pPr>
      <w:r>
        <w:rPr>
          <w:rFonts w:hint="eastAsia" w:ascii="宋体"/>
          <w:bCs/>
          <w:color w:val="000000"/>
          <w:kern w:val="21"/>
          <w:sz w:val="24"/>
        </w:rPr>
        <w:t>（</w:t>
      </w:r>
      <w:r>
        <w:rPr>
          <w:rFonts w:ascii="宋体"/>
          <w:bCs/>
          <w:color w:val="000000"/>
          <w:kern w:val="21"/>
          <w:sz w:val="24"/>
        </w:rPr>
        <w:t>1</w:t>
      </w:r>
      <w:r>
        <w:rPr>
          <w:rFonts w:hint="eastAsia" w:ascii="宋体"/>
          <w:bCs/>
          <w:color w:val="000000"/>
          <w:kern w:val="21"/>
          <w:sz w:val="24"/>
        </w:rPr>
        <w:t>）招标人或投标人的主要负责人的近亲属；</w:t>
      </w:r>
    </w:p>
    <w:p>
      <w:pPr>
        <w:keepNext w:val="0"/>
        <w:keepLines w:val="0"/>
        <w:pageBreakBefore w:val="0"/>
        <w:widowControl w:val="0"/>
        <w:kinsoku/>
        <w:wordWrap/>
        <w:overflowPunct/>
        <w:topLinePunct w:val="0"/>
        <w:bidi w:val="0"/>
        <w:snapToGrid/>
        <w:spacing w:line="400" w:lineRule="exact"/>
        <w:ind w:firstLine="636" w:firstLineChars="265"/>
        <w:textAlignment w:val="auto"/>
        <w:rPr>
          <w:rFonts w:ascii="宋体"/>
          <w:bCs/>
          <w:color w:val="000000"/>
          <w:kern w:val="21"/>
          <w:sz w:val="24"/>
        </w:rPr>
      </w:pPr>
      <w:r>
        <w:rPr>
          <w:rFonts w:hint="eastAsia" w:ascii="宋体"/>
          <w:bCs/>
          <w:color w:val="000000"/>
          <w:kern w:val="21"/>
          <w:sz w:val="24"/>
        </w:rPr>
        <w:t>（</w:t>
      </w:r>
      <w:r>
        <w:rPr>
          <w:rFonts w:ascii="宋体"/>
          <w:bCs/>
          <w:color w:val="000000"/>
          <w:kern w:val="21"/>
          <w:sz w:val="24"/>
        </w:rPr>
        <w:t>2</w:t>
      </w:r>
      <w:r>
        <w:rPr>
          <w:rFonts w:hint="eastAsia" w:ascii="宋体"/>
          <w:bCs/>
          <w:color w:val="000000"/>
          <w:kern w:val="21"/>
          <w:sz w:val="24"/>
        </w:rPr>
        <w:t>）项目主管部门或者行政监督部门的人员；</w:t>
      </w:r>
    </w:p>
    <w:p>
      <w:pPr>
        <w:keepNext w:val="0"/>
        <w:keepLines w:val="0"/>
        <w:pageBreakBefore w:val="0"/>
        <w:widowControl w:val="0"/>
        <w:kinsoku/>
        <w:wordWrap/>
        <w:overflowPunct/>
        <w:topLinePunct w:val="0"/>
        <w:bidi w:val="0"/>
        <w:snapToGrid/>
        <w:spacing w:line="400" w:lineRule="exact"/>
        <w:ind w:firstLine="636" w:firstLineChars="265"/>
        <w:textAlignment w:val="auto"/>
        <w:rPr>
          <w:rFonts w:ascii="宋体"/>
          <w:bCs/>
          <w:color w:val="000000"/>
          <w:kern w:val="21"/>
          <w:sz w:val="24"/>
        </w:rPr>
      </w:pPr>
      <w:r>
        <w:rPr>
          <w:rFonts w:hint="eastAsia" w:ascii="宋体"/>
          <w:bCs/>
          <w:color w:val="000000"/>
          <w:kern w:val="21"/>
          <w:sz w:val="24"/>
        </w:rPr>
        <w:t>（</w:t>
      </w:r>
      <w:r>
        <w:rPr>
          <w:rFonts w:ascii="宋体"/>
          <w:bCs/>
          <w:color w:val="000000"/>
          <w:kern w:val="21"/>
          <w:sz w:val="24"/>
        </w:rPr>
        <w:t>3</w:t>
      </w:r>
      <w:r>
        <w:rPr>
          <w:rFonts w:hint="eastAsia" w:ascii="宋体"/>
          <w:bCs/>
          <w:color w:val="000000"/>
          <w:kern w:val="21"/>
          <w:sz w:val="24"/>
        </w:rPr>
        <w:t>）与投标人有经济利益关系，可能影响对投标公正评审的；</w:t>
      </w:r>
    </w:p>
    <w:p>
      <w:pPr>
        <w:keepNext w:val="0"/>
        <w:keepLines w:val="0"/>
        <w:pageBreakBefore w:val="0"/>
        <w:widowControl w:val="0"/>
        <w:kinsoku/>
        <w:wordWrap/>
        <w:overflowPunct/>
        <w:topLinePunct w:val="0"/>
        <w:bidi w:val="0"/>
        <w:snapToGrid/>
        <w:spacing w:line="400" w:lineRule="exact"/>
        <w:ind w:firstLine="636" w:firstLineChars="265"/>
        <w:textAlignment w:val="auto"/>
        <w:rPr>
          <w:rFonts w:ascii="宋体"/>
          <w:bCs/>
          <w:color w:val="000000"/>
          <w:kern w:val="21"/>
          <w:sz w:val="24"/>
        </w:rPr>
      </w:pPr>
      <w:r>
        <w:rPr>
          <w:rFonts w:hint="eastAsia" w:ascii="宋体"/>
          <w:bCs/>
          <w:color w:val="000000"/>
          <w:kern w:val="21"/>
          <w:sz w:val="24"/>
        </w:rPr>
        <w:t>（</w:t>
      </w:r>
      <w:r>
        <w:rPr>
          <w:rFonts w:ascii="宋体"/>
          <w:bCs/>
          <w:color w:val="000000"/>
          <w:kern w:val="21"/>
          <w:sz w:val="24"/>
        </w:rPr>
        <w:t>4</w:t>
      </w:r>
      <w:r>
        <w:rPr>
          <w:rFonts w:hint="eastAsia" w:ascii="宋体"/>
          <w:bCs/>
          <w:color w:val="000000"/>
          <w:kern w:val="21"/>
          <w:sz w:val="24"/>
        </w:rPr>
        <w:t>）曾因在招标、评标以及其他与招标投标有关活动中从事违法行为而受过行政处</w:t>
      </w:r>
      <w:r>
        <w:rPr>
          <w:rFonts w:ascii="宋体"/>
          <w:bCs/>
          <w:color w:val="000000"/>
          <w:kern w:val="21"/>
          <w:sz w:val="24"/>
        </w:rPr>
        <w:t xml:space="preserve"> </w:t>
      </w:r>
      <w:r>
        <w:rPr>
          <w:rFonts w:hint="eastAsia" w:ascii="宋体"/>
          <w:bCs/>
          <w:color w:val="000000"/>
          <w:kern w:val="21"/>
          <w:sz w:val="24"/>
        </w:rPr>
        <w:t>罚或刑事处罚的。</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ascii="宋体"/>
          <w:bCs/>
          <w:color w:val="000000"/>
          <w:kern w:val="21"/>
          <w:sz w:val="24"/>
        </w:rPr>
      </w:pPr>
      <w:r>
        <w:rPr>
          <w:rFonts w:hint="eastAsia" w:ascii="宋体"/>
          <w:bCs/>
          <w:color w:val="000000"/>
          <w:kern w:val="21"/>
          <w:sz w:val="24"/>
        </w:rPr>
        <w:t>23.4评标原则</w:t>
      </w:r>
    </w:p>
    <w:p>
      <w:pPr>
        <w:keepNext w:val="0"/>
        <w:keepLines w:val="0"/>
        <w:pageBreakBefore w:val="0"/>
        <w:widowControl w:val="0"/>
        <w:kinsoku/>
        <w:wordWrap/>
        <w:overflowPunct/>
        <w:topLinePunct w:val="0"/>
        <w:bidi w:val="0"/>
        <w:snapToGrid/>
        <w:spacing w:line="400" w:lineRule="exact"/>
        <w:ind w:firstLine="636" w:firstLineChars="265"/>
        <w:textAlignment w:val="auto"/>
        <w:rPr>
          <w:rFonts w:hint="eastAsia" w:ascii="宋体"/>
          <w:bCs/>
          <w:color w:val="000000"/>
          <w:kern w:val="21"/>
          <w:sz w:val="24"/>
        </w:rPr>
      </w:pPr>
      <w:r>
        <w:rPr>
          <w:rFonts w:hint="eastAsia" w:ascii="宋体"/>
          <w:bCs/>
          <w:color w:val="000000"/>
          <w:kern w:val="21"/>
          <w:sz w:val="24"/>
        </w:rPr>
        <w:t>评标活动遵循公平、公正、科学和择优的原则。</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评标</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24.1 评标委员会按照第三章“评标办法”规定的方法、评审因素、标准和程序对投标文件进</w:t>
      </w:r>
      <w:r>
        <w:rPr>
          <w:rFonts w:ascii="宋体"/>
          <w:color w:val="000000"/>
          <w:kern w:val="21"/>
          <w:sz w:val="24"/>
        </w:rPr>
        <w:t xml:space="preserve"> </w:t>
      </w:r>
      <w:r>
        <w:rPr>
          <w:rFonts w:hint="eastAsia" w:ascii="宋体"/>
          <w:color w:val="000000"/>
          <w:kern w:val="21"/>
          <w:sz w:val="24"/>
        </w:rPr>
        <w:t>行评审。第三章“评标办法”没有规定的方法、评审因素和标准，不作为评标依据。</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评标过程的保密</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25.1开标后，直至授予中标人合同为止，凡属于对投标文件的审查、澄清、评价和比较的有关资料以及中标候选人推荐情况等与评标有关的任何情况均严格保密。</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25.2在投标文件的评审和比较、中标候选人推荐以及授予合同的过程中，投标人向招标人和评标委员会施加影响的任何行为，都将会导致其投标被拒绝。</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b/>
          <w:color w:val="000000"/>
          <w:sz w:val="24"/>
        </w:rPr>
      </w:pPr>
      <w:r>
        <w:rPr>
          <w:rFonts w:hint="eastAsia" w:ascii="宋体"/>
          <w:color w:val="000000"/>
          <w:kern w:val="21"/>
          <w:sz w:val="24"/>
        </w:rPr>
        <w:t>25.3中标人确定后，招标人不对未中标的投标人就评标过程以及未能中标原因作出任何解释。未中标的投标人不得向评标委员会组成人员或其他有关人员索问评标过程的情况和材料。</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投标文件的澄清</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26.1为有助于投标文件的审查、评价和比较，评标委员会可以以书面形式要求投标人对投标文件中含义不明确的内容、明显文字或者计算错误作必要的澄清或说明，投标人应采用书面形式进行澄清或说明，但不得超出投标文件的范围或更改投标报价等投标文件的实质性内容。</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投标文件的符合性</w:t>
      </w:r>
    </w:p>
    <w:p>
      <w:pPr>
        <w:keepNext w:val="0"/>
        <w:keepLines w:val="0"/>
        <w:pageBreakBefore w:val="0"/>
        <w:widowControl w:val="0"/>
        <w:kinsoku/>
        <w:wordWrap/>
        <w:overflowPunct/>
        <w:topLinePunct w:val="0"/>
        <w:bidi w:val="0"/>
        <w:snapToGrid/>
        <w:spacing w:line="400" w:lineRule="exact"/>
        <w:ind w:firstLine="336" w:firstLineChars="150"/>
        <w:textAlignment w:val="auto"/>
        <w:rPr>
          <w:rFonts w:hint="eastAsia" w:ascii="宋体"/>
          <w:color w:val="000000"/>
          <w:spacing w:val="-8"/>
          <w:kern w:val="21"/>
          <w:sz w:val="24"/>
        </w:rPr>
      </w:pPr>
      <w:r>
        <w:rPr>
          <w:rFonts w:hint="eastAsia" w:ascii="宋体"/>
          <w:color w:val="000000"/>
          <w:spacing w:val="-8"/>
          <w:kern w:val="21"/>
          <w:sz w:val="24"/>
        </w:rPr>
        <w:t>27.1如果投标文件实质上不响应招标文件的要求，招标人将予以拒绝，并且不允许通过修正或撤消其不符合要求的差异或保留，使之成为具有响应性的投标。</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0"/>
        <w:jc w:val="center"/>
        <w:textAlignment w:val="auto"/>
        <w:rPr>
          <w:rFonts w:hint="eastAsia"/>
          <w:b/>
          <w:color w:val="000000"/>
          <w:sz w:val="24"/>
          <w:szCs w:val="24"/>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第八节  合同授予</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合同授予标准</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hint="eastAsia" w:ascii="宋体"/>
          <w:color w:val="000000"/>
          <w:kern w:val="21"/>
          <w:sz w:val="24"/>
        </w:rPr>
        <w:t>28.1招标人将把合同授予其投标文件在实质上响应招标文件要求和本须知第24条规定评出的投标人。</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中标通知书</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29.1招标人根据评标结果，按照《浙江省招标投标条例》的要求，对中标候选人、被否决的投标及否决原因进行公示。投标人和其他利害关系人认为招标投标活动不符合法律、行政法规规定的，可以在中标候选人公示期间向有关行政监督部门投诉。就《中华人民共和国招标投标法实施条例》第二十二条、第四十四条、第五十四条规定事项投诉的，应当先向招标人以书面形式提出异议。评标结果公示后投标人资格无效的，评标基准价不作调整。</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29.2</w:t>
      </w:r>
      <w:r>
        <w:rPr>
          <w:color w:val="000000"/>
          <w:kern w:val="21"/>
          <w:sz w:val="24"/>
        </w:rPr>
        <w:t>招标人</w:t>
      </w:r>
      <w:r>
        <w:rPr>
          <w:rFonts w:ascii="宋体"/>
          <w:color w:val="000000"/>
          <w:kern w:val="21"/>
          <w:sz w:val="24"/>
        </w:rPr>
        <w:t>将</w:t>
      </w:r>
      <w:r>
        <w:rPr>
          <w:rFonts w:hint="eastAsia" w:ascii="宋体"/>
          <w:color w:val="000000"/>
          <w:kern w:val="21"/>
          <w:sz w:val="24"/>
        </w:rPr>
        <w:t>在</w:t>
      </w:r>
      <w:r>
        <w:rPr>
          <w:rFonts w:ascii="宋体"/>
          <w:color w:val="000000"/>
          <w:kern w:val="21"/>
          <w:sz w:val="24"/>
        </w:rPr>
        <w:t>公示</w:t>
      </w:r>
      <w:r>
        <w:rPr>
          <w:rFonts w:hint="eastAsia" w:ascii="宋体"/>
          <w:color w:val="000000"/>
          <w:kern w:val="21"/>
          <w:sz w:val="24"/>
        </w:rPr>
        <w:t>结束后</w:t>
      </w:r>
      <w:r>
        <w:rPr>
          <w:rFonts w:ascii="宋体"/>
          <w:color w:val="000000"/>
          <w:kern w:val="21"/>
          <w:sz w:val="24"/>
        </w:rPr>
        <w:t>的</w:t>
      </w:r>
      <w:r>
        <w:rPr>
          <w:rFonts w:hint="eastAsia" w:ascii="宋体"/>
          <w:color w:val="000000"/>
          <w:kern w:val="21"/>
          <w:sz w:val="24"/>
        </w:rPr>
        <w:t>十五天内（有异议、投诉的除外）向中标人发出中标通知书，并向未中标的投标人通知中标结果。</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29.3中标通知书将成为合同的组成部分。</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履约保证金</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30.1中标人应按投标人须知前附表第18项所规定的形式、金额向招标人提供履约保证金。</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hAnsi="宋体"/>
          <w:color w:val="000000"/>
          <w:kern w:val="21"/>
          <w:sz w:val="24"/>
        </w:rPr>
      </w:pPr>
      <w:r>
        <w:rPr>
          <w:rFonts w:hint="eastAsia" w:ascii="宋体"/>
          <w:color w:val="000000"/>
          <w:kern w:val="21"/>
          <w:sz w:val="24"/>
        </w:rPr>
        <w:t>30.2</w:t>
      </w:r>
      <w:r>
        <w:rPr>
          <w:rFonts w:hint="eastAsia" w:ascii="宋体" w:hAnsi="宋体"/>
          <w:color w:val="000000"/>
          <w:kern w:val="21"/>
          <w:sz w:val="24"/>
        </w:rPr>
        <w:t>中标人如未按上述规定提供履约</w:t>
      </w:r>
      <w:r>
        <w:rPr>
          <w:rFonts w:hint="eastAsia" w:ascii="宋体"/>
          <w:color w:val="000000"/>
          <w:kern w:val="21"/>
          <w:sz w:val="24"/>
        </w:rPr>
        <w:t>保证金</w:t>
      </w:r>
      <w:r>
        <w:rPr>
          <w:rFonts w:hint="eastAsia" w:ascii="宋体" w:hAnsi="宋体"/>
          <w:color w:val="000000"/>
          <w:kern w:val="21"/>
          <w:sz w:val="24"/>
        </w:rPr>
        <w:t>，则招标人有充分理由取消其中标资格，其投标保证金不予退还。</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rPr>
      </w:pPr>
      <w:r>
        <w:rPr>
          <w:rFonts w:hint="eastAsia" w:ascii="宋体" w:hAnsi="宋体"/>
          <w:color w:val="000000"/>
          <w:kern w:val="21"/>
          <w:sz w:val="24"/>
          <w:lang w:val="en-US" w:eastAsia="zh-CN"/>
        </w:rPr>
        <w:t>30.3支付担保：招标人应当向中标人提供相同金额的工程款支付担保。</w:t>
      </w:r>
    </w:p>
    <w:p>
      <w:pPr>
        <w:keepNext w:val="0"/>
        <w:keepLines w:val="0"/>
        <w:pageBreakBefore w:val="0"/>
        <w:widowControl w:val="0"/>
        <w:numPr>
          <w:ilvl w:val="0"/>
          <w:numId w:val="4"/>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b/>
          <w:color w:val="000000"/>
          <w:sz w:val="24"/>
        </w:rPr>
      </w:pPr>
      <w:r>
        <w:rPr>
          <w:rFonts w:hint="eastAsia"/>
          <w:b/>
          <w:color w:val="000000"/>
          <w:sz w:val="24"/>
        </w:rPr>
        <w:t>合同的签订</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ascii="宋体"/>
          <w:color w:val="000000"/>
          <w:kern w:val="21"/>
          <w:sz w:val="24"/>
        </w:rPr>
      </w:pPr>
      <w:r>
        <w:rPr>
          <w:rFonts w:hint="eastAsia" w:ascii="宋体"/>
          <w:color w:val="000000"/>
          <w:kern w:val="21"/>
          <w:sz w:val="24"/>
        </w:rPr>
        <w:t>31.1招标人和中标人应当自中标通知书发出之日起</w:t>
      </w:r>
      <w:r>
        <w:rPr>
          <w:rFonts w:hint="eastAsia" w:ascii="宋体"/>
          <w:color w:val="000000"/>
          <w:kern w:val="21"/>
          <w:sz w:val="24"/>
          <w:lang w:val="en-US" w:eastAsia="zh-CN"/>
        </w:rPr>
        <w:t>5</w:t>
      </w:r>
      <w:r>
        <w:rPr>
          <w:rFonts w:hint="eastAsia" w:ascii="宋体"/>
          <w:color w:val="000000"/>
          <w:kern w:val="21"/>
          <w:sz w:val="24"/>
        </w:rPr>
        <w:t>天内且在投标有效期内，根据招标文件和中标人的投标文件订立书面合同。</w:t>
      </w:r>
    </w:p>
    <w:p>
      <w:pPr>
        <w:keepNext w:val="0"/>
        <w:keepLines w:val="0"/>
        <w:pageBreakBefore w:val="0"/>
        <w:widowControl w:val="0"/>
        <w:kinsoku/>
        <w:wordWrap/>
        <w:overflowPunct/>
        <w:topLinePunct w:val="0"/>
        <w:bidi w:val="0"/>
        <w:snapToGrid/>
        <w:spacing w:line="400" w:lineRule="exact"/>
        <w:ind w:firstLine="480" w:firstLineChars="200"/>
        <w:textAlignment w:val="auto"/>
        <w:rPr>
          <w:color w:val="000000"/>
          <w:kern w:val="21"/>
          <w:sz w:val="24"/>
        </w:rPr>
      </w:pPr>
      <w:r>
        <w:rPr>
          <w:rFonts w:ascii="宋体"/>
          <w:color w:val="000000"/>
          <w:kern w:val="21"/>
          <w:sz w:val="24"/>
        </w:rPr>
        <w:t>3</w:t>
      </w:r>
      <w:r>
        <w:rPr>
          <w:rFonts w:hint="eastAsia" w:ascii="宋体"/>
          <w:color w:val="000000"/>
          <w:kern w:val="21"/>
          <w:sz w:val="24"/>
        </w:rPr>
        <w:t>1</w:t>
      </w:r>
      <w:r>
        <w:rPr>
          <w:rFonts w:ascii="宋体"/>
          <w:color w:val="000000"/>
          <w:kern w:val="21"/>
          <w:sz w:val="24"/>
        </w:rPr>
        <w:t>.</w:t>
      </w:r>
      <w:r>
        <w:rPr>
          <w:rFonts w:hint="eastAsia" w:ascii="宋体"/>
          <w:color w:val="000000"/>
          <w:kern w:val="21"/>
          <w:sz w:val="24"/>
        </w:rPr>
        <w:t xml:space="preserve">2 </w:t>
      </w:r>
      <w:r>
        <w:rPr>
          <w:color w:val="000000"/>
          <w:kern w:val="21"/>
          <w:sz w:val="24"/>
        </w:rPr>
        <w:t>招标人在发出中标通知书后拒绝与中标人签订合同，除返还投标保证金外还赔偿由此造成中标人的有关损失。</w:t>
      </w:r>
    </w:p>
    <w:p>
      <w:pPr>
        <w:keepNext w:val="0"/>
        <w:keepLines w:val="0"/>
        <w:pageBreakBefore w:val="0"/>
        <w:widowControl w:val="0"/>
        <w:kinsoku/>
        <w:wordWrap/>
        <w:overflowPunct/>
        <w:topLinePunct w:val="0"/>
        <w:bidi w:val="0"/>
        <w:snapToGrid/>
        <w:spacing w:line="400" w:lineRule="exact"/>
        <w:ind w:firstLine="480" w:firstLineChars="200"/>
        <w:textAlignment w:val="auto"/>
        <w:rPr>
          <w:rFonts w:hint="eastAsia"/>
          <w:color w:val="000000"/>
          <w:kern w:val="21"/>
          <w:sz w:val="24"/>
        </w:rPr>
      </w:pPr>
      <w:r>
        <w:rPr>
          <w:rFonts w:ascii="宋体"/>
          <w:color w:val="000000"/>
          <w:kern w:val="21"/>
          <w:sz w:val="24"/>
        </w:rPr>
        <w:t>3</w:t>
      </w:r>
      <w:r>
        <w:rPr>
          <w:rFonts w:hint="eastAsia" w:ascii="宋体"/>
          <w:color w:val="000000"/>
          <w:kern w:val="21"/>
          <w:sz w:val="24"/>
        </w:rPr>
        <w:t>1</w:t>
      </w:r>
      <w:r>
        <w:rPr>
          <w:rFonts w:ascii="宋体"/>
          <w:color w:val="000000"/>
          <w:kern w:val="21"/>
          <w:sz w:val="24"/>
        </w:rPr>
        <w:t>.</w:t>
      </w:r>
      <w:r>
        <w:rPr>
          <w:rFonts w:hint="eastAsia" w:ascii="宋体"/>
          <w:color w:val="000000"/>
          <w:kern w:val="21"/>
          <w:sz w:val="24"/>
        </w:rPr>
        <w:t>3</w:t>
      </w:r>
      <w:r>
        <w:rPr>
          <w:color w:val="000000"/>
          <w:kern w:val="21"/>
          <w:sz w:val="24"/>
        </w:rPr>
        <w:t>中标人拒绝在规定的时间签订合同，招标人将取消其中标资格，其投标保证金不予退还，且赔偿由此造成的招标人的有关损失，同时依法承担相应法律责任。</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第九节  重新招标和不再招标</w:t>
      </w:r>
    </w:p>
    <w:p>
      <w:pPr>
        <w:keepNext w:val="0"/>
        <w:keepLines w:val="0"/>
        <w:pageBreakBefore w:val="0"/>
        <w:widowControl w:val="0"/>
        <w:numPr>
          <w:ilvl w:val="0"/>
          <w:numId w:val="0"/>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leftChars="0" w:right="94" w:rightChars="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32.</w:t>
      </w:r>
      <w:r>
        <w:rPr>
          <w:rFonts w:hint="eastAsia" w:ascii="宋体" w:hAnsi="宋体" w:eastAsia="宋体" w:cs="宋体"/>
          <w:b/>
          <w:color w:val="000000"/>
          <w:sz w:val="24"/>
          <w:szCs w:val="24"/>
        </w:rPr>
        <w:t>重新招标</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32.1有下列情形之一的，招标人将重新招标：</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（1）投标截止时间止，投标人少于3个的；</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（2）经评标委员会评审后否决所有投标的。</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4"/>
        <w:textAlignment w:val="auto"/>
        <w:rPr>
          <w:rFonts w:hint="eastAsia" w:ascii="宋体" w:hAnsi="宋体" w:eastAsia="宋体" w:cs="宋体"/>
          <w:b/>
          <w:color w:val="000000"/>
          <w:kern w:val="0"/>
          <w:sz w:val="24"/>
          <w:szCs w:val="24"/>
        </w:rPr>
      </w:pPr>
      <w:r>
        <w:rPr>
          <w:rFonts w:hint="eastAsia" w:ascii="宋体" w:hAnsi="宋体" w:eastAsia="宋体" w:cs="宋体"/>
          <w:b/>
          <w:color w:val="000000"/>
          <w:sz w:val="24"/>
          <w:szCs w:val="24"/>
        </w:rPr>
        <w:t>33.不再招标</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hAnsi="宋体" w:eastAsia="宋体" w:cs="宋体"/>
          <w:color w:val="000000"/>
          <w:kern w:val="21"/>
          <w:sz w:val="24"/>
          <w:szCs w:val="24"/>
        </w:rPr>
      </w:pPr>
      <w:r>
        <w:rPr>
          <w:rFonts w:hint="eastAsia" w:ascii="宋体" w:hAnsi="宋体" w:eastAsia="宋体" w:cs="宋体"/>
          <w:color w:val="000000"/>
          <w:kern w:val="21"/>
          <w:sz w:val="24"/>
          <w:szCs w:val="24"/>
        </w:rPr>
        <w:t>33.1重新招标后投标人仍少于3个或者所有投标被否决的，招标人自行决定不再招标。</w:t>
      </w:r>
    </w:p>
    <w:p>
      <w:pPr>
        <w:pStyle w:val="17"/>
        <w:keepNext w:val="0"/>
        <w:keepLines w:val="0"/>
        <w:pageBreakBefore w:val="0"/>
        <w:widowControl w:val="0"/>
        <w:kinsoku/>
        <w:wordWrap/>
        <w:overflowPunct/>
        <w:topLinePunct w:val="0"/>
        <w:bidi w:val="0"/>
        <w:snapToGrid/>
        <w:spacing w:before="0" w:after="0" w:line="400" w:lineRule="exact"/>
        <w:textAlignment w:val="auto"/>
        <w:rPr>
          <w:rFonts w:hint="eastAsia" w:ascii="宋体" w:hAnsi="宋体" w:eastAsia="宋体" w:cs="宋体"/>
          <w:sz w:val="24"/>
          <w:szCs w:val="24"/>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第十节  纪律和监督</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b/>
          <w:color w:val="000000"/>
          <w:kern w:val="21"/>
          <w:sz w:val="24"/>
        </w:rPr>
      </w:pPr>
      <w:r>
        <w:rPr>
          <w:rFonts w:ascii="宋体"/>
          <w:b/>
          <w:color w:val="000000"/>
          <w:kern w:val="21"/>
          <w:sz w:val="24"/>
        </w:rPr>
        <w:t>3</w:t>
      </w:r>
      <w:r>
        <w:rPr>
          <w:rFonts w:hint="eastAsia" w:ascii="宋体"/>
          <w:b/>
          <w:color w:val="000000"/>
          <w:kern w:val="21"/>
          <w:sz w:val="24"/>
        </w:rPr>
        <w:t>4</w:t>
      </w:r>
      <w:r>
        <w:rPr>
          <w:rFonts w:ascii="宋体"/>
          <w:b/>
          <w:color w:val="000000"/>
          <w:kern w:val="21"/>
          <w:sz w:val="24"/>
        </w:rPr>
        <w:t>.</w:t>
      </w:r>
      <w:r>
        <w:rPr>
          <w:rFonts w:hint="eastAsia" w:ascii="宋体"/>
          <w:b/>
          <w:color w:val="000000"/>
          <w:kern w:val="21"/>
          <w:sz w:val="24"/>
        </w:rPr>
        <w:t>对招标人的纪律要求</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ascii="宋体"/>
          <w:color w:val="000000"/>
          <w:kern w:val="21"/>
          <w:sz w:val="24"/>
        </w:rPr>
      </w:pPr>
      <w:r>
        <w:rPr>
          <w:rFonts w:ascii="宋体"/>
          <w:color w:val="000000"/>
          <w:kern w:val="21"/>
          <w:sz w:val="24"/>
        </w:rPr>
        <w:t>3</w:t>
      </w:r>
      <w:r>
        <w:rPr>
          <w:rFonts w:hint="eastAsia" w:ascii="宋体"/>
          <w:color w:val="000000"/>
          <w:kern w:val="21"/>
          <w:sz w:val="24"/>
        </w:rPr>
        <w:t>4</w:t>
      </w:r>
      <w:r>
        <w:rPr>
          <w:rFonts w:ascii="宋体"/>
          <w:color w:val="000000"/>
          <w:kern w:val="21"/>
          <w:sz w:val="24"/>
        </w:rPr>
        <w:t xml:space="preserve">.1 </w:t>
      </w:r>
      <w:r>
        <w:rPr>
          <w:rFonts w:hint="eastAsia" w:ascii="宋体"/>
          <w:color w:val="000000"/>
          <w:kern w:val="21"/>
          <w:sz w:val="24"/>
        </w:rPr>
        <w:t>招标人不得泄漏招标投标活动中应当保密的情况和资料，不得与投标人串通损害国家利益、社会公共利益或者他人合法权益。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b/>
          <w:color w:val="000000"/>
          <w:kern w:val="21"/>
          <w:sz w:val="24"/>
        </w:rPr>
      </w:pPr>
      <w:r>
        <w:rPr>
          <w:rFonts w:ascii="宋体"/>
          <w:b/>
          <w:color w:val="000000"/>
          <w:kern w:val="21"/>
          <w:sz w:val="24"/>
        </w:rPr>
        <w:t>3</w:t>
      </w:r>
      <w:r>
        <w:rPr>
          <w:rFonts w:hint="eastAsia" w:ascii="宋体"/>
          <w:b/>
          <w:color w:val="000000"/>
          <w:kern w:val="21"/>
          <w:sz w:val="24"/>
        </w:rPr>
        <w:t>5</w:t>
      </w:r>
      <w:r>
        <w:rPr>
          <w:rFonts w:ascii="宋体"/>
          <w:b/>
          <w:color w:val="000000"/>
          <w:kern w:val="21"/>
          <w:sz w:val="24"/>
        </w:rPr>
        <w:t>.</w:t>
      </w:r>
      <w:r>
        <w:rPr>
          <w:rFonts w:hint="eastAsia" w:ascii="宋体"/>
          <w:b/>
          <w:color w:val="000000"/>
          <w:kern w:val="21"/>
          <w:sz w:val="24"/>
        </w:rPr>
        <w:t>对投标人的纪律要求</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color w:val="000000"/>
          <w:kern w:val="21"/>
          <w:sz w:val="24"/>
        </w:rPr>
      </w:pPr>
      <w:r>
        <w:rPr>
          <w:rFonts w:hint="eastAsia" w:ascii="宋体"/>
          <w:b/>
          <w:color w:val="000000"/>
          <w:kern w:val="21"/>
          <w:sz w:val="24"/>
        </w:rPr>
        <w:t xml:space="preserve">    </w:t>
      </w:r>
      <w:r>
        <w:rPr>
          <w:rFonts w:ascii="宋体"/>
          <w:color w:val="000000"/>
          <w:kern w:val="21"/>
          <w:sz w:val="24"/>
        </w:rPr>
        <w:t>3</w:t>
      </w:r>
      <w:r>
        <w:rPr>
          <w:rFonts w:hint="eastAsia" w:ascii="宋体"/>
          <w:color w:val="000000"/>
          <w:kern w:val="21"/>
          <w:sz w:val="24"/>
        </w:rPr>
        <w:t>5</w:t>
      </w:r>
      <w:r>
        <w:rPr>
          <w:rFonts w:ascii="宋体"/>
          <w:color w:val="000000"/>
          <w:kern w:val="21"/>
          <w:sz w:val="24"/>
        </w:rPr>
        <w:t xml:space="preserve">.1 </w:t>
      </w:r>
      <w:r>
        <w:rPr>
          <w:rFonts w:hint="eastAsia" w:ascii="宋体"/>
          <w:color w:val="000000"/>
          <w:kern w:val="2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b/>
          <w:color w:val="000000"/>
          <w:kern w:val="21"/>
          <w:sz w:val="24"/>
        </w:rPr>
      </w:pPr>
      <w:r>
        <w:rPr>
          <w:rFonts w:ascii="宋体"/>
          <w:b/>
          <w:color w:val="000000"/>
          <w:kern w:val="21"/>
          <w:sz w:val="24"/>
        </w:rPr>
        <w:t>3</w:t>
      </w:r>
      <w:r>
        <w:rPr>
          <w:rFonts w:hint="eastAsia" w:ascii="宋体"/>
          <w:b/>
          <w:color w:val="000000"/>
          <w:kern w:val="21"/>
          <w:sz w:val="24"/>
        </w:rPr>
        <w:t>6</w:t>
      </w:r>
      <w:r>
        <w:rPr>
          <w:rFonts w:ascii="宋体"/>
          <w:b/>
          <w:color w:val="000000"/>
          <w:kern w:val="21"/>
          <w:sz w:val="24"/>
        </w:rPr>
        <w:t>.</w:t>
      </w:r>
      <w:r>
        <w:rPr>
          <w:rFonts w:hint="eastAsia" w:ascii="宋体"/>
          <w:b/>
          <w:color w:val="000000"/>
          <w:kern w:val="21"/>
          <w:sz w:val="24"/>
        </w:rPr>
        <w:t>对评标委员会成员的纪律要求</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ascii="宋体"/>
          <w:color w:val="000000"/>
          <w:kern w:val="21"/>
          <w:sz w:val="24"/>
        </w:rPr>
      </w:pPr>
      <w:r>
        <w:rPr>
          <w:rFonts w:ascii="宋体"/>
          <w:color w:val="000000"/>
          <w:kern w:val="21"/>
          <w:sz w:val="24"/>
        </w:rPr>
        <w:t>3</w:t>
      </w:r>
      <w:r>
        <w:rPr>
          <w:rFonts w:hint="eastAsia" w:ascii="宋体"/>
          <w:color w:val="000000"/>
          <w:kern w:val="21"/>
          <w:sz w:val="24"/>
        </w:rPr>
        <w:t>6</w:t>
      </w:r>
      <w:r>
        <w:rPr>
          <w:rFonts w:ascii="宋体"/>
          <w:color w:val="000000"/>
          <w:kern w:val="21"/>
          <w:sz w:val="24"/>
        </w:rPr>
        <w:t xml:space="preserve">.1 </w:t>
      </w:r>
      <w:r>
        <w:rPr>
          <w:rFonts w:hint="eastAsia" w:ascii="宋体"/>
          <w:color w:val="000000"/>
          <w:kern w:val="21"/>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b/>
          <w:color w:val="000000"/>
          <w:kern w:val="21"/>
          <w:sz w:val="24"/>
        </w:rPr>
      </w:pPr>
      <w:r>
        <w:rPr>
          <w:rFonts w:ascii="宋体"/>
          <w:b/>
          <w:color w:val="000000"/>
          <w:kern w:val="21"/>
          <w:sz w:val="24"/>
        </w:rPr>
        <w:t>3</w:t>
      </w:r>
      <w:r>
        <w:rPr>
          <w:rFonts w:hint="eastAsia" w:ascii="宋体"/>
          <w:b/>
          <w:color w:val="000000"/>
          <w:kern w:val="21"/>
          <w:sz w:val="24"/>
        </w:rPr>
        <w:t>7</w:t>
      </w:r>
      <w:r>
        <w:rPr>
          <w:rFonts w:ascii="宋体"/>
          <w:b/>
          <w:color w:val="000000"/>
          <w:kern w:val="21"/>
          <w:sz w:val="24"/>
        </w:rPr>
        <w:t>.</w:t>
      </w:r>
      <w:r>
        <w:rPr>
          <w:rFonts w:hint="eastAsia" w:ascii="宋体"/>
          <w:b/>
          <w:color w:val="000000"/>
          <w:kern w:val="21"/>
          <w:sz w:val="24"/>
        </w:rPr>
        <w:t>对与评标活动有关的工作人员的纪律要求</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ascii="宋体"/>
          <w:color w:val="000000"/>
          <w:kern w:val="21"/>
          <w:sz w:val="24"/>
        </w:rPr>
      </w:pPr>
      <w:r>
        <w:rPr>
          <w:rFonts w:ascii="宋体"/>
          <w:color w:val="000000"/>
          <w:kern w:val="21"/>
          <w:sz w:val="24"/>
        </w:rPr>
        <w:t>3</w:t>
      </w:r>
      <w:r>
        <w:rPr>
          <w:rFonts w:hint="eastAsia" w:ascii="宋体"/>
          <w:color w:val="000000"/>
          <w:kern w:val="21"/>
          <w:sz w:val="24"/>
        </w:rPr>
        <w:t>7</w:t>
      </w:r>
      <w:r>
        <w:rPr>
          <w:rFonts w:ascii="宋体"/>
          <w:color w:val="000000"/>
          <w:kern w:val="21"/>
          <w:sz w:val="24"/>
        </w:rPr>
        <w:t xml:space="preserve">.1 </w:t>
      </w:r>
      <w:r>
        <w:rPr>
          <w:rFonts w:hint="eastAsia" w:ascii="宋体"/>
          <w:color w:val="000000"/>
          <w:kern w:val="2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ascii="宋体"/>
          <w:b/>
          <w:color w:val="000000"/>
          <w:kern w:val="21"/>
          <w:sz w:val="24"/>
        </w:rPr>
      </w:pPr>
      <w:r>
        <w:rPr>
          <w:rFonts w:ascii="宋体"/>
          <w:b/>
          <w:color w:val="000000"/>
          <w:kern w:val="21"/>
          <w:sz w:val="24"/>
        </w:rPr>
        <w:t>3</w:t>
      </w:r>
      <w:r>
        <w:rPr>
          <w:rFonts w:hint="eastAsia" w:ascii="宋体"/>
          <w:b/>
          <w:color w:val="000000"/>
          <w:kern w:val="21"/>
          <w:sz w:val="24"/>
        </w:rPr>
        <w:t>8</w:t>
      </w:r>
      <w:r>
        <w:rPr>
          <w:rFonts w:ascii="宋体"/>
          <w:b/>
          <w:color w:val="000000"/>
          <w:kern w:val="21"/>
          <w:sz w:val="24"/>
        </w:rPr>
        <w:t>.</w:t>
      </w:r>
      <w:r>
        <w:rPr>
          <w:rFonts w:hint="eastAsia" w:ascii="宋体"/>
          <w:b/>
          <w:color w:val="000000"/>
          <w:kern w:val="21"/>
          <w:sz w:val="24"/>
        </w:rPr>
        <w:t>投诉</w:t>
      </w:r>
    </w:p>
    <w:p>
      <w:pPr>
        <w:keepNext w:val="0"/>
        <w:keepLines w:val="0"/>
        <w:pageBreakBefore w:val="0"/>
        <w:widowControl w:val="0"/>
        <w:kinsoku/>
        <w:wordWrap/>
        <w:overflowPunct/>
        <w:topLinePunct w:val="0"/>
        <w:bidi w:val="0"/>
        <w:snapToGrid/>
        <w:spacing w:line="400" w:lineRule="exact"/>
        <w:ind w:firstLine="360" w:firstLineChars="150"/>
        <w:textAlignment w:val="auto"/>
        <w:rPr>
          <w:rFonts w:hint="eastAsia"/>
          <w:b/>
          <w:color w:val="000000"/>
          <w:sz w:val="28"/>
          <w:szCs w:val="28"/>
        </w:rPr>
        <w:sectPr>
          <w:footerReference r:id="rId5" w:type="default"/>
          <w:pgSz w:w="11906" w:h="16838"/>
          <w:pgMar w:top="2098" w:right="1474" w:bottom="1984" w:left="1587" w:header="851" w:footer="992" w:gutter="0"/>
          <w:pgNumType w:start="1"/>
          <w:cols w:space="720" w:num="1"/>
          <w:docGrid w:type="lines" w:linePitch="312" w:charSpace="0"/>
        </w:sectPr>
      </w:pPr>
      <w:r>
        <w:rPr>
          <w:rFonts w:ascii="宋体"/>
          <w:color w:val="000000"/>
          <w:kern w:val="21"/>
          <w:sz w:val="24"/>
        </w:rPr>
        <w:t>3</w:t>
      </w:r>
      <w:r>
        <w:rPr>
          <w:rFonts w:hint="eastAsia" w:ascii="宋体"/>
          <w:color w:val="000000"/>
          <w:kern w:val="21"/>
          <w:sz w:val="24"/>
        </w:rPr>
        <w:t>8</w:t>
      </w:r>
      <w:r>
        <w:rPr>
          <w:rFonts w:ascii="宋体"/>
          <w:color w:val="000000"/>
          <w:kern w:val="21"/>
          <w:sz w:val="24"/>
        </w:rPr>
        <w:t xml:space="preserve">.1 </w:t>
      </w:r>
      <w:r>
        <w:rPr>
          <w:rFonts w:hint="eastAsia" w:ascii="宋体"/>
          <w:color w:val="000000"/>
          <w:kern w:val="21"/>
          <w:sz w:val="24"/>
        </w:rPr>
        <w:t>投标人和其他利害关系人认为本次招标活动违反法律、法规和规章规定的，有权向有关行政监督部门投诉。</w:t>
      </w:r>
    </w:p>
    <w:p>
      <w:pPr>
        <w:spacing w:line="400" w:lineRule="exact"/>
        <w:ind w:firstLine="422" w:firstLineChars="150"/>
        <w:jc w:val="center"/>
        <w:rPr>
          <w:rFonts w:hint="eastAsia"/>
          <w:b/>
          <w:color w:val="000000"/>
          <w:sz w:val="28"/>
          <w:szCs w:val="28"/>
        </w:rPr>
      </w:pPr>
      <w:r>
        <w:rPr>
          <w:rFonts w:hint="eastAsia"/>
          <w:b/>
          <w:color w:val="000000"/>
          <w:sz w:val="28"/>
          <w:szCs w:val="28"/>
        </w:rPr>
        <w:t>第三章  评标办法（基准下浮率接近法）</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4"/>
        </w:rPr>
      </w:pPr>
      <w:r>
        <w:rPr>
          <w:rFonts w:hint="eastAsia"/>
          <w:b/>
          <w:color w:val="000000"/>
          <w:sz w:val="24"/>
        </w:rPr>
        <w:t>一、总则</w:t>
      </w:r>
    </w:p>
    <w:p>
      <w:pPr>
        <w:spacing w:line="400" w:lineRule="exact"/>
        <w:ind w:firstLine="480" w:firstLineChars="200"/>
        <w:rPr>
          <w:rFonts w:hint="eastAsia" w:ascii="宋体" w:hAnsi="宋体"/>
          <w:color w:val="000000"/>
          <w:sz w:val="24"/>
        </w:rPr>
      </w:pPr>
      <w:r>
        <w:rPr>
          <w:rFonts w:hint="eastAsia" w:ascii="宋体" w:hAnsi="宋体"/>
          <w:color w:val="000000"/>
          <w:sz w:val="24"/>
        </w:rPr>
        <w:t>根据《中华人民共和国招标投标法》《中华人民共和国招标投标法实施条例》《评标委员会和评标办法暂行规定》等法律、法规规定，制定本评标办法。评标活动依法进行，任何单位和个人不得非法干预或者影响评标过程和结果。评标活动及其当事人应当接受依法实施的监督。</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4"/>
        </w:rPr>
      </w:pPr>
      <w:r>
        <w:rPr>
          <w:rFonts w:hint="eastAsia"/>
          <w:b/>
          <w:color w:val="000000"/>
          <w:sz w:val="24"/>
        </w:rPr>
        <w:t>二、评标程序</w:t>
      </w:r>
    </w:p>
    <w:p>
      <w:pPr>
        <w:spacing w:line="400" w:lineRule="exact"/>
        <w:ind w:firstLine="480" w:firstLineChars="200"/>
        <w:rPr>
          <w:rFonts w:hint="eastAsia" w:ascii="宋体" w:hAnsi="宋体"/>
          <w:color w:val="000000"/>
          <w:sz w:val="24"/>
        </w:rPr>
      </w:pPr>
      <w:r>
        <w:rPr>
          <w:rFonts w:hint="eastAsia" w:ascii="宋体" w:hAnsi="宋体"/>
          <w:color w:val="000000"/>
          <w:sz w:val="24"/>
        </w:rPr>
        <w:t>2.1 评标委员会先对投标保证金、资格标进行评审，再对商务标评审。</w:t>
      </w:r>
    </w:p>
    <w:p>
      <w:pPr>
        <w:spacing w:line="400" w:lineRule="exact"/>
        <w:ind w:hanging="3"/>
        <w:rPr>
          <w:rFonts w:hint="eastAsia" w:ascii="宋体" w:hAnsi="宋体"/>
          <w:color w:val="000000"/>
          <w:sz w:val="24"/>
        </w:rPr>
      </w:pPr>
      <w:r>
        <w:rPr>
          <w:rFonts w:hint="eastAsia" w:ascii="宋体" w:hAnsi="宋体"/>
          <w:color w:val="000000"/>
          <w:sz w:val="24"/>
        </w:rPr>
        <w:t xml:space="preserve">    2.2 商务标评审只针对通过投标保证金、资格标评审的投标人。</w:t>
      </w:r>
    </w:p>
    <w:p>
      <w:pPr>
        <w:spacing w:line="440" w:lineRule="exact"/>
        <w:rPr>
          <w:rFonts w:hint="eastAsia" w:ascii="宋体" w:hAnsi="宋体"/>
          <w:b/>
          <w:color w:val="000000"/>
          <w:sz w:val="24"/>
        </w:rPr>
      </w:pPr>
      <w:r>
        <w:rPr>
          <w:rFonts w:hint="eastAsia" w:ascii="宋体" w:hAnsi="宋体"/>
          <w:b/>
          <w:color w:val="000000"/>
          <w:sz w:val="24"/>
        </w:rPr>
        <w:t>三、评标标准及办法</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3.1在评标过程中，评标委员会发现投标人有下列情形之一的，应否决其投标，不再对其投标文件进行评审，也不影响本项目继续评标。评标结束后，评标委员会应将有串通投标嫌疑的投标文件及相关评标分析材料及时移交</w:t>
      </w:r>
      <w:r>
        <w:rPr>
          <w:rFonts w:hint="eastAsia" w:ascii="宋体" w:hAnsi="宋体"/>
          <w:i w:val="0"/>
          <w:iCs/>
          <w:snapToGrid w:val="0"/>
          <w:color w:val="auto"/>
          <w:kern w:val="0"/>
          <w:sz w:val="24"/>
          <w:u w:val="single"/>
        </w:rPr>
        <w:t>温岭市住房和城乡建设规划局</w:t>
      </w:r>
      <w:r>
        <w:rPr>
          <w:rFonts w:hint="eastAsia" w:ascii="宋体" w:hAnsi="宋体"/>
          <w:snapToGrid w:val="0"/>
          <w:color w:val="000000"/>
          <w:kern w:val="0"/>
          <w:sz w:val="24"/>
        </w:rPr>
        <w:t>作进一步调查处理，即使最终无法认定串通投标行为成立，也不影响否决其投标的处理结果。</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w:t>
      </w:r>
      <w:r>
        <w:rPr>
          <w:rFonts w:ascii="宋体" w:hAnsi="宋体"/>
          <w:snapToGrid w:val="0"/>
          <w:color w:val="000000"/>
          <w:kern w:val="0"/>
          <w:sz w:val="24"/>
        </w:rPr>
        <w:t>招标人（或招标代理机构）在规定的</w:t>
      </w:r>
      <w:r>
        <w:rPr>
          <w:rFonts w:hint="eastAsia" w:ascii="宋体" w:hAnsi="宋体"/>
          <w:snapToGrid w:val="0"/>
          <w:color w:val="000000"/>
          <w:kern w:val="0"/>
          <w:sz w:val="24"/>
        </w:rPr>
        <w:t>递交</w:t>
      </w:r>
      <w:r>
        <w:rPr>
          <w:rFonts w:ascii="宋体" w:hAnsi="宋体"/>
          <w:snapToGrid w:val="0"/>
          <w:color w:val="000000"/>
          <w:kern w:val="0"/>
          <w:sz w:val="24"/>
        </w:rPr>
        <w:t>投标文件截止时间后，协助投标人撤换投标文件</w:t>
      </w:r>
      <w:r>
        <w:rPr>
          <w:rFonts w:hint="eastAsia" w:ascii="宋体" w:hAnsi="宋体"/>
          <w:snapToGrid w:val="0"/>
          <w:color w:val="000000"/>
          <w:kern w:val="0"/>
          <w:sz w:val="24"/>
        </w:rPr>
        <w:t>，更改报价</w:t>
      </w:r>
      <w:r>
        <w:rPr>
          <w:rFonts w:ascii="宋体" w:hAnsi="宋体"/>
          <w:snapToGrid w:val="0"/>
          <w:color w:val="000000"/>
          <w:kern w:val="0"/>
          <w:sz w:val="24"/>
        </w:rPr>
        <w:t>；</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3.2.2</w:t>
      </w:r>
      <w:r>
        <w:rPr>
          <w:rFonts w:ascii="宋体" w:hAnsi="宋体"/>
          <w:snapToGrid w:val="0"/>
          <w:color w:val="000000"/>
          <w:kern w:val="0"/>
          <w:sz w:val="24"/>
        </w:rPr>
        <w:t>招标人（或招标代理机构）泄露投标人名称、数量或联系方式等应当保密的事项；</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3.2.3</w:t>
      </w:r>
      <w:r>
        <w:rPr>
          <w:rFonts w:ascii="宋体" w:hAnsi="宋体"/>
          <w:snapToGrid w:val="0"/>
          <w:color w:val="000000"/>
          <w:kern w:val="0"/>
          <w:sz w:val="24"/>
        </w:rPr>
        <w:t>不同投标人的投标文件由同一单位（或个人）编制或提供投标咨询服务；</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3.2.4</w:t>
      </w:r>
      <w:r>
        <w:rPr>
          <w:rFonts w:ascii="宋体" w:hAnsi="宋体"/>
          <w:snapToGrid w:val="0"/>
          <w:color w:val="000000"/>
          <w:kern w:val="0"/>
          <w:sz w:val="24"/>
        </w:rPr>
        <w:t>不同投标人使用同一人或者同一单位的资金交纳投标保证金；</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3.2.5</w:t>
      </w:r>
      <w:r>
        <w:rPr>
          <w:rFonts w:ascii="宋体" w:hAnsi="宋体"/>
          <w:snapToGrid w:val="0"/>
          <w:color w:val="000000"/>
          <w:kern w:val="0"/>
          <w:sz w:val="24"/>
        </w:rPr>
        <w:t>不同投标人委托同一人办理投标事宜的或不同投标人与同一投标人联合投标的；</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3.2.6</w:t>
      </w:r>
      <w:r>
        <w:rPr>
          <w:rFonts w:ascii="宋体" w:hAnsi="宋体"/>
          <w:snapToGrid w:val="0"/>
          <w:color w:val="000000"/>
          <w:kern w:val="0"/>
          <w:sz w:val="24"/>
        </w:rPr>
        <w:t>不同投标人的投标文件内容出现非正常一致；</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3.2.7不同投标人的投标文件载明的项目管理人员出现同一人的情况；</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3.2.8不同投标人的投标文件相互混装；</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3.2.9 投标人之间协商投标报价等投标文件的实质性内容；</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3.2.10投标人之间约定中标人；</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3.2.11投标人之间约定部分投标人放弃投标或者中标；</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3.2.12属于同一集团、协会、商会等组织成员的投标人按照该组织要求协同投标；</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3.2.13投标人之间为谋取中标或者排斥特定投标人而采取的其他联合行动。</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3.2.14招标人在开标前开启投标文件并将有关信息泄露给其他投标人；</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3.2.15招标人直接或者间接向投标人泄露标底、评标委员会成员等信息；</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3.2.16招标人明示或者暗示投标人压低或者抬高投标报价；</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3.2.17招标人明示或者暗示投标人为特定投标人中标提供方便；</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3.2.18招标人与投标人为谋求特定投标人中标而采取的其他串通行为。</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3.2.19法律、法规或规章规定的其他串通投标行为。</w:t>
      </w:r>
    </w:p>
    <w:p>
      <w:pPr>
        <w:spacing w:line="440" w:lineRule="exact"/>
        <w:ind w:firstLine="482" w:firstLineChars="200"/>
        <w:rPr>
          <w:rFonts w:hint="eastAsia" w:ascii="宋体" w:hAnsi="宋体"/>
          <w:b/>
          <w:color w:val="000000"/>
          <w:sz w:val="24"/>
        </w:rPr>
      </w:pPr>
      <w:r>
        <w:rPr>
          <w:rFonts w:hint="eastAsia" w:ascii="宋体" w:hAnsi="宋体"/>
          <w:b/>
          <w:color w:val="000000"/>
          <w:sz w:val="24"/>
        </w:rPr>
        <w:t>3.3投标保证金评审</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投标人有下列情形之一的，其投标无效，不再进入下一步评审：</w:t>
      </w:r>
    </w:p>
    <w:p>
      <w:pPr>
        <w:spacing w:line="440" w:lineRule="exact"/>
        <w:ind w:firstLine="480" w:firstLineChars="200"/>
        <w:rPr>
          <w:rFonts w:hint="eastAsia" w:ascii="宋体" w:hAnsi="宋体"/>
          <w:snapToGrid w:val="0"/>
          <w:color w:val="000000"/>
          <w:kern w:val="0"/>
          <w:sz w:val="24"/>
          <w:u w:val="single"/>
        </w:rPr>
      </w:pPr>
      <w:r>
        <w:rPr>
          <w:rFonts w:hint="eastAsia" w:ascii="宋体" w:hAnsi="宋体"/>
          <w:snapToGrid w:val="0"/>
          <w:color w:val="000000"/>
          <w:kern w:val="0"/>
          <w:sz w:val="24"/>
          <w:u w:val="single"/>
        </w:rPr>
        <w:t>3.3.1投标人未按本投标人须知第17.1条规定提供投标保证金的或提供的投标保证金形式不符合本投标人须知第17.1条规定的。</w:t>
      </w:r>
    </w:p>
    <w:p>
      <w:pPr>
        <w:spacing w:line="440" w:lineRule="exact"/>
        <w:ind w:firstLine="480" w:firstLineChars="200"/>
        <w:rPr>
          <w:rFonts w:hint="eastAsia" w:ascii="宋体" w:hAnsi="宋体"/>
          <w:snapToGrid w:val="0"/>
          <w:color w:val="auto"/>
          <w:kern w:val="0"/>
          <w:sz w:val="24"/>
          <w:u w:val="single"/>
          <w:lang w:val="en-US" w:eastAsia="zh-CN"/>
        </w:rPr>
      </w:pPr>
      <w:r>
        <w:rPr>
          <w:rFonts w:hint="eastAsia" w:ascii="宋体" w:hAnsi="宋体"/>
          <w:snapToGrid w:val="0"/>
          <w:color w:val="auto"/>
          <w:kern w:val="0"/>
          <w:sz w:val="24"/>
          <w:u w:val="single"/>
          <w:lang w:val="en-US" w:eastAsia="zh-CN"/>
        </w:rPr>
        <w:t>3.3.2 投标人以银行保函或者保险公司保单形式提交投标保证金时，未提供银行保函原件或者保险公司保单原件的，或者提供的银行保函或者保险公司保单不符合要求或者无效的。</w:t>
      </w:r>
    </w:p>
    <w:p>
      <w:pPr>
        <w:spacing w:line="440" w:lineRule="exact"/>
        <w:ind w:firstLine="482" w:firstLineChars="200"/>
        <w:rPr>
          <w:rFonts w:hint="eastAsia" w:ascii="宋体" w:hAnsi="宋体"/>
          <w:b/>
          <w:color w:val="auto"/>
          <w:sz w:val="24"/>
        </w:rPr>
      </w:pPr>
      <w:r>
        <w:rPr>
          <w:rFonts w:hint="eastAsia" w:ascii="宋体" w:hAnsi="宋体"/>
          <w:b/>
          <w:color w:val="auto"/>
          <w:sz w:val="24"/>
        </w:rPr>
        <w:t>3.4资格标评审</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3.4.1资格标有下列情形之一的，其投标无效，不再进入下一步评审：</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3.4.1.1</w:t>
      </w:r>
      <w:r>
        <w:rPr>
          <w:rFonts w:hint="eastAsia" w:ascii="宋体" w:hAnsi="宋体"/>
          <w:b/>
          <w:color w:val="000000"/>
          <w:sz w:val="24"/>
          <w:u w:val="single"/>
        </w:rPr>
        <w:t>委托代理人没有提供合法、有效的《投标授权委托书》原件的</w:t>
      </w:r>
      <w:r>
        <w:rPr>
          <w:rFonts w:hint="eastAsia" w:ascii="宋体" w:hAnsi="宋体"/>
          <w:b/>
          <w:snapToGrid w:val="0"/>
          <w:color w:val="000000"/>
          <w:kern w:val="0"/>
          <w:sz w:val="24"/>
          <w:u w:val="single"/>
        </w:rPr>
        <w:t>；</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3.4.1.2资格后审申请文件份数未按投标人须知前附表第15项规定份数提供的；</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 xml:space="preserve">3.4.1.3 资格后审申请文件未按第二章“投标人须知”第18.2款规定加盖投标人公章的或未经投标人的法定代表人盖章（或签字）的；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3.4.1.4 资格标内容不全或未按规定格式填写或关键内容字迹模糊、无法辨认的，或者提供的资料不符合要求，或者提供的资料无效的；</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3.4.1.5投标人存在“第二章”投标人须知第4.4条款情形之一的；</w:t>
      </w:r>
    </w:p>
    <w:p>
      <w:pPr>
        <w:spacing w:line="440" w:lineRule="exact"/>
        <w:ind w:firstLine="482" w:firstLineChars="200"/>
        <w:rPr>
          <w:rFonts w:hint="eastAsia" w:ascii="宋体" w:hAnsi="宋体"/>
          <w:b/>
          <w:bCs/>
          <w:snapToGrid w:val="0"/>
          <w:color w:val="000000"/>
          <w:kern w:val="0"/>
          <w:sz w:val="24"/>
          <w:u w:val="single"/>
        </w:rPr>
      </w:pPr>
      <w:r>
        <w:rPr>
          <w:rFonts w:hint="eastAsia" w:ascii="宋体" w:hAnsi="宋体"/>
          <w:b/>
          <w:snapToGrid w:val="0"/>
          <w:color w:val="000000"/>
          <w:kern w:val="0"/>
          <w:sz w:val="24"/>
          <w:u w:val="single"/>
        </w:rPr>
        <w:t>3.4.1.6</w:t>
      </w:r>
      <w:r>
        <w:rPr>
          <w:rFonts w:hint="eastAsia" w:ascii="宋体" w:hAnsi="宋体"/>
          <w:b/>
          <w:color w:val="000000"/>
          <w:sz w:val="24"/>
          <w:u w:val="single"/>
        </w:rPr>
        <w:t>投标人、项目经理等级或类别（专业）不符合招标文件要求的</w:t>
      </w:r>
      <w:r>
        <w:rPr>
          <w:rFonts w:hint="eastAsia" w:ascii="宋体" w:hAnsi="宋体"/>
          <w:b/>
          <w:snapToGrid w:val="0"/>
          <w:color w:val="000000"/>
          <w:kern w:val="0"/>
          <w:sz w:val="24"/>
          <w:u w:val="single"/>
        </w:rPr>
        <w:t>；</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 xml:space="preserve">3.4.1.7有挂靠迹象的。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3.4.1.8网上报名资料与纸质投标资料不一致的。</w:t>
      </w:r>
    </w:p>
    <w:p>
      <w:pPr>
        <w:pStyle w:val="24"/>
        <w:rPr>
          <w:rFonts w:hint="eastAsia"/>
        </w:rPr>
      </w:pPr>
    </w:p>
    <w:p>
      <w:pPr>
        <w:spacing w:line="480" w:lineRule="exact"/>
        <w:ind w:firstLine="482" w:firstLineChars="200"/>
        <w:rPr>
          <w:rFonts w:hint="eastAsia" w:ascii="宋体" w:hAnsi="宋体"/>
          <w:color w:val="000000"/>
          <w:sz w:val="24"/>
        </w:rPr>
      </w:pPr>
      <w:r>
        <w:rPr>
          <w:rFonts w:hint="eastAsia" w:ascii="宋体" w:hAnsi="宋体"/>
          <w:b/>
          <w:color w:val="000000"/>
          <w:sz w:val="24"/>
        </w:rPr>
        <w:t>3.5商务标评审</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3.5.1商务标有下列情形之一的，其投标无效，不再进入下一步评审：</w:t>
      </w:r>
    </w:p>
    <w:p>
      <w:pPr>
        <w:spacing w:line="440" w:lineRule="exact"/>
        <w:ind w:firstLine="482" w:firstLineChars="200"/>
        <w:rPr>
          <w:rFonts w:hint="eastAsia" w:ascii="宋体" w:hAnsi="宋体"/>
          <w:b/>
          <w:snapToGrid w:val="0"/>
          <w:color w:val="auto"/>
          <w:kern w:val="0"/>
          <w:sz w:val="24"/>
          <w:u w:val="single"/>
        </w:rPr>
      </w:pPr>
      <w:r>
        <w:rPr>
          <w:rFonts w:hint="eastAsia" w:ascii="宋体" w:hAnsi="宋体"/>
          <w:b/>
          <w:snapToGrid w:val="0"/>
          <w:color w:val="auto"/>
          <w:kern w:val="0"/>
          <w:sz w:val="24"/>
          <w:u w:val="single"/>
        </w:rPr>
        <w:t>3.5.1.1商务标未按投标人须知前附表要求提供份数的；</w:t>
      </w:r>
    </w:p>
    <w:p>
      <w:pPr>
        <w:spacing w:line="440" w:lineRule="exact"/>
        <w:ind w:firstLine="482" w:firstLineChars="200"/>
        <w:rPr>
          <w:rFonts w:hint="eastAsia" w:ascii="宋体" w:hAnsi="宋体"/>
          <w:b/>
          <w:snapToGrid w:val="0"/>
          <w:color w:val="auto"/>
          <w:kern w:val="0"/>
          <w:sz w:val="24"/>
          <w:u w:val="single"/>
        </w:rPr>
      </w:pPr>
      <w:r>
        <w:rPr>
          <w:rFonts w:hint="eastAsia" w:ascii="宋体" w:hAnsi="宋体"/>
          <w:b/>
          <w:snapToGrid w:val="0"/>
          <w:color w:val="auto"/>
          <w:kern w:val="0"/>
          <w:sz w:val="24"/>
          <w:u w:val="single"/>
        </w:rPr>
        <w:t>3.5.1.2投标人的工期超出投标人须知前附表规定范围的或未承诺的或未按招标文件要求承诺的；</w:t>
      </w:r>
    </w:p>
    <w:p>
      <w:pPr>
        <w:spacing w:line="440" w:lineRule="exact"/>
        <w:ind w:firstLine="482" w:firstLineChars="200"/>
        <w:rPr>
          <w:rFonts w:hint="eastAsia" w:ascii="宋体" w:hAnsi="宋体"/>
          <w:b/>
          <w:snapToGrid w:val="0"/>
          <w:color w:val="auto"/>
          <w:kern w:val="0"/>
          <w:sz w:val="24"/>
          <w:u w:val="single"/>
        </w:rPr>
      </w:pPr>
      <w:r>
        <w:rPr>
          <w:rFonts w:hint="eastAsia" w:ascii="宋体" w:hAnsi="宋体"/>
          <w:b/>
          <w:snapToGrid w:val="0"/>
          <w:color w:val="auto"/>
          <w:kern w:val="0"/>
          <w:sz w:val="24"/>
          <w:u w:val="single"/>
        </w:rPr>
        <w:t>3.5.1.3质量承诺低于投标人须知前附表规定质量标准的或未承诺的；</w:t>
      </w:r>
    </w:p>
    <w:p>
      <w:pPr>
        <w:spacing w:line="440" w:lineRule="exact"/>
        <w:ind w:firstLine="482" w:firstLineChars="200"/>
        <w:rPr>
          <w:rFonts w:hint="eastAsia" w:ascii="宋体" w:hAnsi="宋体"/>
          <w:b/>
          <w:snapToGrid w:val="0"/>
          <w:color w:val="auto"/>
          <w:kern w:val="0"/>
          <w:sz w:val="24"/>
          <w:u w:val="single"/>
        </w:rPr>
      </w:pPr>
      <w:r>
        <w:rPr>
          <w:rFonts w:hint="eastAsia" w:ascii="宋体" w:hAnsi="宋体"/>
          <w:b/>
          <w:snapToGrid w:val="0"/>
          <w:color w:val="auto"/>
          <w:kern w:val="0"/>
          <w:sz w:val="24"/>
          <w:u w:val="single"/>
        </w:rPr>
        <w:t>3.5.1.4商务标内容不全或者关键内容字迹模糊、无法辨认的或投标函投标报价大写不符合国家有关规定的；</w:t>
      </w:r>
    </w:p>
    <w:p>
      <w:pPr>
        <w:spacing w:line="440" w:lineRule="exact"/>
        <w:ind w:firstLine="482" w:firstLineChars="200"/>
        <w:rPr>
          <w:rFonts w:hint="eastAsia" w:ascii="宋体" w:hAnsi="宋体"/>
          <w:b/>
          <w:snapToGrid w:val="0"/>
          <w:color w:val="auto"/>
          <w:kern w:val="0"/>
          <w:sz w:val="24"/>
          <w:u w:val="single"/>
        </w:rPr>
      </w:pPr>
      <w:r>
        <w:rPr>
          <w:rFonts w:hint="eastAsia" w:ascii="宋体" w:hAnsi="宋体"/>
          <w:b/>
          <w:snapToGrid w:val="0"/>
          <w:color w:val="auto"/>
          <w:kern w:val="0"/>
          <w:sz w:val="24"/>
          <w:u w:val="single"/>
        </w:rPr>
        <w:t>3.5.1.5商务标封面或投标函未按招标文件规定要求加盖投标人单位公章、或未经投标人法定代表人盖章(或签字)的；</w:t>
      </w:r>
    </w:p>
    <w:p>
      <w:pPr>
        <w:spacing w:line="440" w:lineRule="exact"/>
        <w:ind w:firstLine="482" w:firstLineChars="200"/>
        <w:rPr>
          <w:rFonts w:hint="eastAsia" w:ascii="宋体" w:hAnsi="宋体"/>
          <w:b/>
          <w:snapToGrid w:val="0"/>
          <w:color w:val="auto"/>
          <w:kern w:val="0"/>
          <w:sz w:val="24"/>
          <w:u w:val="single"/>
        </w:rPr>
      </w:pPr>
      <w:r>
        <w:rPr>
          <w:rFonts w:hint="eastAsia" w:ascii="宋体" w:hAnsi="宋体"/>
          <w:b/>
          <w:snapToGrid w:val="0"/>
          <w:color w:val="auto"/>
          <w:kern w:val="0"/>
          <w:sz w:val="24"/>
          <w:u w:val="single"/>
        </w:rPr>
        <w:t>3.5.1.6投标人递交两份或多份内容不同的投标文件，或在一份投标文件报有两个或多个报价，且未声明哪一个有效的；</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auto"/>
          <w:kern w:val="0"/>
          <w:sz w:val="24"/>
          <w:u w:val="single"/>
        </w:rPr>
        <w:t>3.5.</w:t>
      </w:r>
      <w:r>
        <w:rPr>
          <w:rFonts w:hint="eastAsia" w:ascii="宋体" w:hAnsi="宋体"/>
          <w:b/>
          <w:snapToGrid w:val="0"/>
          <w:color w:val="auto"/>
          <w:kern w:val="0"/>
          <w:sz w:val="24"/>
          <w:u w:val="single"/>
          <w:lang w:val="en-US" w:eastAsia="zh-CN"/>
        </w:rPr>
        <w:t>1.</w:t>
      </w:r>
      <w:r>
        <w:rPr>
          <w:rFonts w:hint="eastAsia" w:ascii="宋体" w:hAnsi="宋体"/>
          <w:b/>
          <w:snapToGrid w:val="0"/>
          <w:color w:val="auto"/>
          <w:kern w:val="0"/>
          <w:sz w:val="24"/>
          <w:u w:val="single"/>
        </w:rPr>
        <w:t>7投标人擅自调整预算书或工程费用</w:t>
      </w:r>
      <w:r>
        <w:rPr>
          <w:rFonts w:hint="eastAsia" w:ascii="宋体" w:hAnsi="宋体"/>
          <w:b/>
          <w:snapToGrid w:val="0"/>
          <w:color w:val="000000"/>
          <w:kern w:val="0"/>
          <w:sz w:val="24"/>
          <w:u w:val="single"/>
        </w:rPr>
        <w:t xml:space="preserve">计算程序表中招标人提供的数据、 规格、型号、品牌、计算程序的；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3.5.</w:t>
      </w:r>
      <w:r>
        <w:rPr>
          <w:rFonts w:hint="eastAsia" w:ascii="宋体" w:hAnsi="宋体"/>
          <w:b/>
          <w:snapToGrid w:val="0"/>
          <w:color w:val="000000"/>
          <w:kern w:val="0"/>
          <w:sz w:val="24"/>
          <w:u w:val="single"/>
          <w:lang w:val="en-US" w:eastAsia="zh-CN"/>
        </w:rPr>
        <w:t>1.</w:t>
      </w:r>
      <w:r>
        <w:rPr>
          <w:rFonts w:hint="eastAsia" w:ascii="宋体" w:hAnsi="宋体"/>
          <w:b/>
          <w:snapToGrid w:val="0"/>
          <w:color w:val="000000"/>
          <w:kern w:val="0"/>
          <w:sz w:val="24"/>
          <w:u w:val="single"/>
        </w:rPr>
        <w:t xml:space="preserve">8投标人的报价超过招标文件规定的下浮范围的；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3.5.</w:t>
      </w:r>
      <w:r>
        <w:rPr>
          <w:rFonts w:hint="eastAsia" w:ascii="宋体" w:hAnsi="宋体"/>
          <w:b/>
          <w:snapToGrid w:val="0"/>
          <w:color w:val="000000"/>
          <w:kern w:val="0"/>
          <w:sz w:val="24"/>
          <w:u w:val="single"/>
          <w:lang w:val="en-US" w:eastAsia="zh-CN"/>
        </w:rPr>
        <w:t>1.</w:t>
      </w:r>
      <w:r>
        <w:rPr>
          <w:rFonts w:hint="eastAsia" w:ascii="宋体" w:hAnsi="宋体"/>
          <w:b/>
          <w:snapToGrid w:val="0"/>
          <w:color w:val="000000"/>
          <w:kern w:val="0"/>
          <w:sz w:val="24"/>
          <w:u w:val="single"/>
        </w:rPr>
        <w:t xml:space="preserve">9商务标附有招标人不能接受的条件；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3.5.</w:t>
      </w:r>
      <w:r>
        <w:rPr>
          <w:rFonts w:hint="eastAsia" w:ascii="宋体" w:hAnsi="宋体"/>
          <w:b/>
          <w:snapToGrid w:val="0"/>
          <w:color w:val="000000"/>
          <w:kern w:val="0"/>
          <w:sz w:val="24"/>
          <w:u w:val="single"/>
          <w:lang w:val="en-US" w:eastAsia="zh-CN"/>
        </w:rPr>
        <w:t>1.</w:t>
      </w:r>
      <w:r>
        <w:rPr>
          <w:rFonts w:hint="eastAsia" w:ascii="宋体" w:hAnsi="宋体"/>
          <w:b/>
          <w:snapToGrid w:val="0"/>
          <w:color w:val="000000"/>
          <w:kern w:val="0"/>
          <w:sz w:val="24"/>
          <w:u w:val="single"/>
        </w:rPr>
        <w:t xml:space="preserve">10商务标中出现重大计算错误而导致评标委员会无法按要求调整的；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3.5.</w:t>
      </w:r>
      <w:r>
        <w:rPr>
          <w:rFonts w:hint="eastAsia" w:ascii="宋体" w:hAnsi="宋体"/>
          <w:b/>
          <w:snapToGrid w:val="0"/>
          <w:color w:val="000000"/>
          <w:kern w:val="0"/>
          <w:sz w:val="24"/>
          <w:u w:val="single"/>
          <w:lang w:val="en-US" w:eastAsia="zh-CN"/>
        </w:rPr>
        <w:t>1.</w:t>
      </w:r>
      <w:r>
        <w:rPr>
          <w:rFonts w:hint="eastAsia" w:ascii="宋体" w:hAnsi="宋体"/>
          <w:b/>
          <w:snapToGrid w:val="0"/>
          <w:color w:val="000000"/>
          <w:kern w:val="0"/>
          <w:sz w:val="24"/>
          <w:u w:val="single"/>
        </w:rPr>
        <w:t xml:space="preserve">11投标文件其他实质上未响应招标文件要求的。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3.5.</w:t>
      </w:r>
      <w:r>
        <w:rPr>
          <w:rFonts w:hint="eastAsia" w:ascii="宋体" w:hAnsi="宋体"/>
          <w:b/>
          <w:snapToGrid w:val="0"/>
          <w:color w:val="000000"/>
          <w:kern w:val="0"/>
          <w:sz w:val="24"/>
          <w:u w:val="single"/>
          <w:lang w:val="en-US" w:eastAsia="zh-CN"/>
        </w:rPr>
        <w:t>1.</w:t>
      </w:r>
      <w:r>
        <w:rPr>
          <w:rFonts w:hint="eastAsia" w:ascii="宋体" w:hAnsi="宋体"/>
          <w:b/>
          <w:snapToGrid w:val="0"/>
          <w:color w:val="000000"/>
          <w:kern w:val="0"/>
          <w:sz w:val="24"/>
          <w:u w:val="single"/>
        </w:rPr>
        <w:t xml:space="preserve">12弄虚作假或有其他违法行为的； </w:t>
      </w:r>
    </w:p>
    <w:p>
      <w:pPr>
        <w:spacing w:line="44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3.5.</w:t>
      </w:r>
      <w:r>
        <w:rPr>
          <w:rFonts w:hint="eastAsia" w:ascii="宋体" w:hAnsi="宋体"/>
          <w:b/>
          <w:snapToGrid w:val="0"/>
          <w:color w:val="000000"/>
          <w:kern w:val="0"/>
          <w:sz w:val="24"/>
          <w:u w:val="single"/>
          <w:lang w:val="en-US" w:eastAsia="zh-CN"/>
        </w:rPr>
        <w:t>1.</w:t>
      </w:r>
      <w:r>
        <w:rPr>
          <w:rFonts w:hint="eastAsia" w:ascii="宋体" w:hAnsi="宋体"/>
          <w:b/>
          <w:snapToGrid w:val="0"/>
          <w:color w:val="000000"/>
          <w:kern w:val="0"/>
          <w:sz w:val="24"/>
          <w:u w:val="single"/>
        </w:rPr>
        <w:t>13不按评标委员会要求澄清、说明或补正的。</w:t>
      </w:r>
    </w:p>
    <w:p>
      <w:pPr>
        <w:tabs>
          <w:tab w:val="left" w:pos="735"/>
        </w:tabs>
        <w:spacing w:line="440" w:lineRule="exact"/>
        <w:ind w:firstLine="482" w:firstLineChars="200"/>
        <w:rPr>
          <w:rFonts w:hint="eastAsia" w:ascii="宋体" w:hAnsi="宋体"/>
          <w:b/>
          <w:color w:val="000000"/>
          <w:sz w:val="24"/>
        </w:rPr>
      </w:pPr>
      <w:r>
        <w:rPr>
          <w:rFonts w:hint="eastAsia" w:ascii="宋体" w:hAnsi="宋体"/>
          <w:b/>
          <w:snapToGrid w:val="0"/>
          <w:color w:val="000000"/>
          <w:kern w:val="0"/>
          <w:sz w:val="24"/>
        </w:rPr>
        <w:t>3.5.2</w:t>
      </w:r>
      <w:r>
        <w:rPr>
          <w:rFonts w:hint="eastAsia" w:ascii="宋体" w:hAnsi="宋体"/>
          <w:b/>
          <w:color w:val="000000"/>
          <w:sz w:val="24"/>
        </w:rPr>
        <w:t>投标报价算术性修正</w:t>
      </w:r>
    </w:p>
    <w:p>
      <w:pPr>
        <w:spacing w:line="440" w:lineRule="exact"/>
        <w:ind w:firstLine="480" w:firstLineChars="200"/>
        <w:rPr>
          <w:rFonts w:ascii="宋体" w:hAnsi="宋体"/>
          <w:snapToGrid w:val="0"/>
          <w:color w:val="000000"/>
          <w:kern w:val="0"/>
          <w:sz w:val="24"/>
        </w:rPr>
      </w:pPr>
      <w:r>
        <w:rPr>
          <w:rFonts w:ascii="宋体" w:hAnsi="宋体"/>
          <w:snapToGrid w:val="0"/>
          <w:color w:val="000000"/>
          <w:kern w:val="0"/>
          <w:sz w:val="24"/>
        </w:rPr>
        <w:t>投标报价有算术错误的，评标委员会按以下原则对投标报价进行修正，修正的价格经投标人书面确认后具有约束力。投标人不接受</w:t>
      </w:r>
      <w:r>
        <w:rPr>
          <w:rFonts w:hint="eastAsia" w:ascii="宋体" w:hAnsi="宋体"/>
          <w:snapToGrid w:val="0"/>
          <w:color w:val="000000"/>
          <w:kern w:val="0"/>
          <w:sz w:val="24"/>
        </w:rPr>
        <w:t>或不予以书面确认</w:t>
      </w:r>
      <w:r>
        <w:rPr>
          <w:rFonts w:ascii="宋体" w:hAnsi="宋体"/>
          <w:snapToGrid w:val="0"/>
          <w:color w:val="000000"/>
          <w:kern w:val="0"/>
          <w:sz w:val="24"/>
        </w:rPr>
        <w:t>修正价格的，其投标无效。</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3.5.2.1</w:t>
      </w:r>
      <w:r>
        <w:rPr>
          <w:rFonts w:ascii="宋体" w:hAnsi="宋体"/>
          <w:snapToGrid w:val="0"/>
          <w:color w:val="000000"/>
          <w:kern w:val="0"/>
          <w:sz w:val="24"/>
        </w:rPr>
        <w:t>投标文件中</w:t>
      </w:r>
      <w:r>
        <w:rPr>
          <w:rFonts w:hint="eastAsia" w:ascii="宋体" w:hAnsi="宋体"/>
          <w:snapToGrid w:val="0"/>
          <w:color w:val="000000"/>
          <w:kern w:val="0"/>
          <w:sz w:val="24"/>
        </w:rPr>
        <w:t>投标函</w:t>
      </w:r>
      <w:r>
        <w:rPr>
          <w:rFonts w:ascii="宋体" w:hAnsi="宋体"/>
          <w:snapToGrid w:val="0"/>
          <w:color w:val="000000"/>
          <w:kern w:val="0"/>
          <w:sz w:val="24"/>
        </w:rPr>
        <w:t>的大写金额与小写金额不一致的，以大写金额为准；</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3.5.2.2总价金额与依据单价计算出的结果不一致的，以单价金额为准修正总价，但单价金额小数点有明显错误的，以总价金额为准修正单价。</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3.5.2.3其余</w:t>
      </w:r>
      <w:r>
        <w:rPr>
          <w:rFonts w:ascii="宋体" w:hAnsi="宋体"/>
          <w:snapToGrid w:val="0"/>
          <w:color w:val="000000"/>
          <w:kern w:val="0"/>
          <w:sz w:val="24"/>
        </w:rPr>
        <w:t>算术</w:t>
      </w:r>
      <w:r>
        <w:rPr>
          <w:rFonts w:hint="eastAsia" w:ascii="宋体" w:hAnsi="宋体"/>
          <w:snapToGrid w:val="0"/>
          <w:color w:val="000000"/>
          <w:kern w:val="0"/>
          <w:sz w:val="24"/>
        </w:rPr>
        <w:t>错误按招标人要求进行修正。</w:t>
      </w:r>
    </w:p>
    <w:p>
      <w:pPr>
        <w:tabs>
          <w:tab w:val="left" w:pos="735"/>
        </w:tabs>
        <w:spacing w:line="440" w:lineRule="exact"/>
        <w:ind w:firstLine="472" w:firstLineChars="196"/>
        <w:rPr>
          <w:rFonts w:hint="eastAsia" w:ascii="宋体" w:hAnsi="宋体"/>
          <w:b/>
          <w:color w:val="000000"/>
          <w:sz w:val="24"/>
        </w:rPr>
      </w:pPr>
      <w:r>
        <w:rPr>
          <w:rFonts w:hint="eastAsia" w:ascii="宋体" w:hAnsi="宋体"/>
          <w:b/>
          <w:color w:val="000000"/>
          <w:sz w:val="24"/>
        </w:rPr>
        <w:t>3.5.3  细微偏差补正</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评标委员会仅对经算术性修正后投标报价进行细微偏差补正。</w:t>
      </w:r>
      <w:r>
        <w:rPr>
          <w:rFonts w:ascii="宋体" w:hAnsi="宋体"/>
          <w:snapToGrid w:val="0"/>
          <w:color w:val="000000"/>
          <w:kern w:val="0"/>
          <w:sz w:val="24"/>
        </w:rPr>
        <w:t>评标委员会应当书面要求存在细微偏差的投标人在评标结束前予以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3.5.3.1投标文件中填报的投标工期承诺、工程质量承诺前后不一致时，以投标函为准。</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3.5.3.2按照上述规定进行补正后的投标报价经投标人的法定代表人（或其委托代理人）签字确认后产生约束力。</w:t>
      </w:r>
    </w:p>
    <w:p>
      <w:pPr>
        <w:tabs>
          <w:tab w:val="left" w:pos="735"/>
        </w:tabs>
        <w:spacing w:line="440" w:lineRule="exact"/>
        <w:ind w:firstLine="472" w:firstLineChars="196"/>
        <w:rPr>
          <w:rFonts w:hint="eastAsia" w:ascii="宋体" w:hAnsi="宋体"/>
          <w:b/>
          <w:color w:val="000000"/>
          <w:sz w:val="24"/>
        </w:rPr>
      </w:pPr>
      <w:r>
        <w:rPr>
          <w:rFonts w:hint="eastAsia" w:ascii="宋体" w:hAnsi="宋体"/>
          <w:b/>
          <w:color w:val="000000"/>
          <w:sz w:val="24"/>
        </w:rPr>
        <w:t>3.5.4基准下浮率的确定</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基准下浮率的确定：在—</w:t>
      </w:r>
      <w:r>
        <w:rPr>
          <w:rFonts w:hint="eastAsia" w:ascii="宋体" w:hAnsi="宋体"/>
          <w:snapToGrid w:val="0"/>
          <w:color w:val="auto"/>
          <w:kern w:val="0"/>
          <w:sz w:val="24"/>
          <w:lang w:val="en-US" w:eastAsia="zh-CN"/>
        </w:rPr>
        <w:t>6</w:t>
      </w:r>
      <w:r>
        <w:rPr>
          <w:rFonts w:hint="eastAsia" w:ascii="宋体" w:hAnsi="宋体"/>
          <w:snapToGrid w:val="0"/>
          <w:color w:val="auto"/>
          <w:kern w:val="0"/>
          <w:sz w:val="24"/>
        </w:rPr>
        <w:t>.00%～—</w:t>
      </w:r>
      <w:r>
        <w:rPr>
          <w:rFonts w:hint="eastAsia" w:ascii="宋体" w:hAnsi="宋体"/>
          <w:snapToGrid w:val="0"/>
          <w:color w:val="auto"/>
          <w:kern w:val="0"/>
          <w:sz w:val="24"/>
          <w:lang w:val="en-US" w:eastAsia="zh-CN"/>
        </w:rPr>
        <w:t>11</w:t>
      </w:r>
      <w:r>
        <w:rPr>
          <w:rFonts w:hint="eastAsia" w:ascii="宋体" w:hAnsi="宋体"/>
          <w:snapToGrid w:val="0"/>
          <w:color w:val="auto"/>
          <w:kern w:val="0"/>
          <w:sz w:val="24"/>
        </w:rPr>
        <w:t>.00%</w:t>
      </w:r>
      <w:r>
        <w:rPr>
          <w:rFonts w:hint="eastAsia" w:ascii="宋体" w:hAnsi="宋体"/>
          <w:snapToGrid w:val="0"/>
          <w:color w:val="000000"/>
          <w:kern w:val="0"/>
          <w:sz w:val="24"/>
        </w:rPr>
        <w:t>内</w:t>
      </w:r>
      <w:r>
        <w:rPr>
          <w:rFonts w:hint="eastAsia" w:ascii="宋体" w:hAnsi="宋体"/>
          <w:i w:val="0"/>
          <w:iCs/>
          <w:snapToGrid w:val="0"/>
          <w:color w:val="000000"/>
          <w:kern w:val="0"/>
          <w:sz w:val="24"/>
          <w:u w:val="single"/>
        </w:rPr>
        <w:t>（每球平均相隔0.5%）</w:t>
      </w:r>
      <w:r>
        <w:rPr>
          <w:rFonts w:hint="eastAsia" w:ascii="宋体" w:hAnsi="宋体"/>
          <w:snapToGrid w:val="0"/>
          <w:color w:val="000000"/>
          <w:kern w:val="0"/>
          <w:sz w:val="24"/>
        </w:rPr>
        <w:t>以</w:t>
      </w:r>
      <w:r>
        <w:rPr>
          <w:rFonts w:hint="eastAsia" w:ascii="宋体" w:hAnsi="宋体"/>
          <w:snapToGrid w:val="0"/>
          <w:color w:val="000000"/>
          <w:kern w:val="0"/>
          <w:sz w:val="24"/>
          <w:lang w:eastAsia="zh-CN"/>
        </w:rPr>
        <w:t>不重复</w:t>
      </w:r>
      <w:r>
        <w:rPr>
          <w:rFonts w:hint="eastAsia" w:ascii="宋体" w:hAnsi="宋体"/>
          <w:snapToGrid w:val="0"/>
          <w:color w:val="000000"/>
          <w:kern w:val="0"/>
          <w:sz w:val="24"/>
        </w:rPr>
        <w:t>随机抽取（5—7次）下浮率的平均下浮率为基准下浮率。（抽取次数现场抽签确定）</w:t>
      </w:r>
    </w:p>
    <w:p>
      <w:pPr>
        <w:tabs>
          <w:tab w:val="left" w:pos="735"/>
        </w:tabs>
        <w:spacing w:line="440" w:lineRule="exact"/>
        <w:ind w:firstLine="472" w:firstLineChars="196"/>
        <w:rPr>
          <w:rFonts w:hint="eastAsia" w:ascii="宋体" w:hAnsi="宋体"/>
          <w:b/>
          <w:color w:val="000000"/>
          <w:sz w:val="24"/>
        </w:rPr>
      </w:pPr>
      <w:r>
        <w:rPr>
          <w:rFonts w:hint="eastAsia" w:ascii="宋体" w:hAnsi="宋体"/>
          <w:b/>
          <w:color w:val="000000"/>
          <w:sz w:val="24"/>
        </w:rPr>
        <w:t>3.6推荐中标候选人</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3.6.1第一中标候选人的确定：基准下浮率下接近的投标人（向相对基准下浮率低的方向移动）作为第一中标候选人；如无下接近基准下浮率的，等于基准下浮率的投标人作为第一中标候选人；如无下接近</w:t>
      </w:r>
      <w:r>
        <w:rPr>
          <w:rFonts w:ascii="宋体" w:hAnsi="宋体"/>
          <w:snapToGrid w:val="0"/>
          <w:color w:val="000000"/>
          <w:kern w:val="0"/>
          <w:sz w:val="24"/>
        </w:rPr>
        <w:t>(</w:t>
      </w:r>
      <w:r>
        <w:rPr>
          <w:rFonts w:hint="eastAsia" w:ascii="宋体" w:hAnsi="宋体"/>
          <w:snapToGrid w:val="0"/>
          <w:color w:val="000000"/>
          <w:kern w:val="0"/>
          <w:sz w:val="24"/>
        </w:rPr>
        <w:t>且不等于基准下浮率</w:t>
      </w:r>
      <w:r>
        <w:rPr>
          <w:rFonts w:ascii="宋体" w:hAnsi="宋体"/>
          <w:snapToGrid w:val="0"/>
          <w:color w:val="000000"/>
          <w:kern w:val="0"/>
          <w:sz w:val="24"/>
        </w:rPr>
        <w:t>)</w:t>
      </w:r>
      <w:r>
        <w:rPr>
          <w:rFonts w:hint="eastAsia" w:ascii="宋体" w:hAnsi="宋体"/>
          <w:snapToGrid w:val="0"/>
          <w:color w:val="000000"/>
          <w:kern w:val="0"/>
          <w:sz w:val="24"/>
        </w:rPr>
        <w:t>的上接近作为第一中标候选人，但中标价按基准下浮率计算。如遇下浮率相同则由</w:t>
      </w:r>
      <w:r>
        <w:rPr>
          <w:rFonts w:hint="eastAsia" w:ascii="宋体" w:hAnsi="宋体"/>
          <w:snapToGrid w:val="0"/>
          <w:color w:val="000000"/>
          <w:kern w:val="0"/>
          <w:sz w:val="24"/>
          <w:lang w:eastAsia="zh-CN"/>
        </w:rPr>
        <w:t>招</w:t>
      </w:r>
      <w:r>
        <w:rPr>
          <w:rFonts w:hint="eastAsia" w:ascii="宋体" w:hAnsi="宋体"/>
          <w:snapToGrid w:val="0"/>
          <w:color w:val="000000"/>
          <w:kern w:val="0"/>
          <w:sz w:val="24"/>
        </w:rPr>
        <w:t>标人抽签</w:t>
      </w:r>
      <w:r>
        <w:rPr>
          <w:rFonts w:hint="eastAsia" w:ascii="Times New Roman" w:hAnsi="Times New Roman" w:eastAsia="宋体"/>
          <w:snapToGrid w:val="0"/>
          <w:color w:val="FF0000"/>
          <w:kern w:val="0"/>
          <w:sz w:val="24"/>
          <w:lang w:eastAsia="zh-CN"/>
        </w:rPr>
        <w:t>（按</w:t>
      </w:r>
      <w:r>
        <w:rPr>
          <w:rFonts w:hint="eastAsia"/>
          <w:snapToGrid w:val="0"/>
          <w:color w:val="FF0000"/>
          <w:kern w:val="0"/>
          <w:sz w:val="24"/>
          <w:lang w:eastAsia="zh-CN"/>
        </w:rPr>
        <w:t>项目报名</w:t>
      </w:r>
      <w:r>
        <w:rPr>
          <w:rFonts w:hint="eastAsia" w:ascii="Times New Roman" w:hAnsi="Times New Roman" w:eastAsia="宋体"/>
          <w:snapToGrid w:val="0"/>
          <w:color w:val="FF0000"/>
          <w:kern w:val="0"/>
          <w:sz w:val="24"/>
          <w:lang w:eastAsia="zh-CN"/>
        </w:rPr>
        <w:t>的先后顺序对投标人进行编号 1、2、3……）</w:t>
      </w:r>
      <w:r>
        <w:rPr>
          <w:rFonts w:hint="eastAsia" w:ascii="宋体" w:hAnsi="宋体"/>
          <w:snapToGrid w:val="0"/>
          <w:color w:val="000000"/>
          <w:kern w:val="0"/>
          <w:sz w:val="24"/>
        </w:rPr>
        <w:t>确定第一中标候选人。</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3.6.2</w:t>
      </w:r>
      <w:r>
        <w:rPr>
          <w:rFonts w:hint="eastAsia"/>
          <w:color w:val="000000"/>
          <w:sz w:val="24"/>
        </w:rPr>
        <w:t>招标人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hint="eastAsia" w:ascii="宋体" w:hAnsi="宋体"/>
          <w:i w:val="0"/>
          <w:iCs/>
          <w:snapToGrid w:val="0"/>
          <w:color w:val="000000"/>
          <w:kern w:val="0"/>
          <w:sz w:val="24"/>
        </w:rPr>
      </w:pPr>
      <w:r>
        <w:rPr>
          <w:color w:val="000000"/>
          <w:sz w:val="24"/>
        </w:rPr>
        <w:t>中标候选人因不可抗力之外的原因放弃中标权的，必须按招标文件的规定</w:t>
      </w:r>
      <w:r>
        <w:rPr>
          <w:rFonts w:hint="eastAsia"/>
          <w:color w:val="000000"/>
          <w:sz w:val="24"/>
        </w:rPr>
        <w:t>不予退还</w:t>
      </w:r>
      <w:r>
        <w:rPr>
          <w:color w:val="000000"/>
          <w:sz w:val="24"/>
        </w:rPr>
        <w:t>其投标保证金。没收的投标保证金不能弥补由于其放弃中标权而给招标人造成报价的差额损失的，由放弃中标权的中标候选人承担。</w:t>
      </w:r>
      <w:r>
        <w:rPr>
          <w:i w:val="0"/>
          <w:iCs/>
          <w:color w:val="000000"/>
          <w:sz w:val="24"/>
          <w:u w:val="single"/>
        </w:rPr>
        <w:t>所有中标候选人放弃中标权或被取消中标资格的，招标人应当重新依法组织招标。</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 xml:space="preserve">3.6.3评标委员会经评审，认为所有投标都不符合招标文件要求的，可以否决所有投标。所有投标被否决后，招标人应当依法重新招标。  </w:t>
      </w:r>
    </w:p>
    <w:p>
      <w:pPr>
        <w:tabs>
          <w:tab w:val="left" w:pos="4005"/>
          <w:tab w:val="left" w:pos="4080"/>
          <w:tab w:val="left" w:pos="6120"/>
          <w:tab w:val="left" w:pos="7540"/>
          <w:tab w:val="left" w:pos="8320"/>
        </w:tabs>
        <w:autoSpaceDE w:val="0"/>
        <w:autoSpaceDN w:val="0"/>
        <w:adjustRightInd w:val="0"/>
        <w:spacing w:before="17"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rFonts w:hint="eastAsia"/>
          <w:b/>
          <w:color w:val="000000"/>
          <w:sz w:val="28"/>
          <w:szCs w:val="28"/>
        </w:rPr>
        <w:sectPr>
          <w:pgSz w:w="11906" w:h="16838"/>
          <w:pgMar w:top="2098" w:right="1474" w:bottom="1984" w:left="1587" w:header="851" w:footer="992" w:gutter="0"/>
          <w:cols w:space="720" w:num="1"/>
          <w:docGrid w:type="lines" w:linePitch="312" w:charSpace="0"/>
        </w:sect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rFonts w:hint="eastAsia"/>
          <w:b/>
          <w:color w:val="000000"/>
          <w:sz w:val="28"/>
          <w:szCs w:val="28"/>
        </w:rPr>
      </w:pPr>
      <w:r>
        <w:rPr>
          <w:rFonts w:hint="eastAsia"/>
          <w:b/>
          <w:color w:val="000000"/>
          <w:sz w:val="28"/>
          <w:szCs w:val="28"/>
        </w:rPr>
        <w:t>第四章  合同条款及格式</w:t>
      </w:r>
    </w:p>
    <w:p>
      <w:pPr>
        <w:pStyle w:val="3"/>
        <w:numPr>
          <w:ilvl w:val="0"/>
          <w:numId w:val="0"/>
        </w:numPr>
        <w:tabs>
          <w:tab w:val="clear" w:pos="720"/>
        </w:tabs>
        <w:spacing w:line="120" w:lineRule="auto"/>
        <w:rPr>
          <w:rFonts w:ascii="宋体" w:hAnsi="宋体"/>
          <w:b w:val="0"/>
          <w:color w:val="000000"/>
          <w:sz w:val="28"/>
          <w:szCs w:val="28"/>
        </w:rPr>
      </w:pPr>
      <w:r>
        <w:rPr>
          <w:rFonts w:ascii="宋体" w:hAnsi="宋体"/>
          <w:color w:val="000000"/>
          <w:sz w:val="28"/>
          <w:szCs w:val="28"/>
        </w:rPr>
        <w:t>第一部分 合同协议书</w:t>
      </w:r>
    </w:p>
    <w:p>
      <w:pPr>
        <w:spacing w:line="400" w:lineRule="exact"/>
        <w:rPr>
          <w:rFonts w:hint="eastAsia" w:ascii="宋体" w:hAnsi="宋体"/>
          <w:b/>
          <w:color w:val="000000"/>
          <w:sz w:val="24"/>
          <w:u w:val="single"/>
        </w:rPr>
      </w:pPr>
      <w:r>
        <w:rPr>
          <w:rFonts w:ascii="宋体" w:hAnsi="宋体"/>
          <w:b/>
          <w:color w:val="000000"/>
          <w:sz w:val="24"/>
        </w:rPr>
        <w:t>发包人（全称）：</w:t>
      </w:r>
      <w:r>
        <w:rPr>
          <w:rFonts w:hint="eastAsia" w:ascii="宋体" w:hAnsi="宋体"/>
          <w:b/>
          <w:color w:val="000000"/>
          <w:sz w:val="24"/>
          <w:u w:val="single"/>
          <w:lang w:val="zh-CN"/>
        </w:rPr>
        <w:t>温岭市人民政府横峰街道办事处</w:t>
      </w:r>
      <w:r>
        <w:rPr>
          <w:rFonts w:hint="eastAsia" w:ascii="宋体" w:hAnsi="宋体"/>
          <w:b/>
          <w:color w:val="000000"/>
          <w:sz w:val="24"/>
          <w:u w:val="single"/>
        </w:rPr>
        <w:t xml:space="preserve">       </w:t>
      </w:r>
    </w:p>
    <w:p>
      <w:pPr>
        <w:spacing w:line="400" w:lineRule="exact"/>
        <w:rPr>
          <w:rFonts w:ascii="宋体" w:hAnsi="宋体"/>
          <w:b/>
          <w:color w:val="000000"/>
          <w:sz w:val="24"/>
          <w:u w:val="single"/>
        </w:rPr>
      </w:pPr>
      <w:r>
        <w:rPr>
          <w:rFonts w:ascii="宋体" w:hAnsi="宋体"/>
          <w:b/>
          <w:color w:val="000000"/>
          <w:sz w:val="24"/>
        </w:rPr>
        <w:t>承包人（全称）：</w:t>
      </w:r>
      <w:r>
        <w:rPr>
          <w:rFonts w:hint="eastAsia" w:ascii="宋体" w:hAnsi="宋体"/>
          <w:b/>
          <w:color w:val="000000"/>
          <w:sz w:val="24"/>
          <w:u w:val="single"/>
        </w:rPr>
        <w:t xml:space="preserve">                                    </w:t>
      </w:r>
      <w:r>
        <w:rPr>
          <w:rFonts w:ascii="宋体" w:hAnsi="宋体"/>
          <w:b/>
          <w:color w:val="000000"/>
          <w:sz w:val="24"/>
          <w:u w:val="single"/>
        </w:rPr>
        <w:t></w:t>
      </w:r>
    </w:p>
    <w:p>
      <w:pPr>
        <w:spacing w:line="400" w:lineRule="exact"/>
        <w:ind w:firstLine="480" w:firstLineChars="200"/>
        <w:rPr>
          <w:rFonts w:ascii="宋体" w:hAnsi="宋体"/>
          <w:color w:val="000000"/>
          <w:sz w:val="24"/>
        </w:rPr>
      </w:pPr>
      <w:r>
        <w:rPr>
          <w:rFonts w:ascii="宋体" w:hAnsi="宋体"/>
          <w:color w:val="000000"/>
          <w:sz w:val="24"/>
        </w:rPr>
        <w:t>根据《中华人民共和国</w:t>
      </w:r>
      <w:r>
        <w:rPr>
          <w:rFonts w:hint="eastAsia" w:ascii="宋体" w:hAnsi="宋体"/>
          <w:color w:val="000000"/>
          <w:sz w:val="24"/>
          <w:lang w:val="en-US" w:eastAsia="zh-CN"/>
        </w:rPr>
        <w:t>民法典</w:t>
      </w:r>
      <w:r>
        <w:rPr>
          <w:rFonts w:ascii="宋体" w:hAnsi="宋体"/>
          <w:color w:val="000000"/>
          <w:sz w:val="24"/>
        </w:rPr>
        <w:t>》《中华人民共和国建筑法》及有关法律规定，遵循平等、自愿、公平和诚实信用的原则，双方就</w:t>
      </w:r>
      <w:r>
        <w:rPr>
          <w:rFonts w:hint="eastAsia" w:ascii="宋体" w:hAnsi="宋体"/>
          <w:color w:val="000000"/>
          <w:sz w:val="24"/>
          <w:u w:val="single"/>
          <w:lang w:eastAsia="zh-CN"/>
        </w:rPr>
        <w:t>温岭市横峰街道江厦大港两侧绿道提升工程</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ascii="宋体" w:hAnsi="宋体"/>
          <w:b w:val="0"/>
          <w:color w:val="000000"/>
          <w:sz w:val="24"/>
          <w:szCs w:val="24"/>
        </w:rPr>
        <w:t xml:space="preserve"> 一、工程概况</w:t>
      </w:r>
    </w:p>
    <w:p>
      <w:pPr>
        <w:spacing w:line="400" w:lineRule="exact"/>
        <w:ind w:firstLine="470" w:firstLineChars="196"/>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color w:val="000000"/>
          <w:sz w:val="24"/>
          <w:u w:val="single"/>
          <w:lang w:eastAsia="zh-CN"/>
        </w:rPr>
        <w:t>温岭市横峰街道江厦大港两侧绿道提升工程</w:t>
      </w:r>
      <w:r>
        <w:rPr>
          <w:rFonts w:hint="eastAsia" w:ascii="宋体" w:hAnsi="宋体"/>
          <w:color w:val="000000"/>
          <w:sz w:val="24"/>
          <w:u w:val="single"/>
        </w:rPr>
        <w:t>。</w:t>
      </w:r>
    </w:p>
    <w:p>
      <w:pPr>
        <w:spacing w:line="400" w:lineRule="exact"/>
        <w:ind w:firstLine="470" w:firstLineChars="196"/>
        <w:rPr>
          <w:rFonts w:ascii="宋体" w:hAnsi="宋体"/>
          <w:bCs/>
          <w:color w:val="000000"/>
          <w:sz w:val="24"/>
        </w:rPr>
      </w:pPr>
      <w:r>
        <w:rPr>
          <w:rFonts w:ascii="宋体" w:hAnsi="宋体"/>
          <w:bCs/>
          <w:color w:val="000000"/>
          <w:sz w:val="24"/>
        </w:rPr>
        <w:t>2.工程地点：</w:t>
      </w:r>
      <w:r>
        <w:rPr>
          <w:rFonts w:hint="eastAsia" w:ascii="宋体" w:hAnsi="宋体"/>
          <w:bCs/>
          <w:color w:val="000000"/>
          <w:sz w:val="24"/>
          <w:u w:val="single"/>
          <w:lang w:val="en-US" w:eastAsia="zh-CN"/>
        </w:rPr>
        <w:t>温岭市横峰街道横峰村江厦大港</w:t>
      </w:r>
      <w:r>
        <w:rPr>
          <w:rFonts w:hint="eastAsia" w:ascii="宋体" w:hAnsi="宋体"/>
          <w:color w:val="000000"/>
          <w:sz w:val="24"/>
          <w:u w:val="single"/>
        </w:rPr>
        <w:t>。</w:t>
      </w:r>
    </w:p>
    <w:p>
      <w:pPr>
        <w:spacing w:line="400" w:lineRule="exact"/>
        <w:ind w:firstLine="470" w:firstLineChars="196"/>
        <w:rPr>
          <w:rFonts w:hint="eastAsia" w:ascii="宋体" w:hAnsi="宋体"/>
          <w:bCs/>
          <w:color w:val="000000"/>
          <w:sz w:val="24"/>
        </w:rPr>
      </w:pPr>
      <w:r>
        <w:rPr>
          <w:rFonts w:ascii="宋体" w:hAnsi="宋体"/>
          <w:bCs/>
          <w:color w:val="000000"/>
          <w:sz w:val="24"/>
        </w:rPr>
        <w:t>3.资金来源：</w:t>
      </w:r>
      <w:r>
        <w:rPr>
          <w:rFonts w:hint="eastAsia" w:ascii="宋体" w:hAnsi="宋体"/>
          <w:sz w:val="24"/>
          <w:u w:val="single"/>
          <w:lang w:val="en-US" w:eastAsia="zh-CN"/>
        </w:rPr>
        <w:t>温岭市财政拨款</w:t>
      </w:r>
      <w:r>
        <w:rPr>
          <w:rFonts w:ascii="宋体" w:hAnsi="宋体"/>
          <w:bCs/>
          <w:sz w:val="24"/>
          <w:u w:val="single"/>
        </w:rPr>
        <w:t>。</w:t>
      </w:r>
    </w:p>
    <w:p>
      <w:pPr>
        <w:autoSpaceDE w:val="0"/>
        <w:autoSpaceDN w:val="0"/>
        <w:adjustRightInd w:val="0"/>
        <w:spacing w:line="400" w:lineRule="exact"/>
        <w:ind w:firstLine="480" w:firstLineChars="200"/>
        <w:jc w:val="left"/>
        <w:rPr>
          <w:rFonts w:hint="eastAsia" w:ascii="宋体" w:hAnsi="宋体"/>
          <w:color w:val="000000"/>
          <w:sz w:val="24"/>
          <w:u w:val="single"/>
        </w:rPr>
      </w:pPr>
      <w:r>
        <w:rPr>
          <w:rFonts w:hint="eastAsia" w:ascii="宋体" w:hAnsi="宋体"/>
          <w:color w:val="000000"/>
          <w:sz w:val="24"/>
          <w:u w:val="single"/>
        </w:rPr>
        <w:t>4.工程内容：</w:t>
      </w:r>
      <w:r>
        <w:rPr>
          <w:rFonts w:hint="eastAsia" w:ascii="宋体" w:hAnsi="宋体"/>
          <w:color w:val="000000"/>
          <w:sz w:val="24"/>
          <w:u w:val="single"/>
          <w:lang w:val="en-US" w:eastAsia="zh-CN"/>
        </w:rPr>
        <w:t>本工程为温岭市横峰街道江厦大港两侧绿道提升工程，本工程主要建设内容包括：人行绿道966㎡、栈桥绿道405.9㎡（含44根钻孔灌注桩18米长），不锈钢栏杆249m，沿河园路336.15㎡，休闲广场小品，出入口标识牌等，详见报告书。</w:t>
      </w:r>
    </w:p>
    <w:p>
      <w:pPr>
        <w:spacing w:line="400" w:lineRule="exact"/>
        <w:ind w:firstLine="470" w:firstLineChars="196"/>
        <w:rPr>
          <w:rFonts w:hint="eastAsia" w:ascii="宋体" w:hAnsi="宋体"/>
          <w:color w:val="000000"/>
          <w:sz w:val="24"/>
          <w:u w:val="single"/>
        </w:rPr>
      </w:pPr>
      <w:r>
        <w:rPr>
          <w:rFonts w:hint="eastAsia" w:ascii="宋体" w:hAnsi="宋体"/>
          <w:bCs/>
          <w:sz w:val="24"/>
        </w:rPr>
        <w:t>5</w:t>
      </w:r>
      <w:r>
        <w:rPr>
          <w:rFonts w:ascii="宋体" w:hAnsi="宋体"/>
          <w:bCs/>
          <w:sz w:val="24"/>
        </w:rPr>
        <w:t>.工程承包范围：</w:t>
      </w:r>
      <w:r>
        <w:rPr>
          <w:rFonts w:hint="eastAsia" w:ascii="宋体" w:hAnsi="宋体"/>
          <w:color w:val="000000"/>
          <w:sz w:val="24"/>
          <w:u w:val="single"/>
        </w:rPr>
        <w:t>施工图范围内发包人指定的工程。</w:t>
      </w:r>
    </w:p>
    <w:p>
      <w:pPr>
        <w:pStyle w:val="4"/>
        <w:spacing w:before="0" w:after="0" w:line="400" w:lineRule="exact"/>
        <w:rPr>
          <w:rFonts w:ascii="宋体" w:hAnsi="宋体" w:eastAsia="宋体"/>
          <w:bCs w:val="0"/>
          <w:sz w:val="24"/>
          <w:szCs w:val="24"/>
        </w:rPr>
      </w:pPr>
      <w:bookmarkStart w:id="0" w:name="_Toc390088639"/>
      <w:r>
        <w:rPr>
          <w:rFonts w:hint="eastAsia" w:ascii="宋体" w:hAnsi="宋体" w:eastAsia="宋体"/>
          <w:bCs w:val="0"/>
          <w:sz w:val="24"/>
          <w:szCs w:val="24"/>
        </w:rPr>
        <w:t xml:space="preserve">    </w:t>
      </w:r>
      <w:r>
        <w:rPr>
          <w:rFonts w:ascii="宋体" w:hAnsi="宋体" w:eastAsia="宋体"/>
          <w:bCs w:val="0"/>
          <w:sz w:val="24"/>
          <w:szCs w:val="24"/>
        </w:rPr>
        <w:t>二、合同工期</w:t>
      </w:r>
      <w:bookmarkEnd w:id="0"/>
    </w:p>
    <w:p>
      <w:pPr>
        <w:spacing w:line="400" w:lineRule="exact"/>
        <w:ind w:firstLine="459"/>
        <w:rPr>
          <w:rFonts w:ascii="宋体" w:hAnsi="宋体"/>
          <w:sz w:val="24"/>
        </w:rPr>
      </w:pPr>
      <w:r>
        <w:rPr>
          <w:rFonts w:hint="eastAsia" w:ascii="宋体" w:hAnsi="宋体"/>
          <w:sz w:val="24"/>
          <w:u w:val="single"/>
        </w:rPr>
        <w:t>2022</w:t>
      </w:r>
      <w:r>
        <w:rPr>
          <w:rFonts w:hint="eastAsia" w:ascii="宋体" w:hAnsi="宋体"/>
          <w:sz w:val="24"/>
        </w:rPr>
        <w:t>年</w:t>
      </w:r>
      <w:r>
        <w:rPr>
          <w:rFonts w:hint="eastAsia" w:ascii="宋体" w:hAnsi="宋体"/>
          <w:sz w:val="24"/>
          <w:u w:val="single"/>
        </w:rPr>
        <w:t>10</w:t>
      </w:r>
      <w:r>
        <w:rPr>
          <w:rFonts w:hint="eastAsia" w:ascii="宋体" w:hAnsi="宋体"/>
          <w:sz w:val="24"/>
        </w:rPr>
        <w:t>月</w:t>
      </w:r>
      <w:r>
        <w:rPr>
          <w:rFonts w:hint="eastAsia" w:ascii="宋体" w:hAnsi="宋体"/>
          <w:sz w:val="24"/>
          <w:u w:val="single"/>
        </w:rPr>
        <w:t>8</w:t>
      </w:r>
      <w:r>
        <w:rPr>
          <w:rFonts w:hint="eastAsia" w:ascii="宋体" w:hAnsi="宋体"/>
          <w:sz w:val="24"/>
        </w:rPr>
        <w:t>日前完工</w:t>
      </w:r>
      <w:r>
        <w:rPr>
          <w:rFonts w:ascii="宋体" w:hAnsi="宋体"/>
          <w:sz w:val="24"/>
        </w:rPr>
        <w:t>。</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1" w:name="_Toc390088640"/>
      <w:r>
        <w:rPr>
          <w:rFonts w:ascii="宋体" w:hAnsi="宋体" w:eastAsia="宋体"/>
          <w:bCs w:val="0"/>
          <w:sz w:val="24"/>
          <w:szCs w:val="24"/>
        </w:rPr>
        <w:t>三、质量标准</w:t>
      </w:r>
      <w:bookmarkEnd w:id="1"/>
    </w:p>
    <w:p>
      <w:pPr>
        <w:spacing w:line="400" w:lineRule="exact"/>
        <w:ind w:firstLine="459"/>
        <w:rPr>
          <w:rFonts w:ascii="宋体" w:hAnsi="宋体"/>
          <w:sz w:val="24"/>
        </w:rPr>
      </w:pPr>
      <w:r>
        <w:rPr>
          <w:rFonts w:ascii="宋体" w:hAnsi="宋体"/>
          <w:sz w:val="24"/>
        </w:rPr>
        <w:t>工程质量符合</w:t>
      </w:r>
      <w:r>
        <w:rPr>
          <w:rFonts w:hint="eastAsia" w:ascii="宋体" w:hAnsi="宋体"/>
          <w:sz w:val="24"/>
          <w:u w:val="single"/>
        </w:rPr>
        <w:t xml:space="preserve">  合格</w:t>
      </w:r>
      <w:r>
        <w:rPr>
          <w:rFonts w:hint="eastAsia" w:ascii="宋体" w:hAnsi="宋体"/>
          <w:sz w:val="24"/>
          <w:u w:val="single"/>
          <w:lang w:val="en-US" w:eastAsia="zh-CN"/>
        </w:rPr>
        <w:t xml:space="preserve"> </w:t>
      </w:r>
      <w:r>
        <w:rPr>
          <w:rFonts w:hint="eastAsia" w:ascii="宋体" w:hAnsi="宋体"/>
          <w:sz w:val="24"/>
          <w:u w:val="single"/>
        </w:rPr>
        <w:t xml:space="preserve"> </w:t>
      </w:r>
      <w:r>
        <w:rPr>
          <w:rFonts w:ascii="宋体" w:hAnsi="宋体"/>
          <w:sz w:val="24"/>
        </w:rPr>
        <w:t>标准。</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2" w:name="_Toc390088641"/>
      <w:r>
        <w:rPr>
          <w:rFonts w:ascii="宋体" w:hAnsi="宋体" w:eastAsia="宋体"/>
          <w:bCs w:val="0"/>
          <w:sz w:val="24"/>
          <w:szCs w:val="24"/>
        </w:rPr>
        <w:t>四、签约合同价与合同价格形式</w:t>
      </w:r>
      <w:bookmarkEnd w:id="2"/>
      <w:r>
        <w:rPr>
          <w:rFonts w:ascii="宋体" w:hAnsi="宋体" w:eastAsia="宋体"/>
          <w:bCs w:val="0"/>
          <w:sz w:val="24"/>
          <w:szCs w:val="24"/>
        </w:rPr>
        <w:tab/>
      </w:r>
    </w:p>
    <w:p>
      <w:pPr>
        <w:spacing w:line="400" w:lineRule="exact"/>
        <w:ind w:firstLine="480" w:firstLineChars="200"/>
        <w:rPr>
          <w:rFonts w:ascii="宋体" w:hAnsi="宋体"/>
          <w:color w:val="000000"/>
          <w:sz w:val="24"/>
        </w:rPr>
      </w:pPr>
      <w:r>
        <w:rPr>
          <w:rFonts w:ascii="宋体" w:hAnsi="宋体"/>
          <w:color w:val="000000"/>
          <w:sz w:val="24"/>
        </w:rPr>
        <w:t>1.签约合同价为：</w:t>
      </w:r>
    </w:p>
    <w:p>
      <w:pPr>
        <w:spacing w:line="400" w:lineRule="exact"/>
        <w:ind w:firstLine="600" w:firstLineChars="2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numPr>
          <w:ilvl w:val="0"/>
          <w:numId w:val="6"/>
        </w:numPr>
        <w:spacing w:line="400" w:lineRule="exact"/>
        <w:ind w:firstLine="480" w:firstLineChars="200"/>
        <w:rPr>
          <w:rFonts w:hint="eastAsia" w:ascii="宋体" w:hAnsi="宋体"/>
          <w:sz w:val="24"/>
          <w:u w:val="single"/>
        </w:rPr>
      </w:pPr>
      <w:r>
        <w:rPr>
          <w:rFonts w:ascii="宋体" w:hAnsi="宋体"/>
          <w:sz w:val="24"/>
        </w:rPr>
        <w:t>合同价格形式：</w:t>
      </w:r>
      <w:r>
        <w:rPr>
          <w:rFonts w:hint="eastAsia" w:ascii="宋体" w:hAnsi="宋体"/>
          <w:sz w:val="24"/>
          <w:u w:val="single"/>
        </w:rPr>
        <w:t>单价合同。</w:t>
      </w:r>
    </w:p>
    <w:p>
      <w:pPr>
        <w:numPr>
          <w:ilvl w:val="0"/>
          <w:numId w:val="6"/>
        </w:numPr>
        <w:spacing w:line="400" w:lineRule="exact"/>
        <w:ind w:firstLine="480" w:firstLineChars="200"/>
        <w:rPr>
          <w:rFonts w:hint="eastAsia" w:ascii="宋体" w:hAnsi="宋体"/>
          <w:color w:val="000000"/>
          <w:sz w:val="24"/>
        </w:rPr>
      </w:pPr>
      <w:r>
        <w:rPr>
          <w:rFonts w:hint="eastAsia" w:ascii="宋体" w:hAnsi="宋体"/>
          <w:color w:val="000000"/>
          <w:sz w:val="24"/>
        </w:rPr>
        <w:t>发包人向承包人支付工程价款及其他应当支付的款项均须汇入承包人指定的银行账户，承包人收取款项时开具增值税发票。</w:t>
      </w:r>
    </w:p>
    <w:p>
      <w:pPr>
        <w:spacing w:line="400" w:lineRule="exact"/>
        <w:ind w:firstLine="403" w:firstLineChars="168"/>
        <w:rPr>
          <w:rFonts w:hint="eastAsia" w:ascii="仿宋_GB2312"/>
          <w:color w:val="000000"/>
          <w:sz w:val="24"/>
        </w:rPr>
      </w:pPr>
      <w:r>
        <w:rPr>
          <w:rFonts w:hint="eastAsia" w:ascii="仿宋_GB2312"/>
          <w:color w:val="000000"/>
          <w:sz w:val="24"/>
        </w:rPr>
        <w:t>根据《关于全面推开营业税改征增值税试点的通知》（</w:t>
      </w:r>
      <w:r>
        <w:rPr>
          <w:rFonts w:hint="eastAsia" w:ascii="仿宋_GB2312" w:hAnsi="微软雅黑"/>
          <w:bCs/>
          <w:color w:val="000000"/>
          <w:sz w:val="24"/>
          <w:shd w:val="clear" w:color="auto" w:fill="FFFFFF"/>
        </w:rPr>
        <w:t>财税〔2016〕36号</w:t>
      </w:r>
      <w:r>
        <w:rPr>
          <w:rFonts w:hint="eastAsia" w:ascii="仿宋_GB2312" w:hAnsi="微软雅黑"/>
          <w:color w:val="000000"/>
          <w:sz w:val="24"/>
          <w:shd w:val="clear" w:color="auto" w:fill="FFFFFF"/>
        </w:rPr>
        <w:t>）等有关规定，承包人完成本合同项下应税行为的计税方式按</w:t>
      </w:r>
      <w:r>
        <w:rPr>
          <w:rFonts w:hint="eastAsia" w:ascii="仿宋_GB2312"/>
          <w:color w:val="000000"/>
          <w:sz w:val="24"/>
        </w:rPr>
        <w:t>以下第</w:t>
      </w:r>
      <w:r>
        <w:rPr>
          <w:rFonts w:hint="eastAsia" w:ascii="仿宋_GB2312" w:hAnsi="微软雅黑"/>
          <w:color w:val="000000"/>
          <w:sz w:val="24"/>
          <w:u w:val="single"/>
          <w:shd w:val="clear" w:color="auto" w:fill="FFFFFF"/>
        </w:rPr>
        <w:t xml:space="preserve"> 1 </w:t>
      </w:r>
      <w:r>
        <w:rPr>
          <w:rFonts w:hint="eastAsia" w:ascii="仿宋_GB2312" w:hAnsi="微软雅黑"/>
          <w:color w:val="000000"/>
          <w:sz w:val="24"/>
          <w:shd w:val="clear" w:color="auto" w:fill="FFFFFF"/>
        </w:rPr>
        <w:t>种方法，并与</w:t>
      </w:r>
      <w:r>
        <w:rPr>
          <w:rFonts w:hint="eastAsia" w:ascii="仿宋_GB2312"/>
          <w:color w:val="000000"/>
          <w:sz w:val="24"/>
        </w:rPr>
        <w:t>工程计价时采用的计税方法一致。</w:t>
      </w:r>
    </w:p>
    <w:p>
      <w:pPr>
        <w:spacing w:line="400" w:lineRule="exact"/>
        <w:ind w:firstLine="480" w:firstLineChars="200"/>
        <w:rPr>
          <w:rFonts w:hint="eastAsia" w:ascii="仿宋_GB2312"/>
          <w:color w:val="000000"/>
          <w:sz w:val="24"/>
        </w:rPr>
      </w:pPr>
      <w:r>
        <w:rPr>
          <w:rFonts w:hint="eastAsia" w:ascii="仿宋_GB2312"/>
          <w:color w:val="000000"/>
          <w:sz w:val="24"/>
        </w:rPr>
        <w:t>（1）一般计税方法。</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3" w:name="_Toc390088642"/>
      <w:r>
        <w:rPr>
          <w:rFonts w:ascii="宋体" w:hAnsi="宋体" w:eastAsia="宋体"/>
          <w:bCs w:val="0"/>
          <w:sz w:val="24"/>
          <w:szCs w:val="24"/>
        </w:rPr>
        <w:t>五、项目</w:t>
      </w:r>
      <w:bookmarkEnd w:id="3"/>
      <w:r>
        <w:rPr>
          <w:rFonts w:hint="eastAsia" w:ascii="宋体" w:hAnsi="宋体" w:eastAsia="宋体"/>
          <w:bCs w:val="0"/>
          <w:sz w:val="24"/>
          <w:szCs w:val="24"/>
        </w:rPr>
        <w:t>经理</w:t>
      </w:r>
    </w:p>
    <w:p>
      <w:pPr>
        <w:spacing w:line="400" w:lineRule="exact"/>
        <w:ind w:firstLine="480" w:firstLineChars="200"/>
        <w:rPr>
          <w:rFonts w:ascii="宋体" w:hAnsi="宋体"/>
          <w:sz w:val="24"/>
        </w:rPr>
      </w:pPr>
      <w:r>
        <w:rPr>
          <w:rFonts w:ascii="宋体" w:hAnsi="宋体"/>
          <w:sz w:val="24"/>
        </w:rPr>
        <w:t>承包人项目经理：</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4" w:name="_Toc390088643"/>
      <w:r>
        <w:rPr>
          <w:rFonts w:ascii="宋体" w:hAnsi="宋体" w:eastAsia="宋体"/>
          <w:bCs w:val="0"/>
          <w:sz w:val="24"/>
          <w:szCs w:val="24"/>
        </w:rPr>
        <w:t>六、合同文件构成</w:t>
      </w:r>
      <w:bookmarkEnd w:id="4"/>
    </w:p>
    <w:p>
      <w:pPr>
        <w:spacing w:line="400" w:lineRule="exact"/>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（1）中标通知书；</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 xml:space="preserve">（2）投标函及其附录； </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（6）图纸；</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（7）</w:t>
      </w:r>
      <w:r>
        <w:rPr>
          <w:rFonts w:hint="eastAsia" w:ascii="宋体" w:hAnsi="宋体"/>
          <w:color w:val="000000"/>
          <w:sz w:val="24"/>
        </w:rPr>
        <w:t>预算书</w:t>
      </w:r>
      <w:r>
        <w:rPr>
          <w:rFonts w:ascii="宋体" w:hAnsi="宋体"/>
          <w:color w:val="000000"/>
          <w:sz w:val="24"/>
        </w:rPr>
        <w:t>；</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（8）其他合同文件。</w:t>
      </w:r>
    </w:p>
    <w:p>
      <w:pPr>
        <w:autoSpaceDE w:val="0"/>
        <w:autoSpaceDN w:val="0"/>
        <w:adjustRightInd w:val="0"/>
        <w:spacing w:line="400" w:lineRule="exact"/>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hint="eastAsia"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专用合同条款及其附件须经合同当事人签名或盖章。</w:t>
      </w:r>
    </w:p>
    <w:p>
      <w:pPr>
        <w:autoSpaceDE w:val="0"/>
        <w:autoSpaceDN w:val="0"/>
        <w:adjustRightInd w:val="0"/>
        <w:spacing w:line="400" w:lineRule="exact"/>
        <w:ind w:firstLine="480" w:firstLineChars="200"/>
        <w:jc w:val="left"/>
        <w:rPr>
          <w:rFonts w:ascii="宋体" w:hAnsi="宋体"/>
          <w:sz w:val="24"/>
        </w:rPr>
      </w:pPr>
      <w:r>
        <w:rPr>
          <w:rFonts w:hint="eastAsia" w:ascii="宋体" w:hAnsi="宋体"/>
          <w:sz w:val="24"/>
        </w:rPr>
        <w:t>除专用合同条款另有约定外，组成本合同的文件及优先解释顺序与本合同第二部分《通用条款》第1.5款赋予的规定一致。</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 w:name="_Toc390088644"/>
      <w:r>
        <w:rPr>
          <w:rFonts w:ascii="宋体" w:hAnsi="宋体" w:eastAsia="宋体"/>
          <w:bCs w:val="0"/>
          <w:sz w:val="24"/>
          <w:szCs w:val="24"/>
        </w:rPr>
        <w:t>七、承诺</w:t>
      </w:r>
      <w:bookmarkEnd w:id="5"/>
    </w:p>
    <w:p>
      <w:pPr>
        <w:spacing w:line="400" w:lineRule="exact"/>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pStyle w:val="4"/>
        <w:spacing w:before="0" w:after="0" w:line="400" w:lineRule="exact"/>
        <w:rPr>
          <w:rFonts w:ascii="宋体" w:hAnsi="宋体" w:eastAsia="宋体"/>
          <w:bCs w:val="0"/>
          <w:sz w:val="24"/>
          <w:szCs w:val="24"/>
        </w:rPr>
      </w:pPr>
      <w:r>
        <w:rPr>
          <w:rFonts w:hint="eastAsia" w:ascii="宋体" w:hAnsi="宋体" w:eastAsia="宋体"/>
          <w:bCs w:val="0"/>
          <w:sz w:val="24"/>
          <w:szCs w:val="24"/>
        </w:rPr>
        <w:t xml:space="preserve">    </w:t>
      </w:r>
      <w:r>
        <w:rPr>
          <w:rFonts w:ascii="宋体" w:hAnsi="宋体" w:eastAsia="宋体"/>
          <w:bCs w:val="0"/>
          <w:sz w:val="24"/>
          <w:szCs w:val="24"/>
        </w:rPr>
        <w:t>八、词语含义</w:t>
      </w:r>
    </w:p>
    <w:p>
      <w:pPr>
        <w:spacing w:line="400" w:lineRule="exact"/>
        <w:ind w:firstLine="480" w:firstLineChars="200"/>
        <w:rPr>
          <w:rFonts w:ascii="宋体" w:hAnsi="宋体"/>
          <w:bCs/>
          <w:sz w:val="24"/>
        </w:rPr>
      </w:pPr>
      <w:r>
        <w:rPr>
          <w:rFonts w:ascii="宋体" w:hAnsi="宋体"/>
          <w:bCs/>
          <w:sz w:val="24"/>
        </w:rPr>
        <w:t>本协议书中词语含义与第二部分通用合同条款中赋予的含义相同。</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6" w:name="_Toc390088645"/>
      <w:r>
        <w:rPr>
          <w:rFonts w:ascii="宋体" w:hAnsi="宋体" w:eastAsia="宋体"/>
          <w:bCs w:val="0"/>
          <w:sz w:val="24"/>
          <w:szCs w:val="24"/>
        </w:rPr>
        <w:t>九、签订时间</w:t>
      </w:r>
      <w:bookmarkEnd w:id="6"/>
    </w:p>
    <w:p>
      <w:pPr>
        <w:spacing w:line="400" w:lineRule="exact"/>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rPr>
        <w:t>日签订。</w:t>
      </w:r>
    </w:p>
    <w:p>
      <w:pPr>
        <w:pStyle w:val="4"/>
        <w:spacing w:before="0" w:after="0" w:line="400" w:lineRule="exact"/>
        <w:rPr>
          <w:rFonts w:hint="eastAsia" w:ascii="宋体" w:hAnsi="宋体" w:eastAsia="宋体"/>
          <w:bCs w:val="0"/>
          <w:sz w:val="24"/>
          <w:szCs w:val="24"/>
        </w:rPr>
      </w:pPr>
      <w:r>
        <w:rPr>
          <w:rFonts w:ascii="宋体" w:hAnsi="宋体" w:eastAsia="宋体"/>
          <w:bCs w:val="0"/>
          <w:sz w:val="24"/>
          <w:szCs w:val="24"/>
        </w:rPr>
        <w:t xml:space="preserve">    </w:t>
      </w:r>
      <w:bookmarkStart w:id="7" w:name="_Toc390088646"/>
      <w:r>
        <w:rPr>
          <w:rFonts w:ascii="宋体" w:hAnsi="宋体" w:eastAsia="宋体"/>
          <w:bCs w:val="0"/>
          <w:sz w:val="24"/>
          <w:szCs w:val="24"/>
        </w:rPr>
        <w:t>十、签订地点</w:t>
      </w:r>
      <w:bookmarkEnd w:id="7"/>
      <w:r>
        <w:rPr>
          <w:rFonts w:hint="eastAsia" w:ascii="宋体" w:hAnsi="宋体" w:eastAsia="宋体"/>
          <w:bCs w:val="0"/>
          <w:sz w:val="24"/>
          <w:szCs w:val="24"/>
        </w:rPr>
        <w:t xml:space="preserve"> </w:t>
      </w:r>
    </w:p>
    <w:p>
      <w:pPr>
        <w:spacing w:line="400" w:lineRule="exact"/>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签订。</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8" w:name="_Toc390088647"/>
      <w:r>
        <w:rPr>
          <w:rFonts w:ascii="宋体" w:hAnsi="宋体" w:eastAsia="宋体"/>
          <w:bCs w:val="0"/>
          <w:sz w:val="24"/>
          <w:szCs w:val="24"/>
        </w:rPr>
        <w:t>十一、补充协议</w:t>
      </w:r>
      <w:bookmarkEnd w:id="8"/>
    </w:p>
    <w:p>
      <w:pPr>
        <w:spacing w:line="400" w:lineRule="exact"/>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pStyle w:val="4"/>
        <w:spacing w:before="0" w:after="0" w:line="400" w:lineRule="exact"/>
        <w:rPr>
          <w:rFonts w:ascii="宋体" w:hAnsi="宋体"/>
          <w:bCs w:val="0"/>
          <w:color w:val="000000"/>
          <w:sz w:val="24"/>
          <w:szCs w:val="24"/>
        </w:rPr>
      </w:pPr>
      <w:r>
        <w:rPr>
          <w:rFonts w:ascii="宋体" w:hAnsi="宋体" w:eastAsia="宋体"/>
          <w:bCs w:val="0"/>
          <w:sz w:val="24"/>
          <w:szCs w:val="24"/>
        </w:rPr>
        <w:t xml:space="preserve">  </w:t>
      </w:r>
      <w:r>
        <w:rPr>
          <w:rFonts w:ascii="宋体" w:hAnsi="宋体"/>
          <w:bCs w:val="0"/>
          <w:color w:val="000000"/>
          <w:sz w:val="24"/>
          <w:szCs w:val="24"/>
        </w:rPr>
        <w:t xml:space="preserve"> </w:t>
      </w:r>
      <w:r>
        <w:rPr>
          <w:rFonts w:hint="eastAsia" w:ascii="宋体" w:hAnsi="宋体" w:eastAsia="宋体"/>
          <w:bCs w:val="0"/>
          <w:sz w:val="24"/>
          <w:szCs w:val="24"/>
        </w:rPr>
        <w:t xml:space="preserve"> </w:t>
      </w:r>
      <w:r>
        <w:rPr>
          <w:rFonts w:ascii="宋体" w:hAnsi="宋体" w:eastAsia="宋体"/>
          <w:bCs w:val="0"/>
          <w:sz w:val="24"/>
          <w:szCs w:val="24"/>
        </w:rPr>
        <w:t>十二、合同生效</w:t>
      </w:r>
    </w:p>
    <w:p>
      <w:pPr>
        <w:spacing w:line="400" w:lineRule="exact"/>
        <w:ind w:firstLine="480" w:firstLineChars="200"/>
        <w:rPr>
          <w:rFonts w:ascii="宋体" w:hAnsi="宋体"/>
          <w:bCs/>
          <w:color w:val="000000"/>
          <w:sz w:val="24"/>
        </w:rPr>
      </w:pPr>
      <w:r>
        <w:rPr>
          <w:rFonts w:ascii="宋体" w:hAnsi="宋体"/>
          <w:bCs/>
          <w:color w:val="000000"/>
          <w:sz w:val="24"/>
        </w:rPr>
        <w:t>本合同自</w:t>
      </w:r>
      <w:r>
        <w:rPr>
          <w:rFonts w:hint="eastAsia" w:ascii="宋体" w:hAnsi="宋体"/>
          <w:color w:val="000000"/>
          <w:sz w:val="24"/>
          <w:u w:val="single"/>
        </w:rPr>
        <w:t>双方法定代表人（或其委托代理人）签字，并加盖公章后</w:t>
      </w:r>
      <w:r>
        <w:rPr>
          <w:rFonts w:ascii="宋体" w:hAnsi="宋体"/>
          <w:bCs/>
          <w:color w:val="000000"/>
          <w:sz w:val="24"/>
        </w:rPr>
        <w:t>生效。</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hint="eastAsia" w:ascii="宋体" w:hAnsi="宋体" w:eastAsia="宋体"/>
          <w:bCs w:val="0"/>
          <w:sz w:val="24"/>
          <w:szCs w:val="24"/>
        </w:rPr>
        <w:t>十三、合同份数</w:t>
      </w:r>
    </w:p>
    <w:p>
      <w:pPr>
        <w:spacing w:line="400" w:lineRule="exact"/>
        <w:ind w:firstLine="480" w:firstLineChars="200"/>
        <w:rPr>
          <w:rFonts w:ascii="宋体" w:hAnsi="宋体"/>
          <w:bCs/>
          <w:color w:val="000000"/>
          <w:sz w:val="24"/>
        </w:rPr>
      </w:pPr>
      <w:r>
        <w:rPr>
          <w:rFonts w:ascii="宋体" w:hAnsi="宋体"/>
          <w:bCs/>
          <w:color w:val="000000"/>
          <w:sz w:val="24"/>
        </w:rPr>
        <w:t>本合同一式</w:t>
      </w:r>
      <w:r>
        <w:rPr>
          <w:rFonts w:hint="eastAsia" w:ascii="宋体" w:hAnsi="宋体"/>
          <w:bCs/>
          <w:color w:val="000000"/>
          <w:sz w:val="24"/>
          <w:lang w:eastAsia="zh-CN"/>
        </w:rPr>
        <w:t>玖</w:t>
      </w:r>
      <w:r>
        <w:rPr>
          <w:rFonts w:ascii="宋体" w:hAnsi="宋体"/>
          <w:bCs/>
          <w:color w:val="000000"/>
          <w:sz w:val="24"/>
        </w:rPr>
        <w:t>份</w:t>
      </w:r>
      <w:r>
        <w:rPr>
          <w:rFonts w:hint="eastAsia" w:ascii="宋体" w:hAnsi="宋体"/>
          <w:color w:val="000000"/>
          <w:sz w:val="24"/>
          <w:u w:val="single"/>
        </w:rPr>
        <w:t>（其中正本贰份，副</w:t>
      </w:r>
      <w:r>
        <w:rPr>
          <w:rFonts w:hint="eastAsia" w:ascii="宋体" w:hAnsi="宋体"/>
          <w:color w:val="000000"/>
          <w:sz w:val="24"/>
          <w:u w:val="single"/>
          <w:lang w:eastAsia="zh-CN"/>
        </w:rPr>
        <w:t>本柒</w:t>
      </w:r>
      <w:r>
        <w:rPr>
          <w:rFonts w:hint="eastAsia" w:ascii="宋体" w:hAnsi="宋体"/>
          <w:color w:val="000000"/>
          <w:sz w:val="24"/>
          <w:u w:val="single"/>
        </w:rPr>
        <w:t>份）</w:t>
      </w:r>
      <w:r>
        <w:rPr>
          <w:rFonts w:ascii="宋体" w:hAnsi="宋体"/>
          <w:bCs/>
          <w:color w:val="000000"/>
          <w:sz w:val="24"/>
        </w:rPr>
        <w:t>，均具有同等法律效力，发包人执</w:t>
      </w:r>
      <w:r>
        <w:rPr>
          <w:rFonts w:ascii="宋体" w:hAnsi="宋体"/>
          <w:bCs/>
          <w:color w:val="000000"/>
          <w:sz w:val="24"/>
          <w:u w:val="single"/>
        </w:rPr>
        <w:t xml:space="preserve"> </w:t>
      </w:r>
      <w:r>
        <w:rPr>
          <w:rFonts w:hint="eastAsia" w:ascii="宋体" w:hAnsi="宋体"/>
          <w:bCs/>
          <w:color w:val="000000"/>
          <w:sz w:val="24"/>
          <w:u w:val="single"/>
        </w:rPr>
        <w:t>叁</w:t>
      </w:r>
      <w:r>
        <w:rPr>
          <w:rFonts w:ascii="宋体" w:hAnsi="宋体"/>
          <w:bCs/>
          <w:color w:val="000000"/>
          <w:sz w:val="24"/>
        </w:rPr>
        <w:t>份，承包人执</w:t>
      </w:r>
      <w:r>
        <w:rPr>
          <w:rFonts w:hint="eastAsia" w:ascii="宋体" w:hAnsi="宋体"/>
          <w:bCs/>
          <w:color w:val="000000"/>
          <w:sz w:val="24"/>
          <w:u w:val="single"/>
        </w:rPr>
        <w:t>叁</w:t>
      </w:r>
      <w:r>
        <w:rPr>
          <w:rFonts w:ascii="宋体" w:hAnsi="宋体"/>
          <w:bCs/>
          <w:color w:val="000000"/>
          <w:sz w:val="24"/>
        </w:rPr>
        <w:t>份。</w:t>
      </w:r>
    </w:p>
    <w:p>
      <w:pPr>
        <w:spacing w:line="400" w:lineRule="exact"/>
        <w:rPr>
          <w:rFonts w:hint="eastAsia" w:ascii="宋体" w:hAnsi="宋体"/>
          <w:sz w:val="24"/>
        </w:rPr>
      </w:pPr>
    </w:p>
    <w:p>
      <w:pPr>
        <w:spacing w:line="400" w:lineRule="exact"/>
        <w:rPr>
          <w:rFonts w:hint="eastAsia"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spacing w:line="400" w:lineRule="exact"/>
        <w:rPr>
          <w:rFonts w:hint="eastAsia" w:ascii="宋体" w:hAnsi="宋体"/>
          <w:color w:val="000000"/>
          <w:sz w:val="24"/>
          <w:u w:val="single"/>
        </w:rPr>
      </w:pPr>
      <w:r>
        <w:rPr>
          <w:rFonts w:hint="eastAsia" w:ascii="宋体" w:hAnsi="宋体"/>
          <w:color w:val="000000"/>
          <w:sz w:val="24"/>
        </w:rPr>
        <w:t xml:space="preserve">                                 </w:t>
      </w:r>
    </w:p>
    <w:p>
      <w:pPr>
        <w:spacing w:line="400" w:lineRule="exact"/>
        <w:rPr>
          <w:rFonts w:hint="eastAsia" w:ascii="宋体" w:hAnsi="宋体"/>
          <w:color w:val="000000"/>
          <w:sz w:val="24"/>
        </w:rPr>
      </w:pPr>
      <w:r>
        <w:rPr>
          <w:rFonts w:hint="eastAsia" w:ascii="宋体" w:hAnsi="宋体"/>
          <w:color w:val="000000"/>
          <w:sz w:val="24"/>
        </w:rPr>
        <w:t>法定代表人或其委托代理人：             法定代表人或其委托代理人：</w:t>
      </w:r>
    </w:p>
    <w:p>
      <w:pPr>
        <w:spacing w:line="400" w:lineRule="exact"/>
        <w:rPr>
          <w:rFonts w:hint="eastAsia" w:ascii="宋体" w:hAnsi="宋体"/>
          <w:color w:val="000000"/>
          <w:sz w:val="24"/>
        </w:rPr>
      </w:pPr>
      <w:r>
        <w:rPr>
          <w:rFonts w:hint="eastAsia" w:ascii="宋体" w:hAnsi="宋体"/>
          <w:color w:val="000000"/>
          <w:sz w:val="24"/>
        </w:rPr>
        <w:t>（签字或盖章）                        （签字或盖章）</w:t>
      </w:r>
    </w:p>
    <w:p>
      <w:pPr>
        <w:tabs>
          <w:tab w:val="left" w:pos="4410"/>
        </w:tabs>
        <w:spacing w:line="400" w:lineRule="exact"/>
        <w:rPr>
          <w:rFonts w:ascii="宋体" w:hAnsi="宋体"/>
          <w:color w:val="000000"/>
          <w:sz w:val="24"/>
        </w:rPr>
      </w:pP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pacing w:line="400" w:lineRule="exact"/>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电子信箱：</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sz w:val="24"/>
          <w:u w:val="single"/>
        </w:rPr>
        <w:sectPr>
          <w:footerReference r:id="rId6" w:type="default"/>
          <w:pgSz w:w="11906" w:h="16838"/>
          <w:pgMar w:top="1089" w:right="1287" w:bottom="1247" w:left="1440" w:header="851" w:footer="992" w:gutter="0"/>
          <w:cols w:space="720" w:num="1"/>
          <w:docGrid w:type="lines" w:linePitch="312" w:charSpace="0"/>
        </w:sect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pStyle w:val="3"/>
        <w:spacing w:line="120" w:lineRule="auto"/>
        <w:rPr>
          <w:rFonts w:hint="eastAsia" w:ascii="宋体" w:hAnsi="宋体"/>
          <w:color w:val="000000"/>
          <w:sz w:val="28"/>
          <w:szCs w:val="28"/>
        </w:rPr>
      </w:pPr>
      <w:r>
        <w:rPr>
          <w:rFonts w:ascii="宋体" w:hAnsi="宋体"/>
          <w:color w:val="000000"/>
          <w:sz w:val="28"/>
          <w:szCs w:val="28"/>
        </w:rPr>
        <w:t>第二部分 通用合同条款</w:t>
      </w:r>
      <w:r>
        <w:rPr>
          <w:rFonts w:hint="eastAsia" w:ascii="宋体" w:hAnsi="宋体"/>
          <w:color w:val="000000"/>
          <w:sz w:val="28"/>
          <w:szCs w:val="28"/>
        </w:rPr>
        <w:t>（略）</w:t>
      </w:r>
    </w:p>
    <w:p>
      <w:pPr>
        <w:ind w:firstLine="480" w:firstLineChars="200"/>
        <w:jc w:val="left"/>
        <w:rPr>
          <w:rFonts w:ascii="宋体" w:hAnsi="宋体"/>
          <w:bCs/>
          <w:color w:val="000000"/>
          <w:sz w:val="24"/>
        </w:rPr>
      </w:pPr>
      <w:r>
        <w:rPr>
          <w:rFonts w:hint="eastAsia" w:ascii="宋体" w:hAnsi="宋体"/>
          <w:color w:val="000000"/>
          <w:sz w:val="24"/>
        </w:rPr>
        <w:t>使用《</w:t>
      </w:r>
      <w:r>
        <w:rPr>
          <w:rFonts w:ascii="宋体" w:hAnsi="宋体"/>
          <w:color w:val="000000"/>
          <w:sz w:val="24"/>
        </w:rPr>
        <w:t>建设工程施工合同（示范文本）</w:t>
      </w:r>
      <w:r>
        <w:rPr>
          <w:rFonts w:hint="eastAsia" w:ascii="宋体" w:hAnsi="宋体"/>
          <w:color w:val="000000"/>
          <w:sz w:val="24"/>
        </w:rPr>
        <w:t>》</w:t>
      </w:r>
      <w:r>
        <w:rPr>
          <w:rFonts w:ascii="宋体" w:hAnsi="宋体"/>
          <w:bCs/>
          <w:color w:val="000000"/>
          <w:sz w:val="24"/>
        </w:rPr>
        <w:t>（GF—201</w:t>
      </w:r>
      <w:r>
        <w:rPr>
          <w:rFonts w:hint="eastAsia" w:ascii="宋体" w:hAnsi="宋体"/>
          <w:bCs/>
          <w:color w:val="000000"/>
          <w:sz w:val="24"/>
        </w:rPr>
        <w:t>7</w:t>
      </w:r>
      <w:r>
        <w:rPr>
          <w:rFonts w:ascii="宋体" w:hAnsi="宋体"/>
          <w:bCs/>
          <w:color w:val="000000"/>
          <w:sz w:val="24"/>
        </w:rPr>
        <w:t>—</w:t>
      </w:r>
      <w:r>
        <w:rPr>
          <w:rFonts w:hint="eastAsia" w:ascii="宋体" w:hAnsi="宋体"/>
          <w:bCs/>
          <w:color w:val="000000"/>
          <w:sz w:val="24"/>
        </w:rPr>
        <w:t>0201）中的通用合同条款。</w:t>
      </w:r>
    </w:p>
    <w:p>
      <w:pPr>
        <w:jc w:val="center"/>
        <w:rPr>
          <w:rFonts w:ascii="宋体" w:hAnsi="宋体"/>
          <w:b/>
          <w:color w:val="000000"/>
          <w:sz w:val="24"/>
        </w:rPr>
      </w:pPr>
    </w:p>
    <w:p>
      <w:pPr>
        <w:pStyle w:val="3"/>
        <w:numPr>
          <w:ilvl w:val="0"/>
          <w:numId w:val="0"/>
        </w:numPr>
        <w:tabs>
          <w:tab w:val="clear" w:pos="720"/>
        </w:tabs>
        <w:spacing w:line="120" w:lineRule="auto"/>
        <w:rPr>
          <w:rFonts w:ascii="宋体" w:hAnsi="宋体"/>
          <w:color w:val="000000"/>
          <w:sz w:val="28"/>
          <w:szCs w:val="28"/>
        </w:rPr>
      </w:pPr>
      <w:r>
        <w:rPr>
          <w:rFonts w:ascii="宋体" w:hAnsi="宋体"/>
          <w:color w:val="000000"/>
          <w:sz w:val="28"/>
          <w:szCs w:val="28"/>
        </w:rPr>
        <w:t xml:space="preserve">第三部分 </w:t>
      </w:r>
      <w:r>
        <w:rPr>
          <w:rFonts w:hint="eastAsia" w:ascii="宋体" w:hAnsi="宋体"/>
          <w:color w:val="000000"/>
          <w:sz w:val="28"/>
          <w:szCs w:val="28"/>
        </w:rPr>
        <w:t>专用合同条款</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 一般约定</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1.1 词语定义</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1.1.1合同</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1.1.1.10其他合同文件包括：</w:t>
      </w:r>
      <w:r>
        <w:rPr>
          <w:rFonts w:hint="eastAsia" w:ascii="宋体" w:hAnsi="宋体" w:eastAsia="宋体" w:cs="宋体"/>
          <w:color w:val="000000"/>
          <w:kern w:val="0"/>
          <w:sz w:val="24"/>
          <w:u w:val="single"/>
        </w:rPr>
        <w:t>工程招标文件、《温岭市政府投资项目工程变更管理办法》（温政发〔2017〕38号）、除投标函及其附录和预算书外的其它部分投标文件、监理合同、经批准的施工组织设计、专项施工方案。</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1.1.2 合同当事人及其他相关方</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1.1.2.4监理人：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名    称：</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资质类别和等级：</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电子信箱：</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通信地址：</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1.1.2.5 设计人：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名    称：</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资质类别和等级：</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电子信箱：</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通信地址：</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1.1.3 工程和设备</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1.1.3.7 作为施工现场组成部分的其他场所包括：</w:t>
      </w:r>
      <w:r>
        <w:rPr>
          <w:rFonts w:hint="eastAsia" w:ascii="宋体" w:hAnsi="宋体" w:eastAsia="宋体" w:cs="宋体"/>
          <w:sz w:val="24"/>
          <w:u w:val="single"/>
        </w:rPr>
        <w:t>无</w:t>
      </w:r>
      <w:r>
        <w:rPr>
          <w:rFonts w:hint="eastAsia" w:ascii="宋体" w:hAnsi="宋体" w:eastAsia="宋体" w:cs="宋体"/>
          <w:color w:val="000000"/>
          <w:kern w:val="0"/>
          <w:sz w:val="24"/>
          <w:u w:val="single"/>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1.1.3.9 永久占地包括：</w:t>
      </w:r>
      <w:r>
        <w:rPr>
          <w:rFonts w:hint="eastAsia" w:ascii="宋体" w:hAnsi="宋体" w:eastAsia="宋体" w:cs="宋体"/>
          <w:sz w:val="24"/>
          <w:u w:val="single"/>
        </w:rPr>
        <w:t>无</w:t>
      </w:r>
      <w:r>
        <w:rPr>
          <w:rFonts w:hint="eastAsia" w:ascii="宋体" w:hAnsi="宋体" w:eastAsia="宋体" w:cs="宋体"/>
          <w:color w:val="000000"/>
          <w:kern w:val="0"/>
          <w:sz w:val="24"/>
          <w:u w:val="single"/>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1.1.3.10 临时占地包括：</w:t>
      </w:r>
      <w:r>
        <w:rPr>
          <w:rFonts w:hint="eastAsia" w:ascii="宋体" w:hAnsi="宋体" w:eastAsia="宋体" w:cs="宋体"/>
          <w:sz w:val="24"/>
          <w:u w:val="single"/>
        </w:rPr>
        <w:t>施工用地，工程完工后恢复</w:t>
      </w:r>
      <w:r>
        <w:rPr>
          <w:rFonts w:hint="eastAsia" w:ascii="宋体" w:hAnsi="宋体" w:eastAsia="宋体" w:cs="宋体"/>
          <w:color w:val="000000"/>
          <w:kern w:val="0"/>
          <w:sz w:val="24"/>
          <w:u w:val="single"/>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 xml:space="preserve">1.3法律 </w:t>
      </w:r>
    </w:p>
    <w:p>
      <w:pPr>
        <w:pageBreakBefore w:val="0"/>
        <w:kinsoku/>
        <w:wordWrap/>
        <w:overflowPunct/>
        <w:topLinePunct w:val="0"/>
        <w:autoSpaceDE w:val="0"/>
        <w:autoSpaceDN w:val="0"/>
        <w:bidi w:val="0"/>
        <w:adjustRightInd w:val="0"/>
        <w:snapToGrid/>
        <w:spacing w:line="400" w:lineRule="exact"/>
        <w:ind w:firstLine="460" w:firstLineChars="192"/>
        <w:jc w:val="left"/>
        <w:textAlignment w:val="auto"/>
        <w:rPr>
          <w:rFonts w:hint="eastAsia" w:ascii="宋体" w:hAnsi="宋体" w:eastAsia="宋体" w:cs="宋体"/>
          <w:color w:val="000000"/>
          <w:sz w:val="24"/>
        </w:rPr>
      </w:pPr>
      <w:r>
        <w:rPr>
          <w:rFonts w:hint="eastAsia" w:ascii="宋体" w:hAnsi="宋体" w:eastAsia="宋体" w:cs="宋体"/>
          <w:color w:val="000000"/>
          <w:sz w:val="24"/>
        </w:rPr>
        <w:t>适用于合同的其他规范性文件：</w:t>
      </w:r>
      <w:r>
        <w:rPr>
          <w:rFonts w:hint="eastAsia" w:ascii="宋体" w:hAnsi="宋体" w:cs="宋体"/>
          <w:color w:val="000000"/>
          <w:sz w:val="24"/>
          <w:lang w:eastAsia="zh-CN"/>
        </w:rPr>
        <w:t>《浙江省建设工程计价依据》（2018）、《浙江省建设工程施工取费定额》（2018）、《浙江省园林绿化及仿古建筑工程预算定额》(2018版)、《浙江省市政工程预算定》(2018版)、《浙江省施工机械台班费用定额》（2018）、《市政工程工程量计算规范》（GB 50857-2013）</w:t>
      </w:r>
      <w:r>
        <w:rPr>
          <w:rFonts w:hint="eastAsia" w:ascii="宋体" w:hAnsi="宋体" w:eastAsia="宋体" w:cs="宋体"/>
          <w:color w:val="000000"/>
          <w:sz w:val="24"/>
        </w:rPr>
        <w:t>、及本省、市有关综合解释与补充规定。</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1.4 标准和规范</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1.4.1适用于工程的标准规范包括：</w:t>
      </w:r>
      <w:r>
        <w:rPr>
          <w:rFonts w:hint="eastAsia" w:ascii="宋体" w:hAnsi="宋体" w:eastAsia="宋体" w:cs="宋体"/>
          <w:color w:val="000000"/>
          <w:sz w:val="24"/>
          <w:u w:val="single"/>
        </w:rPr>
        <w:t>按现行的国家、省、市施工验收规范、质量</w:t>
      </w:r>
      <w:r>
        <w:rPr>
          <w:rFonts w:hint="eastAsia" w:ascii="宋体" w:hAnsi="宋体" w:eastAsia="宋体" w:cs="宋体"/>
          <w:sz w:val="24"/>
          <w:u w:val="single"/>
        </w:rPr>
        <w:t>评定标准及有关规定和招标文件中明确的技术要求等。</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kern w:val="0"/>
          <w:sz w:val="24"/>
        </w:rPr>
      </w:pPr>
      <w:r>
        <w:rPr>
          <w:rFonts w:hint="eastAsia" w:ascii="宋体" w:hAnsi="宋体" w:eastAsia="宋体" w:cs="宋体"/>
          <w:color w:val="000000"/>
          <w:kern w:val="0"/>
          <w:sz w:val="24"/>
        </w:rPr>
        <w:t>1.4.2 发包人提供国外标准、规范的名称：</w:t>
      </w:r>
      <w:r>
        <w:rPr>
          <w:rFonts w:hint="eastAsia" w:ascii="宋体" w:hAnsi="宋体" w:eastAsia="宋体" w:cs="宋体"/>
          <w:color w:val="000000"/>
          <w:kern w:val="0"/>
          <w:sz w:val="24"/>
          <w:u w:val="single"/>
        </w:rPr>
        <w:t xml:space="preserve">   </w:t>
      </w:r>
      <w:r>
        <w:rPr>
          <w:rFonts w:hint="eastAsia" w:ascii="宋体" w:hAnsi="宋体" w:eastAsia="宋体" w:cs="宋体"/>
          <w:kern w:val="0"/>
          <w:sz w:val="24"/>
          <w:u w:val="single"/>
        </w:rPr>
        <w:t xml:space="preserve"> 无</w:t>
      </w:r>
      <w:r>
        <w:rPr>
          <w:rFonts w:hint="eastAsia" w:ascii="宋体" w:hAnsi="宋体" w:eastAsia="宋体" w:cs="宋体"/>
          <w:color w:val="000000"/>
          <w:kern w:val="0"/>
          <w:sz w:val="24"/>
          <w:u w:val="single"/>
        </w:rPr>
        <w:t xml:space="preserve">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1.4.3发包人对工程的技术标准和功能要求的特殊要求：</w:t>
      </w:r>
      <w:r>
        <w:rPr>
          <w:rFonts w:hint="eastAsia" w:ascii="宋体" w:hAnsi="宋体" w:eastAsia="宋体" w:cs="宋体"/>
          <w:sz w:val="24"/>
          <w:u w:val="single"/>
        </w:rPr>
        <w:t>国家没有相应标准、规范且不使用国外标准、规范时，按发包人和承包人商定的方案施工</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1.5 合同文件的优先顺序</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合同文件组成及优先顺序为：</w:t>
      </w:r>
      <w:r>
        <w:rPr>
          <w:rFonts w:hint="eastAsia" w:ascii="宋体" w:hAnsi="宋体" w:eastAsia="宋体" w:cs="宋体"/>
          <w:color w:val="000000"/>
          <w:kern w:val="0"/>
          <w:sz w:val="24"/>
          <w:u w:val="single"/>
        </w:rPr>
        <w:t>按通用合同条款</w:t>
      </w:r>
      <w:r>
        <w:rPr>
          <w:rFonts w:hint="eastAsia" w:ascii="宋体" w:hAnsi="宋体" w:eastAsia="宋体" w:cs="宋体"/>
          <w:color w:val="000000"/>
          <w:sz w:val="24"/>
          <w:u w:val="single"/>
        </w:rPr>
        <w:t xml:space="preserve"> </w:t>
      </w:r>
      <w:r>
        <w:rPr>
          <w:rFonts w:hint="eastAsia" w:ascii="宋体" w:hAnsi="宋体" w:eastAsia="宋体" w:cs="宋体"/>
          <w:color w:val="000000"/>
          <w:kern w:val="0"/>
          <w:sz w:val="24"/>
          <w:u w:val="single"/>
        </w:rPr>
        <w:t>。</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1.6 图纸和承包人文件</w:t>
      </w:r>
      <w:r>
        <w:rPr>
          <w:rFonts w:hint="eastAsia" w:ascii="宋体" w:hAnsi="宋体" w:eastAsia="宋体" w:cs="宋体"/>
          <w:color w:val="000000"/>
          <w:sz w:val="24"/>
        </w:rPr>
        <w:tab/>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1.6.1 图纸的提供</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发包人向承包人提供图纸的期限：</w:t>
      </w:r>
      <w:r>
        <w:rPr>
          <w:rFonts w:hint="eastAsia" w:ascii="宋体" w:hAnsi="宋体" w:eastAsia="宋体" w:cs="宋体"/>
          <w:color w:val="000000"/>
          <w:kern w:val="0"/>
          <w:sz w:val="24"/>
          <w:u w:val="single"/>
        </w:rPr>
        <w:t>开工日期前14天前；</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发包人向承包人提供图纸的数量：</w:t>
      </w:r>
      <w:r>
        <w:rPr>
          <w:rFonts w:hint="eastAsia" w:ascii="宋体" w:hAnsi="宋体" w:eastAsia="宋体" w:cs="宋体"/>
          <w:color w:val="000000"/>
          <w:kern w:val="0"/>
          <w:sz w:val="24"/>
          <w:u w:val="single"/>
        </w:rPr>
        <w:t>纸质施工图4套并附目录清单及与其一致的电子版施工图；</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1.6.4 承包人文件</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需要由承包人提供的文件，包括：</w:t>
      </w:r>
      <w:r>
        <w:rPr>
          <w:rFonts w:hint="eastAsia" w:ascii="宋体" w:hAnsi="宋体" w:eastAsia="宋体" w:cs="宋体"/>
          <w:color w:val="000000"/>
          <w:sz w:val="24"/>
          <w:u w:val="single"/>
        </w:rPr>
        <w:t>施工组织设计、专项施工方案、工程总进度计划、工程月进度计划表等；承包人提交修正后的施工组织设计、专项施工方案等的技术标准不应低于投标承诺，且修改或优化方案报监理人、发包人批准；</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承包人提供的文件的期限为：</w:t>
      </w:r>
      <w:r>
        <w:rPr>
          <w:rFonts w:hint="eastAsia" w:ascii="宋体" w:hAnsi="宋体" w:eastAsia="宋体" w:cs="宋体"/>
          <w:color w:val="000000"/>
          <w:kern w:val="0"/>
          <w:sz w:val="24"/>
          <w:u w:val="single"/>
        </w:rPr>
        <w:t>施工组织设计、总进度计划在接到开工通知（或确定开工日期）后7天内，专项施工方案在相应部位施工前7天；发包人对承包人的施工组织设计（或方案）和进度计划提出质疑和合理修正时，承包人应在7天内修正完成并重新提交；每月20日前向发包方提交下一月进度计划和施工方案；</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承包人提供的文件的数量为：</w:t>
      </w:r>
      <w:r>
        <w:rPr>
          <w:rFonts w:hint="eastAsia" w:ascii="宋体" w:hAnsi="宋体" w:eastAsia="宋体" w:cs="宋体"/>
          <w:color w:val="000000"/>
          <w:kern w:val="0"/>
          <w:sz w:val="24"/>
          <w:u w:val="single"/>
        </w:rPr>
        <w:t>纸质资料4套及与其一致的电子版资料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承包人提供的文件的形式为：</w:t>
      </w:r>
      <w:r>
        <w:rPr>
          <w:rFonts w:hint="eastAsia" w:ascii="宋体" w:hAnsi="宋体" w:eastAsia="宋体" w:cs="宋体"/>
          <w:color w:val="000000"/>
          <w:kern w:val="0"/>
          <w:sz w:val="24"/>
          <w:u w:val="single"/>
        </w:rPr>
        <w:t>纸质及电子版本</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发包人审批承包人文件的期限：</w:t>
      </w:r>
      <w:r>
        <w:rPr>
          <w:rFonts w:hint="eastAsia" w:ascii="宋体" w:hAnsi="宋体" w:eastAsia="宋体" w:cs="宋体"/>
          <w:color w:val="000000"/>
          <w:kern w:val="0"/>
          <w:sz w:val="24"/>
          <w:u w:val="single"/>
        </w:rPr>
        <w:t>收到相应文件后7天内。</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1.6.5 现场图纸准备</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关于现场图纸准备的约定：</w:t>
      </w:r>
      <w:r>
        <w:rPr>
          <w:rFonts w:hint="eastAsia" w:ascii="宋体" w:hAnsi="宋体" w:eastAsia="宋体" w:cs="宋体"/>
          <w:color w:val="000000"/>
          <w:kern w:val="0"/>
          <w:sz w:val="24"/>
          <w:u w:val="single"/>
        </w:rPr>
        <w:t>由监理人在现场保管一套完整施工图，供发包人、监理人及有关人员进行工程检查等活动时使用。</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1.7 联络</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1.7.1发包人和承包人应当在</w:t>
      </w:r>
      <w:r>
        <w:rPr>
          <w:rFonts w:hint="eastAsia" w:ascii="宋体" w:hAnsi="宋体" w:eastAsia="宋体" w:cs="宋体"/>
          <w:color w:val="000000"/>
          <w:kern w:val="0"/>
          <w:sz w:val="24"/>
          <w:u w:val="single"/>
        </w:rPr>
        <w:t>7</w:t>
      </w:r>
      <w:r>
        <w:rPr>
          <w:rFonts w:hint="eastAsia" w:ascii="宋体" w:hAnsi="宋体" w:eastAsia="宋体" w:cs="宋体"/>
          <w:color w:val="000000"/>
          <w:kern w:val="0"/>
          <w:sz w:val="24"/>
        </w:rPr>
        <w:t>天内将与合同有关的通知、批准、证明、证书、指示、指令、要求、请求、同意、意见、确定和决定等书面函件送达对方当事人。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1.7.2 发包人接收文件的地点：</w:t>
      </w:r>
      <w:r>
        <w:rPr>
          <w:rFonts w:hint="eastAsia" w:ascii="宋体" w:hAnsi="宋体" w:eastAsia="宋体" w:cs="宋体"/>
          <w:color w:val="000000"/>
          <w:kern w:val="0"/>
          <w:sz w:val="24"/>
          <w:u w:val="single"/>
        </w:rPr>
        <w:t xml:space="preserve">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发包人指定的接收人为：</w:t>
      </w:r>
      <w:r>
        <w:rPr>
          <w:rFonts w:hint="eastAsia" w:ascii="宋体" w:hAnsi="宋体" w:eastAsia="宋体" w:cs="宋体"/>
          <w:color w:val="000000"/>
          <w:kern w:val="0"/>
          <w:sz w:val="24"/>
          <w:u w:val="single"/>
        </w:rPr>
        <w:t xml:space="preserve">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承包人接收文件的地点：</w:t>
      </w:r>
      <w:r>
        <w:rPr>
          <w:rFonts w:hint="eastAsia" w:ascii="宋体" w:hAnsi="宋体" w:eastAsia="宋体" w:cs="宋体"/>
          <w:color w:val="000000"/>
          <w:kern w:val="0"/>
          <w:sz w:val="24"/>
          <w:u w:val="single"/>
        </w:rPr>
        <w:t xml:space="preserve">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承包人指定的接收人为：</w:t>
      </w:r>
      <w:r>
        <w:rPr>
          <w:rFonts w:hint="eastAsia" w:ascii="宋体" w:hAnsi="宋体" w:eastAsia="宋体" w:cs="宋体"/>
          <w:color w:val="000000"/>
          <w:kern w:val="0"/>
          <w:sz w:val="24"/>
          <w:u w:val="single"/>
        </w:rPr>
        <w:t xml:space="preserve">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监理人接收文件的地点：</w:t>
      </w:r>
      <w:r>
        <w:rPr>
          <w:rFonts w:hint="eastAsia" w:ascii="宋体" w:hAnsi="宋体" w:eastAsia="宋体" w:cs="宋体"/>
          <w:color w:val="000000"/>
          <w:kern w:val="0"/>
          <w:sz w:val="24"/>
          <w:u w:val="single"/>
        </w:rPr>
        <w:t xml:space="preserve">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监理人指定的接收人为：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1.10 交通运输</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1.10.1 出入现场的权利</w:t>
      </w:r>
    </w:p>
    <w:p>
      <w:pPr>
        <w:pageBreakBefore w:val="0"/>
        <w:kinsoku/>
        <w:wordWrap/>
        <w:overflowPunct/>
        <w:topLinePunct w:val="0"/>
        <w:bidi w:val="0"/>
        <w:snapToGrid/>
        <w:spacing w:line="400" w:lineRule="exact"/>
        <w:ind w:left="596" w:leftChars="284"/>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关于出入现场的权利的约定：</w:t>
      </w:r>
      <w:r>
        <w:rPr>
          <w:rFonts w:hint="eastAsia" w:ascii="宋体" w:hAnsi="宋体" w:eastAsia="宋体" w:cs="宋体"/>
          <w:color w:val="000000"/>
          <w:kern w:val="0"/>
          <w:sz w:val="24"/>
          <w:u w:val="single"/>
        </w:rPr>
        <w:t>按通用合同条款。</w:t>
      </w:r>
    </w:p>
    <w:p>
      <w:pPr>
        <w:pageBreakBefore w:val="0"/>
        <w:kinsoku/>
        <w:wordWrap/>
        <w:overflowPunct/>
        <w:topLinePunct w:val="0"/>
        <w:bidi w:val="0"/>
        <w:snapToGrid/>
        <w:spacing w:line="400" w:lineRule="exact"/>
        <w:ind w:firstLine="480" w:firstLineChars="200"/>
        <w:jc w:val="left"/>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1.10.3 场内交通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关于场外交通和场内交通的边界的约定：</w:t>
      </w:r>
      <w:r>
        <w:rPr>
          <w:rFonts w:hint="eastAsia" w:ascii="宋体" w:hAnsi="宋体" w:eastAsia="宋体" w:cs="宋体"/>
          <w:color w:val="000000"/>
          <w:kern w:val="0"/>
          <w:sz w:val="24"/>
          <w:u w:val="single"/>
        </w:rPr>
        <w:t>施工现场确定。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关于发包人向承包人免费提供满足工程施工需要的场内道路和交通设施的约定：</w:t>
      </w:r>
      <w:r>
        <w:rPr>
          <w:rFonts w:hint="eastAsia" w:ascii="宋体" w:hAnsi="宋体" w:eastAsia="宋体" w:cs="宋体"/>
          <w:color w:val="000000"/>
          <w:kern w:val="0"/>
          <w:sz w:val="24"/>
          <w:u w:val="single"/>
        </w:rPr>
        <w:t>由承包人解决，费用由承包人承担。</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1.10.4超大件和超重件的运输</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运输超大件或超重件所需的道路和桥梁临时加固改造费用和其他有关费用由：</w:t>
      </w:r>
      <w:r>
        <w:rPr>
          <w:rFonts w:hint="eastAsia" w:ascii="宋体" w:hAnsi="宋体" w:eastAsia="宋体" w:cs="宋体"/>
          <w:color w:val="000000"/>
          <w:sz w:val="24"/>
          <w:u w:val="single"/>
        </w:rPr>
        <w:t>本工程进场道路的加固、改造由承包人负责解决，费用由承包人承担。</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1.11 知识产权</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sz w:val="24"/>
          <w:u w:val="single"/>
        </w:rPr>
        <w:t>发包人及相关权利人。</w:t>
      </w:r>
    </w:p>
    <w:p>
      <w:pPr>
        <w:pageBreakBefore w:val="0"/>
        <w:kinsoku/>
        <w:wordWrap/>
        <w:overflowPunct/>
        <w:topLinePunct w:val="0"/>
        <w:bidi w:val="0"/>
        <w:snapToGrid/>
        <w:spacing w:line="400" w:lineRule="exact"/>
        <w:ind w:left="596" w:leftChars="284"/>
        <w:textAlignment w:val="auto"/>
        <w:rPr>
          <w:rFonts w:hint="eastAsia" w:ascii="宋体" w:hAnsi="宋体" w:eastAsia="宋体" w:cs="宋体"/>
          <w:color w:val="000000"/>
          <w:sz w:val="24"/>
        </w:rPr>
      </w:pPr>
      <w:r>
        <w:rPr>
          <w:rFonts w:hint="eastAsia" w:ascii="宋体" w:hAnsi="宋体" w:eastAsia="宋体" w:cs="宋体"/>
          <w:color w:val="000000"/>
          <w:sz w:val="24"/>
        </w:rPr>
        <w:t>关于发包人提供的上述文件的使用限制的要求：</w:t>
      </w:r>
      <w:r>
        <w:rPr>
          <w:rFonts w:hint="eastAsia" w:ascii="宋体" w:hAnsi="宋体" w:eastAsia="宋体" w:cs="宋体"/>
          <w:color w:val="000000"/>
          <w:kern w:val="0"/>
          <w:sz w:val="24"/>
          <w:u w:val="single"/>
        </w:rPr>
        <w:t>按通用合同条款。</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1.11.2 关于承包人为实施工程所编制文件的著作权的归属：</w:t>
      </w:r>
      <w:r>
        <w:rPr>
          <w:rFonts w:hint="eastAsia" w:ascii="宋体" w:hAnsi="宋体" w:eastAsia="宋体" w:cs="宋体"/>
          <w:color w:val="000000"/>
          <w:kern w:val="0"/>
          <w:sz w:val="24"/>
          <w:u w:val="single"/>
        </w:rPr>
        <w:t>发包人。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关于承包人提供的上述文件的使用限制的要求：</w:t>
      </w:r>
      <w:r>
        <w:rPr>
          <w:rFonts w:hint="eastAsia" w:ascii="宋体" w:hAnsi="宋体" w:eastAsia="宋体" w:cs="宋体"/>
          <w:color w:val="000000"/>
          <w:kern w:val="0"/>
          <w:sz w:val="24"/>
          <w:u w:val="single"/>
        </w:rPr>
        <w:t>按通用合同条款。</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kern w:val="0"/>
          <w:sz w:val="24"/>
        </w:rPr>
      </w:pPr>
      <w:r>
        <w:rPr>
          <w:rFonts w:hint="eastAsia" w:ascii="宋体" w:hAnsi="宋体" w:eastAsia="宋体" w:cs="宋体"/>
          <w:color w:val="000000"/>
          <w:sz w:val="24"/>
        </w:rPr>
        <w:t>1.11.4 承包人在施工过程中所采用的专利、专有技术、技术秘密的使用费的承担方式：</w:t>
      </w:r>
      <w:r>
        <w:rPr>
          <w:rFonts w:hint="eastAsia" w:ascii="宋体" w:hAnsi="宋体" w:eastAsia="宋体" w:cs="宋体"/>
          <w:color w:val="000000"/>
          <w:kern w:val="0"/>
          <w:sz w:val="24"/>
          <w:u w:val="single"/>
        </w:rPr>
        <w:t>包含在签约合同价内。</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1.13预算书错误的修正</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出现工程量清单错误时，是否调整合同价格：</w:t>
      </w:r>
      <w:r>
        <w:rPr>
          <w:rFonts w:hint="eastAsia" w:ascii="宋体" w:hAnsi="宋体" w:eastAsia="宋体" w:cs="宋体"/>
          <w:color w:val="000000"/>
          <w:kern w:val="0"/>
          <w:sz w:val="24"/>
          <w:u w:val="single"/>
        </w:rPr>
        <w:t>按以下方式调整：</w:t>
      </w:r>
    </w:p>
    <w:p>
      <w:pPr>
        <w:pageBreakBefore w:val="0"/>
        <w:kinsoku/>
        <w:wordWrap/>
        <w:overflowPunct/>
        <w:topLinePunct w:val="0"/>
        <w:bidi w:val="0"/>
        <w:snapToGrid/>
        <w:spacing w:line="400" w:lineRule="exact"/>
        <w:ind w:left="561" w:leftChars="267"/>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（1）工程量清单存在缺项、漏项的，予以调整；</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（2）工程量清单中组价内容与项目特征不一致的，不予以调整；</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（3）工程量清单中项目特征与施工图纸不一致的,予以调整。</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允许调整合同价格的工程量偏差范围：</w:t>
      </w:r>
      <w:r>
        <w:rPr>
          <w:rFonts w:hint="eastAsia" w:ascii="宋体" w:hAnsi="宋体" w:eastAsia="宋体" w:cs="宋体"/>
          <w:color w:val="000000"/>
          <w:kern w:val="0"/>
          <w:sz w:val="24"/>
          <w:u w:val="single"/>
        </w:rPr>
        <w:t>分部分项清单项中工程量增加或减少的，均不予以调整该分部分项清单的单价。</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 发包人</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2.2 发包人代表</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发包人代表：</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姓    名：</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身份证号：</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职    务：</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联系电话：</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电子信箱：</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通信地址：</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rPr>
        <w:t>发包人对发包人代表的授权范围如下：</w:t>
      </w:r>
      <w:r>
        <w:rPr>
          <w:rFonts w:hint="eastAsia" w:ascii="宋体" w:hAnsi="宋体" w:eastAsia="宋体" w:cs="宋体"/>
          <w:color w:val="000000"/>
          <w:sz w:val="24"/>
          <w:u w:val="single"/>
        </w:rPr>
        <w:t>①有对工程建设的所有外部关系的协调权。②对分包施工单位选择的最终确认与否定权。③对工程图纸会审、协调会的组织、主持权。④对工程设计变更的确认权。⑤有权要求对不称职的施工、监理人员更换的权利。⑥有组织主持竣工验收的权利。</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2.4 施工现场、施工条件和基础资料的提供</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2.4.1 提供施工现场</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关于发包人移交施工现场的期限要求：</w:t>
      </w:r>
      <w:r>
        <w:rPr>
          <w:rFonts w:hint="eastAsia" w:ascii="宋体" w:hAnsi="宋体" w:eastAsia="宋体" w:cs="宋体"/>
          <w:color w:val="000000"/>
          <w:kern w:val="0"/>
          <w:sz w:val="24"/>
          <w:u w:val="single"/>
        </w:rPr>
        <w:t>开工日期14天前。</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2.4.2 提供施工条件</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rPr>
        <w:t>关于发包人应负责提供施工所需要的条件，包括：</w:t>
      </w:r>
      <w:r>
        <w:rPr>
          <w:rFonts w:hint="eastAsia" w:ascii="宋体" w:hAnsi="宋体" w:eastAsia="宋体" w:cs="宋体"/>
          <w:color w:val="000000"/>
          <w:kern w:val="0"/>
          <w:sz w:val="24"/>
          <w:u w:val="single"/>
        </w:rPr>
        <w:t>按通用合同条款。</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2.5 资金来源证明及支付担保</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发包人提供资金来源证明的期限要求：</w:t>
      </w:r>
      <w:r>
        <w:rPr>
          <w:rFonts w:hint="eastAsia" w:ascii="宋体" w:hAnsi="宋体" w:eastAsia="宋体" w:cs="宋体"/>
          <w:sz w:val="24"/>
          <w:u w:val="single"/>
        </w:rPr>
        <w:t xml:space="preserve">已落实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发包人是否提供支付担保：</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是</w:t>
      </w:r>
      <w:r>
        <w:rPr>
          <w:rFonts w:hint="eastAsia" w:ascii="宋体" w:hAnsi="宋体" w:eastAsia="宋体" w:cs="宋体"/>
          <w:sz w:val="24"/>
          <w:u w:val="single"/>
        </w:rPr>
        <w:t xml:space="preserve">  </w:t>
      </w:r>
      <w:r>
        <w:rPr>
          <w:rFonts w:hint="eastAsia" w:ascii="宋体" w:hAnsi="宋体" w:eastAsia="宋体" w:cs="宋体"/>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color w:val="000000"/>
          <w:sz w:val="24"/>
          <w:lang w:eastAsia="zh-CN" w:bidi="ar"/>
        </w:rPr>
        <w:t>发包人</w:t>
      </w:r>
      <w:r>
        <w:rPr>
          <w:rFonts w:hint="eastAsia" w:ascii="宋体" w:hAnsi="宋体" w:eastAsia="宋体" w:cs="宋体"/>
          <w:color w:val="000000"/>
          <w:sz w:val="24"/>
          <w:lang w:bidi="ar"/>
        </w:rPr>
        <w:t>提供</w:t>
      </w:r>
      <w:r>
        <w:rPr>
          <w:rFonts w:hint="eastAsia" w:ascii="宋体" w:hAnsi="宋体" w:eastAsia="宋体" w:cs="宋体"/>
          <w:color w:val="000000"/>
          <w:sz w:val="24"/>
          <w:lang w:eastAsia="zh-CN" w:bidi="ar"/>
        </w:rPr>
        <w:t>支付</w:t>
      </w:r>
      <w:r>
        <w:rPr>
          <w:rFonts w:hint="eastAsia" w:ascii="宋体" w:hAnsi="宋体" w:eastAsia="宋体" w:cs="宋体"/>
          <w:color w:val="000000"/>
          <w:sz w:val="24"/>
          <w:lang w:bidi="ar"/>
        </w:rPr>
        <w:t>担保的形式、金额及期限的：</w:t>
      </w:r>
      <w:r>
        <w:rPr>
          <w:rFonts w:hint="eastAsia" w:ascii="宋体" w:hAnsi="宋体" w:eastAsia="宋体" w:cs="宋体"/>
          <w:i w:val="0"/>
          <w:iCs/>
          <w:color w:val="auto"/>
          <w:kern w:val="0"/>
          <w:sz w:val="24"/>
          <w:u w:val="single"/>
          <w:lang w:bidi="ar"/>
        </w:rPr>
        <w:t>形式：银行保函、</w:t>
      </w:r>
      <w:r>
        <w:rPr>
          <w:rFonts w:hint="eastAsia" w:ascii="宋体" w:hAnsi="宋体" w:eastAsia="宋体" w:cs="宋体"/>
          <w:i w:val="0"/>
          <w:iCs/>
          <w:color w:val="auto"/>
          <w:sz w:val="24"/>
          <w:u w:val="single"/>
          <w:lang w:bidi="ar"/>
        </w:rPr>
        <w:t>保险公司保</w:t>
      </w:r>
      <w:r>
        <w:rPr>
          <w:rFonts w:hint="eastAsia" w:ascii="宋体" w:hAnsi="宋体" w:eastAsia="宋体" w:cs="宋体"/>
          <w:i w:val="0"/>
          <w:iCs/>
          <w:color w:val="auto"/>
          <w:sz w:val="24"/>
          <w:u w:val="single"/>
          <w:lang w:eastAsia="zh-CN" w:bidi="ar"/>
        </w:rPr>
        <w:t>单、</w:t>
      </w:r>
      <w:r>
        <w:rPr>
          <w:rFonts w:hint="eastAsia" w:ascii="宋体" w:hAnsi="宋体" w:eastAsia="宋体" w:cs="宋体"/>
          <w:i w:val="0"/>
          <w:iCs/>
          <w:color w:val="auto"/>
          <w:kern w:val="0"/>
          <w:sz w:val="24"/>
          <w:u w:val="single"/>
          <w:lang w:bidi="ar"/>
        </w:rPr>
        <w:t>现金（转账或电汇）；金额：按签约合同价的</w:t>
      </w:r>
      <w:r>
        <w:rPr>
          <w:rFonts w:hint="eastAsia" w:ascii="宋体" w:hAnsi="宋体" w:eastAsia="宋体" w:cs="宋体"/>
          <w:i w:val="0"/>
          <w:iCs/>
          <w:color w:val="auto"/>
          <w:kern w:val="0"/>
          <w:sz w:val="24"/>
          <w:u w:val="single"/>
          <w:lang w:val="en-US" w:eastAsia="zh-CN" w:bidi="ar"/>
        </w:rPr>
        <w:t>2</w:t>
      </w:r>
      <w:r>
        <w:rPr>
          <w:rFonts w:hint="eastAsia" w:ascii="宋体" w:hAnsi="宋体" w:eastAsia="宋体" w:cs="宋体"/>
          <w:i w:val="0"/>
          <w:iCs/>
          <w:color w:val="auto"/>
          <w:kern w:val="0"/>
          <w:sz w:val="24"/>
          <w:u w:val="single"/>
          <w:lang w:bidi="ar"/>
        </w:rPr>
        <w:t>%。 期限：银行保函（</w:t>
      </w:r>
      <w:r>
        <w:rPr>
          <w:rFonts w:hint="eastAsia" w:ascii="宋体" w:hAnsi="宋体" w:eastAsia="宋体" w:cs="宋体"/>
          <w:i w:val="0"/>
          <w:iCs/>
          <w:color w:val="auto"/>
          <w:sz w:val="24"/>
          <w:u w:val="single"/>
          <w:lang w:bidi="ar"/>
        </w:rPr>
        <w:t>保险公司保函</w:t>
      </w:r>
      <w:r>
        <w:rPr>
          <w:rFonts w:hint="eastAsia" w:ascii="宋体" w:hAnsi="宋体" w:eastAsia="宋体" w:cs="宋体"/>
          <w:i w:val="0"/>
          <w:iCs/>
          <w:color w:val="auto"/>
          <w:kern w:val="0"/>
          <w:sz w:val="24"/>
          <w:u w:val="single"/>
          <w:lang w:bidi="ar"/>
        </w:rPr>
        <w:t>）在竣工验收合格后</w:t>
      </w:r>
      <w:r>
        <w:rPr>
          <w:rFonts w:hint="eastAsia" w:ascii="宋体" w:hAnsi="宋体" w:eastAsia="宋体" w:cs="宋体"/>
          <w:i w:val="0"/>
          <w:iCs/>
          <w:color w:val="auto"/>
          <w:kern w:val="0"/>
          <w:sz w:val="24"/>
          <w:u w:val="single"/>
          <w:lang w:val="en-US" w:eastAsia="zh-CN" w:bidi="ar"/>
        </w:rPr>
        <w:t>10</w:t>
      </w:r>
      <w:r>
        <w:rPr>
          <w:rFonts w:hint="eastAsia" w:ascii="宋体" w:hAnsi="宋体" w:eastAsia="宋体" w:cs="宋体"/>
          <w:i w:val="0"/>
          <w:iCs/>
          <w:color w:val="auto"/>
          <w:kern w:val="0"/>
          <w:sz w:val="24"/>
          <w:u w:val="single"/>
          <w:lang w:bidi="ar"/>
        </w:rPr>
        <w:t>天内解除；现金在竣工验收合格后</w:t>
      </w:r>
      <w:r>
        <w:rPr>
          <w:rFonts w:hint="eastAsia" w:ascii="宋体" w:hAnsi="宋体" w:eastAsia="宋体" w:cs="宋体"/>
          <w:i w:val="0"/>
          <w:iCs/>
          <w:color w:val="auto"/>
          <w:kern w:val="0"/>
          <w:sz w:val="24"/>
          <w:u w:val="single"/>
          <w:lang w:val="en-US" w:eastAsia="zh-CN" w:bidi="ar"/>
        </w:rPr>
        <w:t>10</w:t>
      </w:r>
      <w:r>
        <w:rPr>
          <w:rFonts w:hint="eastAsia" w:ascii="宋体" w:hAnsi="宋体" w:eastAsia="宋体" w:cs="宋体"/>
          <w:i w:val="0"/>
          <w:iCs/>
          <w:color w:val="auto"/>
          <w:kern w:val="0"/>
          <w:sz w:val="24"/>
          <w:u w:val="single"/>
          <w:lang w:bidi="ar"/>
        </w:rPr>
        <w:t>天内退还</w:t>
      </w:r>
      <w:r>
        <w:rPr>
          <w:rFonts w:hint="eastAsia" w:ascii="宋体" w:hAnsi="宋体" w:eastAsia="宋体" w:cs="宋体"/>
          <w:sz w:val="24"/>
        </w:rPr>
        <w:t>。</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3. 承包人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3.1 承包人的一般义务</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（9）</w:t>
      </w:r>
      <w:r>
        <w:rPr>
          <w:rFonts w:hint="eastAsia" w:ascii="宋体" w:hAnsi="宋体" w:eastAsia="宋体" w:cs="宋体"/>
          <w:color w:val="000000"/>
          <w:sz w:val="24"/>
        </w:rPr>
        <w:t>承包人提交的竣工资料的内容：</w:t>
      </w:r>
      <w:r>
        <w:rPr>
          <w:rFonts w:hint="eastAsia" w:ascii="宋体" w:hAnsi="宋体" w:eastAsia="宋体" w:cs="宋体"/>
          <w:color w:val="000000"/>
          <w:kern w:val="0"/>
          <w:sz w:val="24"/>
          <w:u w:val="single"/>
        </w:rPr>
        <w:t>向发包人提交按规范规定应由承包人编制部分的竣工资料并符合建设工程资料存档要求。</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承包人需要提交的竣工资料套数：</w:t>
      </w:r>
      <w:r>
        <w:rPr>
          <w:rFonts w:hint="eastAsia" w:ascii="宋体" w:hAnsi="宋体" w:eastAsia="宋体" w:cs="宋体"/>
          <w:color w:val="000000"/>
          <w:kern w:val="0"/>
          <w:sz w:val="24"/>
          <w:u w:val="single"/>
        </w:rPr>
        <w:t>纸质文件4套，电子文件1套。</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承包人提交的竣工资料的费用承担：</w:t>
      </w:r>
      <w:r>
        <w:rPr>
          <w:rFonts w:hint="eastAsia" w:ascii="宋体" w:hAnsi="宋体" w:eastAsia="宋体" w:cs="宋体"/>
          <w:color w:val="000000"/>
          <w:kern w:val="0"/>
          <w:sz w:val="24"/>
          <w:u w:val="single"/>
        </w:rPr>
        <w:t>由承包人承担。</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承包人提交的竣工资料移交时间：</w:t>
      </w:r>
      <w:r>
        <w:rPr>
          <w:rFonts w:hint="eastAsia" w:ascii="宋体" w:hAnsi="宋体" w:eastAsia="宋体" w:cs="宋体"/>
          <w:color w:val="000000"/>
          <w:kern w:val="0"/>
          <w:sz w:val="24"/>
          <w:u w:val="single"/>
        </w:rPr>
        <w:t>工程竣工验收合格后7天内。</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承包人提交的竣工资料形式要求：</w:t>
      </w:r>
      <w:r>
        <w:rPr>
          <w:rFonts w:hint="eastAsia" w:ascii="宋体" w:hAnsi="宋体" w:eastAsia="宋体" w:cs="宋体"/>
          <w:color w:val="000000"/>
          <w:kern w:val="0"/>
          <w:sz w:val="24"/>
          <w:u w:val="single"/>
        </w:rPr>
        <w:t>纸质文件及电子文件。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（10）承包人应履行的其他义务：</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 xml:space="preserve">a.向发包人、监理人提供施工现场办公室各1间免费使用。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b.在施工中必须严格按照规范操作，并针对邻近建筑物实际情况，采取相应防护措施，对不按规范要求施工或未采取防护措施的，造成的损失由承包人承担。</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c.本项目施工安全由承包人负总责。</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d.按当地有关部门要求,由承包人办理的有关施工场地交通、环卫和施工噪音管理等手续。</w:t>
      </w:r>
    </w:p>
    <w:p>
      <w:pPr>
        <w:pageBreakBefore w:val="0"/>
        <w:kinsoku/>
        <w:wordWrap/>
        <w:overflowPunct/>
        <w:topLinePunct w:val="0"/>
        <w:bidi w:val="0"/>
        <w:snapToGrid/>
        <w:spacing w:line="400" w:lineRule="exact"/>
        <w:ind w:firstLine="607" w:firstLineChars="253"/>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（11）承包人诚实信用的承诺</w:t>
      </w:r>
      <w:r>
        <w:rPr>
          <w:rFonts w:hint="eastAsia" w:ascii="宋体" w:hAnsi="宋体" w:eastAsia="宋体" w:cs="宋体"/>
          <w:kern w:val="0"/>
          <w:sz w:val="24"/>
        </w:rPr>
        <w:t>：</w:t>
      </w:r>
      <w:r>
        <w:rPr>
          <w:rFonts w:hint="eastAsia" w:ascii="宋体" w:hAnsi="宋体" w:eastAsia="宋体" w:cs="宋体"/>
          <w:color w:val="000000"/>
          <w:kern w:val="0"/>
          <w:sz w:val="24"/>
          <w:u w:val="single"/>
        </w:rPr>
        <w:t>承包人向发包人承诺按照本合同约定及现场甲方和监理工程师的指令进行施工。竣工后，保修期内承担工程质量保修责任，并履行本合同约定的全部义务。</w:t>
      </w:r>
    </w:p>
    <w:p>
      <w:pPr>
        <w:pageBreakBefore w:val="0"/>
        <w:kinsoku/>
        <w:wordWrap/>
        <w:overflowPunct/>
        <w:topLinePunct w:val="0"/>
        <w:bidi w:val="0"/>
        <w:snapToGrid/>
        <w:spacing w:line="400" w:lineRule="exact"/>
        <w:ind w:firstLine="607" w:firstLineChars="253"/>
        <w:textAlignment w:val="auto"/>
        <w:rPr>
          <w:rFonts w:hint="eastAsia" w:ascii="宋体" w:hAnsi="宋体" w:eastAsia="宋体" w:cs="宋体"/>
          <w:sz w:val="24"/>
          <w:u w:val="single"/>
        </w:rPr>
      </w:pPr>
      <w:r>
        <w:rPr>
          <w:rFonts w:hint="eastAsia" w:ascii="宋体" w:hAnsi="宋体" w:eastAsia="宋体" w:cs="宋体"/>
          <w:kern w:val="0"/>
          <w:sz w:val="24"/>
        </w:rPr>
        <w:t>（12）承包人使用新技术、工法、工艺的承诺：</w:t>
      </w:r>
      <w:r>
        <w:rPr>
          <w:rFonts w:hint="eastAsia" w:ascii="宋体" w:hAnsi="宋体" w:eastAsia="宋体" w:cs="宋体"/>
          <w:kern w:val="0"/>
          <w:sz w:val="24"/>
          <w:u w:val="single"/>
        </w:rPr>
        <w:t xml:space="preserve">  /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3.2 项目经理</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kern w:val="0"/>
          <w:sz w:val="24"/>
        </w:rPr>
        <w:t xml:space="preserve">3.2.1 </w:t>
      </w:r>
      <w:r>
        <w:rPr>
          <w:rFonts w:hint="eastAsia" w:ascii="宋体" w:hAnsi="宋体" w:eastAsia="宋体" w:cs="宋体"/>
          <w:color w:val="000000"/>
          <w:sz w:val="24"/>
        </w:rPr>
        <w:t>项目经理：</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姓    名：</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身份证号：</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建造师执业资格等级：</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建造师注册证书号：</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建造师执业印章号：</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安全生产考核合格证书号：</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联系电话：</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电子信箱：</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通信地址：</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承包人对项目经理的授权范围如下：</w:t>
      </w:r>
      <w:r>
        <w:rPr>
          <w:rFonts w:hint="eastAsia" w:ascii="宋体" w:hAnsi="宋体" w:eastAsia="宋体" w:cs="宋体"/>
          <w:color w:val="000000"/>
          <w:kern w:val="0"/>
          <w:sz w:val="24"/>
          <w:u w:val="single"/>
        </w:rPr>
        <w:t xml:space="preserve"> </w:t>
      </w:r>
      <w:r>
        <w:rPr>
          <w:rFonts w:hint="eastAsia" w:ascii="宋体" w:hAnsi="宋体" w:eastAsia="宋体" w:cs="宋体"/>
          <w:sz w:val="24"/>
          <w:u w:val="single"/>
        </w:rPr>
        <w:t xml:space="preserve">  按通用合同条款 </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关于项目经理每月在施工现场的时间要求：</w:t>
      </w:r>
      <w:r>
        <w:rPr>
          <w:rFonts w:hint="eastAsia" w:ascii="宋体" w:hAnsi="宋体" w:eastAsia="宋体" w:cs="宋体"/>
          <w:color w:val="000000"/>
          <w:kern w:val="0"/>
          <w:sz w:val="24"/>
          <w:u w:val="single"/>
        </w:rPr>
        <w:t>月到岗率须达到《台州市施工现场关键岗位人员管理实施细则》（台建规〔2006〕330号）要求的天数24天。</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承包人未提交劳动合同，以及没有为项目经理缴纳社会保险证明的违约责任：</w:t>
      </w:r>
      <w:r>
        <w:rPr>
          <w:rFonts w:hint="eastAsia" w:ascii="宋体" w:hAnsi="宋体" w:eastAsia="宋体" w:cs="宋体"/>
          <w:color w:val="000000"/>
          <w:kern w:val="0"/>
          <w:sz w:val="24"/>
          <w:u w:val="single"/>
        </w:rPr>
        <w:t>发包人有权要求更换项目经理，由此增加的费用和延误的工期由承包人承担，并承担违约责任。</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项目经理未经批准，擅自离开施工现场的违约责任：</w:t>
      </w:r>
      <w:r>
        <w:rPr>
          <w:rFonts w:hint="eastAsia" w:ascii="宋体" w:hAnsi="宋体" w:eastAsia="宋体" w:cs="宋体"/>
          <w:color w:val="000000"/>
          <w:kern w:val="0"/>
          <w:sz w:val="24"/>
          <w:u w:val="single"/>
        </w:rPr>
        <w:t>月到岗率须达到《台州市施工现场关键岗位人员管理实施细则》（台建规〔2006〕330号）要求的24天，不足天数，</w:t>
      </w:r>
      <w:r>
        <w:rPr>
          <w:rFonts w:hint="eastAsia" w:ascii="宋体" w:hAnsi="宋体" w:eastAsia="宋体" w:cs="宋体"/>
          <w:kern w:val="0"/>
          <w:sz w:val="24"/>
          <w:u w:val="single"/>
        </w:rPr>
        <w:t>每天扣除履约担保金额的0.1%</w:t>
      </w:r>
      <w:r>
        <w:rPr>
          <w:rFonts w:hint="eastAsia" w:ascii="宋体" w:hAnsi="宋体" w:eastAsia="宋体" w:cs="宋体"/>
          <w:color w:val="000000"/>
          <w:kern w:val="0"/>
          <w:sz w:val="24"/>
          <w:u w:val="single"/>
        </w:rPr>
        <w:t>，每月结算，在当期工程款支付时扣除；连续三个月达不到要求且项目经理不能到岗的，发包人有权解除合同，履约担保金不予以退还，归发包人所有，同时由承包人赔偿发包人由此造成的损失。另遇有工程检查、验收或参观等活动时，无特殊原因不得离开施工现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3.2.3 承包人擅自更换项目经理的违约责任：</w:t>
      </w:r>
      <w:r>
        <w:rPr>
          <w:rFonts w:hint="eastAsia" w:ascii="宋体" w:hAnsi="宋体" w:eastAsia="宋体" w:cs="宋体"/>
          <w:color w:val="000000"/>
          <w:kern w:val="0"/>
          <w:sz w:val="24"/>
          <w:u w:val="single"/>
        </w:rPr>
        <w:t>项目经理因发生重大安全事故、生病住院、终止劳动合同关系（须提供相关部门或单位证明材料）、被责令停止执业、羁押或判刑情形，确已无法继续担任项目经理，承包人向发包人提出申请，发包人应同意更换，并报所在地建设行政主管部门批准，</w:t>
      </w:r>
      <w:r>
        <w:rPr>
          <w:rFonts w:hint="eastAsia" w:ascii="宋体" w:hAnsi="宋体" w:eastAsia="宋体" w:cs="宋体"/>
          <w:color w:val="000000"/>
          <w:sz w:val="24"/>
          <w:u w:val="single"/>
        </w:rPr>
        <w:t>更换到位的项目经理资格不低于原项目经理；如承包人擅自更换，按每更换一人次扣除履约担保金额的20%，每月结算，在当期工程款支付时扣除；擅自更换二人次以上，发包人有权解除合同，所有履约担保金不予退还，归发包人所有，同时赔偿发包人由此造成的损失</w:t>
      </w:r>
      <w:r>
        <w:rPr>
          <w:rFonts w:hint="eastAsia" w:ascii="宋体" w:hAnsi="宋体" w:eastAsia="宋体" w:cs="宋体"/>
          <w:color w:val="000000"/>
          <w:kern w:val="0"/>
          <w:sz w:val="24"/>
        </w:rPr>
        <w:t>。</w:t>
      </w:r>
    </w:p>
    <w:p>
      <w:pPr>
        <w:pageBreakBefore w:val="0"/>
        <w:kinsoku/>
        <w:wordWrap/>
        <w:overflowPunct/>
        <w:topLinePunct w:val="0"/>
        <w:bidi w:val="0"/>
        <w:snapToGrid/>
        <w:spacing w:line="400" w:lineRule="exact"/>
        <w:textAlignment w:val="auto"/>
        <w:outlineLvl w:val="0"/>
        <w:rPr>
          <w:rFonts w:hint="eastAsia" w:ascii="宋体" w:hAnsi="宋体" w:eastAsia="宋体" w:cs="宋体"/>
          <w:color w:val="000000"/>
          <w:sz w:val="24"/>
          <w:u w:val="single"/>
        </w:rPr>
      </w:pPr>
      <w:r>
        <w:rPr>
          <w:rFonts w:hint="eastAsia" w:ascii="宋体" w:hAnsi="宋体" w:eastAsia="宋体" w:cs="宋体"/>
          <w:color w:val="000000"/>
          <w:sz w:val="24"/>
        </w:rPr>
        <w:t xml:space="preserve">    3.2.4 承包人无正当理由拒绝更换项目经理的违约责任：</w:t>
      </w:r>
      <w:r>
        <w:rPr>
          <w:rFonts w:hint="eastAsia" w:ascii="宋体" w:hAnsi="宋体" w:eastAsia="宋体" w:cs="宋体"/>
          <w:color w:val="000000"/>
          <w:sz w:val="24"/>
          <w:u w:val="single"/>
        </w:rPr>
        <w:t>发包人可通知承包人解除合同，所有履约担保金归发包人，同时赔偿发包人损失。</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3.3 承包人人员</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3.3.1 承包人提交项目管理机构及施工现场管理人员安排报告的期限：</w:t>
      </w:r>
      <w:r>
        <w:rPr>
          <w:rFonts w:hint="eastAsia" w:ascii="宋体" w:hAnsi="宋体" w:eastAsia="宋体" w:cs="宋体"/>
          <w:color w:val="000000"/>
          <w:sz w:val="24"/>
          <w:u w:val="single"/>
        </w:rPr>
        <w:t>按通用合同条款，承包人主要施工管理人员见附件。</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3.3.3 承包人无正当理由拒绝撤换主要施工管理人员的违约责任：</w:t>
      </w:r>
      <w:r>
        <w:rPr>
          <w:rFonts w:hint="eastAsia" w:ascii="宋体" w:hAnsi="宋体" w:eastAsia="宋体" w:cs="宋体"/>
          <w:color w:val="000000"/>
          <w:sz w:val="24"/>
          <w:u w:val="single"/>
        </w:rPr>
        <w:t>发包人可通知承包人解除合同，所有履约担保金归发包人，同时赔偿发包人损失。</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rPr>
        <w:t>3.3.4 承包人主要施工管理人员离开施工现场的批准要求：</w:t>
      </w:r>
      <w:r>
        <w:rPr>
          <w:rFonts w:hint="eastAsia" w:ascii="宋体" w:hAnsi="宋体" w:eastAsia="宋体" w:cs="宋体"/>
          <w:color w:val="000000"/>
          <w:sz w:val="24"/>
          <w:u w:val="single"/>
        </w:rPr>
        <w:t>按通用合同条款执行；另遇有工程检查、验收或参观等活动时，无特殊原因不得请假</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3.3.5承包人擅自更换主要施工管理人员的违约责任：</w:t>
      </w:r>
      <w:r>
        <w:rPr>
          <w:rFonts w:hint="eastAsia" w:ascii="宋体" w:hAnsi="宋体" w:eastAsia="宋体" w:cs="宋体"/>
          <w:color w:val="000000"/>
          <w:sz w:val="24"/>
          <w:u w:val="single"/>
        </w:rPr>
        <w:t>因发生重大安全事故、因生病住院、终止劳动合同关系（须提供相关部门或单位证明材料）、被责令停止执业、羁押或判刑情形，确已无法继续担任相应岗位工作，承包人向发包人提出申请，发包人应同意更换，并报工程所在地建设行政主管部门批准，对更换到位的技术负责人资格应不低于原技术负责人；如承包人擅自更换，按技术负责人每更换一人次扣除履约担保金的10%,其他关键岗位人员每更换一人次扣除履约担保金额的5%，每月结算，在当期工程款支付时扣除。</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rPr>
        <w:t>承包人主要施工管理人员擅自离开施工现场的违约责任：</w:t>
      </w:r>
      <w:r>
        <w:rPr>
          <w:rFonts w:hint="eastAsia" w:ascii="宋体" w:hAnsi="宋体" w:eastAsia="宋体" w:cs="宋体"/>
          <w:color w:val="000000"/>
          <w:sz w:val="24"/>
          <w:u w:val="single"/>
        </w:rPr>
        <w:t>《台州市施工现场关键岗位人员管理实施细则》（台建规〔2006〕330号）规定的关键岗位人员到岗率达不到合同约定的24天的，不足天数每人次每天扣除履约担保金额的0.05%，每月结算，在当期工程款支付时扣除。</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3.5 分包</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3.5.1 分包的一般约定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禁止分包的工程包括：</w:t>
      </w:r>
      <w:r>
        <w:rPr>
          <w:rFonts w:hint="eastAsia" w:ascii="宋体" w:hAnsi="宋体" w:eastAsia="宋体" w:cs="宋体"/>
          <w:color w:val="000000"/>
          <w:sz w:val="24"/>
          <w:u w:val="single"/>
        </w:rPr>
        <w:t>工程主体结构、关键性工作。</w:t>
      </w:r>
    </w:p>
    <w:p>
      <w:pPr>
        <w:pageBreakBefore w:val="0"/>
        <w:kinsoku/>
        <w:wordWrap/>
        <w:overflowPunct/>
        <w:topLinePunct w:val="0"/>
        <w:bidi w:val="0"/>
        <w:snapToGrid/>
        <w:spacing w:line="400" w:lineRule="exact"/>
        <w:textAlignment w:val="auto"/>
        <w:rPr>
          <w:rFonts w:hint="eastAsia" w:ascii="宋体" w:hAnsi="宋体" w:eastAsia="宋体" w:cs="宋体"/>
          <w:color w:val="000000"/>
          <w:sz w:val="24"/>
        </w:rPr>
      </w:pPr>
      <w:r>
        <w:rPr>
          <w:rFonts w:hint="eastAsia" w:ascii="宋体" w:hAnsi="宋体" w:eastAsia="宋体" w:cs="宋体"/>
          <w:color w:val="000000"/>
          <w:sz w:val="24"/>
        </w:rPr>
        <w:t xml:space="preserve">    3.5.2分包的确定</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rPr>
        <w:t>允许分包的专业工程包括：</w:t>
      </w:r>
      <w:r>
        <w:rPr>
          <w:rFonts w:hint="eastAsia" w:ascii="宋体" w:hAnsi="宋体" w:eastAsia="宋体" w:cs="宋体"/>
          <w:color w:val="000000"/>
          <w:kern w:val="0"/>
          <w:sz w:val="24"/>
          <w:u w:val="single"/>
        </w:rPr>
        <w:t xml:space="preserve"> /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其他关于分包的约定：</w:t>
      </w:r>
      <w:r>
        <w:rPr>
          <w:rFonts w:hint="eastAsia" w:ascii="宋体" w:hAnsi="宋体" w:eastAsia="宋体" w:cs="宋体"/>
          <w:color w:val="000000"/>
          <w:kern w:val="0"/>
          <w:sz w:val="24"/>
          <w:u w:val="single"/>
        </w:rPr>
        <w:t>/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3.6 工程照管与成品、半成品保护</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承包人负责照管工程及工程相关的材料、工程设备的起始时间：</w:t>
      </w:r>
      <w:r>
        <w:rPr>
          <w:rFonts w:hint="eastAsia" w:ascii="宋体" w:hAnsi="宋体" w:eastAsia="宋体" w:cs="宋体"/>
          <w:color w:val="000000"/>
          <w:kern w:val="0"/>
          <w:sz w:val="24"/>
          <w:u w:val="single"/>
        </w:rPr>
        <w:t>按通用合同条款执行。</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3.7 履约担保</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承包人是否提供履约担保：</w:t>
      </w:r>
      <w:r>
        <w:rPr>
          <w:rFonts w:hint="eastAsia" w:ascii="宋体" w:hAnsi="宋体" w:eastAsia="宋体" w:cs="宋体"/>
          <w:sz w:val="24"/>
          <w:u w:val="single"/>
        </w:rPr>
        <w:t>是。</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shd w:val="clear" w:color="auto" w:fill="FFFF00"/>
        </w:rPr>
      </w:pPr>
      <w:r>
        <w:rPr>
          <w:rFonts w:hint="eastAsia" w:ascii="宋体" w:hAnsi="宋体" w:eastAsia="宋体" w:cs="宋体"/>
          <w:sz w:val="24"/>
        </w:rPr>
        <w:t>承包人提供履约担保的形式、金额及期限的：</w:t>
      </w:r>
      <w:r>
        <w:rPr>
          <w:rFonts w:hint="eastAsia" w:ascii="宋体" w:hAnsi="宋体" w:eastAsia="宋体" w:cs="宋体"/>
          <w:kern w:val="0"/>
          <w:sz w:val="24"/>
          <w:u w:val="single"/>
        </w:rPr>
        <w:t>形式：现金（转账或电汇）、银行保函、</w:t>
      </w:r>
      <w:r>
        <w:rPr>
          <w:rFonts w:hint="eastAsia" w:ascii="宋体" w:hAnsi="宋体" w:eastAsia="宋体" w:cs="宋体"/>
          <w:sz w:val="24"/>
          <w:u w:val="single"/>
        </w:rPr>
        <w:t>保险公司保单</w:t>
      </w:r>
      <w:r>
        <w:rPr>
          <w:rFonts w:hint="eastAsia" w:ascii="宋体" w:hAnsi="宋体" w:eastAsia="宋体" w:cs="宋体"/>
          <w:kern w:val="0"/>
          <w:sz w:val="24"/>
          <w:u w:val="single"/>
        </w:rPr>
        <w:t>；金额：按签约合同价的</w:t>
      </w:r>
      <w:r>
        <w:rPr>
          <w:rFonts w:hint="eastAsia" w:ascii="宋体" w:hAnsi="宋体" w:eastAsia="宋体" w:cs="宋体"/>
          <w:kern w:val="0"/>
          <w:sz w:val="24"/>
          <w:u w:val="single"/>
          <w:lang w:val="en-US" w:eastAsia="zh-CN"/>
        </w:rPr>
        <w:t>2</w:t>
      </w:r>
      <w:r>
        <w:rPr>
          <w:rFonts w:hint="eastAsia" w:ascii="宋体" w:hAnsi="宋体" w:eastAsia="宋体" w:cs="宋体"/>
          <w:kern w:val="0"/>
          <w:sz w:val="24"/>
          <w:u w:val="single"/>
        </w:rPr>
        <w:t>%。 期限：银行保函（</w:t>
      </w:r>
      <w:r>
        <w:rPr>
          <w:rFonts w:hint="eastAsia" w:ascii="宋体" w:hAnsi="宋体" w:eastAsia="宋体" w:cs="宋体"/>
          <w:sz w:val="24"/>
          <w:u w:val="single"/>
        </w:rPr>
        <w:t>保险公司保单</w:t>
      </w:r>
      <w:r>
        <w:rPr>
          <w:rFonts w:hint="eastAsia" w:ascii="宋体" w:hAnsi="宋体" w:eastAsia="宋体" w:cs="宋体"/>
          <w:kern w:val="0"/>
          <w:sz w:val="24"/>
          <w:u w:val="single"/>
        </w:rPr>
        <w:t>）在竣工验收合格后1</w:t>
      </w:r>
      <w:r>
        <w:rPr>
          <w:rFonts w:hint="eastAsia" w:ascii="宋体" w:hAnsi="宋体" w:eastAsia="宋体" w:cs="宋体"/>
          <w:kern w:val="0"/>
          <w:sz w:val="24"/>
          <w:u w:val="single"/>
          <w:lang w:val="en-US" w:eastAsia="zh-CN"/>
        </w:rPr>
        <w:t>0</w:t>
      </w:r>
      <w:r>
        <w:rPr>
          <w:rFonts w:hint="eastAsia" w:ascii="宋体" w:hAnsi="宋体" w:eastAsia="宋体" w:cs="宋体"/>
          <w:kern w:val="0"/>
          <w:sz w:val="24"/>
          <w:u w:val="single"/>
        </w:rPr>
        <w:t>天内解除；现金在竣工验收合格后1</w:t>
      </w:r>
      <w:r>
        <w:rPr>
          <w:rFonts w:hint="eastAsia" w:ascii="宋体" w:hAnsi="宋体" w:eastAsia="宋体" w:cs="宋体"/>
          <w:kern w:val="0"/>
          <w:sz w:val="24"/>
          <w:u w:val="single"/>
          <w:lang w:val="en-US" w:eastAsia="zh-CN"/>
        </w:rPr>
        <w:t>0</w:t>
      </w:r>
      <w:r>
        <w:rPr>
          <w:rFonts w:hint="eastAsia" w:ascii="宋体" w:hAnsi="宋体" w:eastAsia="宋体" w:cs="宋体"/>
          <w:kern w:val="0"/>
          <w:sz w:val="24"/>
          <w:u w:val="single"/>
        </w:rPr>
        <w:t>天内退还。</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4. 监理人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4.1监理人的一般规定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关于监理人的监理内容：</w:t>
      </w:r>
      <w:r>
        <w:rPr>
          <w:rFonts w:hint="eastAsia" w:ascii="宋体" w:hAnsi="宋体" w:eastAsia="宋体" w:cs="宋体"/>
          <w:color w:val="000000"/>
          <w:kern w:val="0"/>
          <w:sz w:val="24"/>
          <w:u w:val="single"/>
        </w:rPr>
        <w:t>按本工程监理合同约定内容。</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关于监理人的监理权限：</w:t>
      </w:r>
      <w:r>
        <w:rPr>
          <w:rFonts w:hint="eastAsia" w:ascii="宋体" w:hAnsi="宋体" w:eastAsia="宋体" w:cs="宋体"/>
          <w:color w:val="000000"/>
          <w:kern w:val="0"/>
          <w:sz w:val="24"/>
          <w:u w:val="single"/>
        </w:rPr>
        <w:t>按本工程监理合同约定内容，涉及工程变更（含设计变更等参建各方变更）均需报发包人审批后生效。</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关于监理人在施工现场的办公场所、生活场所的提供和费用承担的约定：</w:t>
      </w:r>
      <w:r>
        <w:rPr>
          <w:rFonts w:hint="eastAsia" w:ascii="宋体" w:hAnsi="宋体" w:eastAsia="宋体" w:cs="宋体"/>
          <w:color w:val="000000"/>
          <w:kern w:val="0"/>
          <w:sz w:val="24"/>
          <w:u w:val="single"/>
        </w:rPr>
        <w:t>由承包人免费提供办公室1间使用。</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4.2 监理人员</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总监理工程师：</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姓    名：</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职    务：</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监理工程师执业资格证书号：</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联系电话：</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电子信箱：</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通信地址：</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关于监理人的其他约定：</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4.4 商定或确定</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在发包人和承包人不能通过协商达成一致意见时，发包人授权监理人对以下事项进行确定：</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（1）监理人授权超出合同约定，承包人有权提出异议，如监理人对于承包人合理的异议不予接受，则承包人可要求发包人就该事项作出处理决定；</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（2）对于监理人更换其委派的监理人员的，监理人在征得发包人同意后应当提前48小时书面通知承包人；</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（3）监理人对其监理人员的任何授权，承包人均应当要求监理人提供书面的授权，否则，承包人有权拒绝接受监理人员的指示。</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5. 工程质量</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5.1 质量要求</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5.1.1 特殊质量标准和要求：</w:t>
      </w:r>
      <w:r>
        <w:rPr>
          <w:rFonts w:hint="eastAsia" w:ascii="宋体" w:hAnsi="宋体" w:eastAsia="宋体" w:cs="宋体"/>
          <w:color w:val="000000"/>
          <w:kern w:val="0"/>
          <w:sz w:val="24"/>
          <w:u w:val="single"/>
        </w:rPr>
        <w:t>无。</w:t>
      </w:r>
    </w:p>
    <w:p>
      <w:pPr>
        <w:pageBreakBefore w:val="0"/>
        <w:kinsoku/>
        <w:wordWrap/>
        <w:overflowPunct/>
        <w:topLinePunct w:val="0"/>
        <w:bidi w:val="0"/>
        <w:snapToGrid/>
        <w:spacing w:line="400" w:lineRule="exact"/>
        <w:ind w:left="141" w:leftChars="67" w:firstLine="360" w:firstLineChars="15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关于工程奖项的约定：</w:t>
      </w:r>
      <w:r>
        <w:rPr>
          <w:rFonts w:hint="eastAsia" w:ascii="宋体" w:hAnsi="宋体" w:eastAsia="宋体" w:cs="宋体"/>
          <w:color w:val="000000"/>
          <w:kern w:val="0"/>
          <w:sz w:val="24"/>
          <w:u w:val="single"/>
        </w:rPr>
        <w:t>无。</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5.3 隐蔽工程检查</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5.3.2承包人提前通知监理人隐蔽工程检查的期限的约定：</w:t>
      </w:r>
      <w:r>
        <w:rPr>
          <w:rFonts w:hint="eastAsia" w:ascii="宋体" w:hAnsi="宋体" w:eastAsia="宋体" w:cs="宋体"/>
          <w:color w:val="000000"/>
          <w:sz w:val="24"/>
          <w:u w:val="single"/>
        </w:rPr>
        <w:t>按通用合同条款执行。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监理人不能按时进行检查时，应提前</w:t>
      </w:r>
      <w:r>
        <w:rPr>
          <w:rFonts w:hint="eastAsia" w:ascii="宋体" w:hAnsi="宋体" w:eastAsia="宋体" w:cs="宋体"/>
          <w:color w:val="000000"/>
          <w:sz w:val="24"/>
          <w:u w:val="single"/>
        </w:rPr>
        <w:t xml:space="preserve"> 24 </w:t>
      </w:r>
      <w:r>
        <w:rPr>
          <w:rFonts w:hint="eastAsia" w:ascii="宋体" w:hAnsi="宋体" w:eastAsia="宋体" w:cs="宋体"/>
          <w:color w:val="000000"/>
          <w:sz w:val="24"/>
        </w:rPr>
        <w:t>小时提交书面延期要求。</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关于延期最长不得超过：</w:t>
      </w:r>
      <w:r>
        <w:rPr>
          <w:rFonts w:hint="eastAsia" w:ascii="宋体" w:hAnsi="宋体" w:eastAsia="宋体" w:cs="宋体"/>
          <w:color w:val="000000"/>
          <w:sz w:val="24"/>
          <w:u w:val="single"/>
        </w:rPr>
        <w:t xml:space="preserve">  24  </w:t>
      </w:r>
      <w:r>
        <w:rPr>
          <w:rFonts w:hint="eastAsia" w:ascii="宋体" w:hAnsi="宋体" w:eastAsia="宋体" w:cs="宋体"/>
          <w:color w:val="000000"/>
          <w:sz w:val="24"/>
        </w:rPr>
        <w:t>小时，由此导致工期延误的，工期予以顺延。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隐蔽工程验收过程、验收部位除办理纸质验收记录，还应留置验收部位、验收过程、主要验收人员相片、影像等资料。</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6. 安全文明施工与环境保护</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6.1安全文明施工</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6.1.1 项目安全生产的达标目标及相应事项的约定：</w:t>
      </w:r>
      <w:r>
        <w:rPr>
          <w:rFonts w:hint="eastAsia" w:ascii="宋体" w:hAnsi="宋体" w:eastAsia="宋体" w:cs="宋体"/>
          <w:color w:val="000000"/>
          <w:sz w:val="24"/>
          <w:u w:val="single"/>
        </w:rPr>
        <w:t>按《浙江省建筑施工安全标准化管理规定》（浙建建〔2012〕54号）及省、市建筑业、安全监督等相关主管部门发布的有关管理规定执行。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6.1.4 关于治安保卫的特别约定：</w:t>
      </w:r>
      <w:r>
        <w:rPr>
          <w:rFonts w:hint="eastAsia" w:ascii="宋体" w:hAnsi="宋体" w:eastAsia="宋体" w:cs="宋体"/>
          <w:color w:val="000000"/>
          <w:sz w:val="24"/>
          <w:u w:val="single"/>
        </w:rPr>
        <w:t>按通用合同条款。</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关于编制施工场地治安管理计划的约定：</w:t>
      </w:r>
      <w:r>
        <w:rPr>
          <w:rFonts w:hint="eastAsia" w:ascii="宋体" w:hAnsi="宋体" w:eastAsia="宋体" w:cs="宋体"/>
          <w:color w:val="000000"/>
          <w:sz w:val="24"/>
          <w:u w:val="single"/>
        </w:rPr>
        <w:t>按通用合同条款。</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6.1.5 文明施工</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合同当事人对文明施工的要求：</w:t>
      </w:r>
      <w:r>
        <w:rPr>
          <w:rFonts w:hint="eastAsia" w:ascii="宋体" w:hAnsi="宋体" w:eastAsia="宋体" w:cs="宋体"/>
          <w:color w:val="000000"/>
          <w:sz w:val="24"/>
          <w:u w:val="single"/>
        </w:rPr>
        <w:t>按省、市有关文明施工管理规定执行。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6.1.6 关于安全文明施工费支付比例和支付期限的约定：</w:t>
      </w:r>
      <w:r>
        <w:rPr>
          <w:rFonts w:hint="eastAsia" w:ascii="宋体" w:hAnsi="宋体" w:eastAsia="宋体" w:cs="宋体"/>
          <w:color w:val="000000"/>
          <w:sz w:val="24"/>
          <w:u w:val="single"/>
        </w:rPr>
        <w:t>安全文明施工费预付费包含在工程预付款内，与工程预付款一并支付，支付比例为安全文明施工费（不含创标化工地增加费）总额的100%，安全文明施工费的使用按通用合同条款执行</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sz w:val="24"/>
        </w:rPr>
      </w:pPr>
      <w:r>
        <w:rPr>
          <w:rFonts w:hint="eastAsia" w:ascii="宋体" w:hAnsi="宋体" w:eastAsia="宋体" w:cs="宋体"/>
          <w:color w:val="000000"/>
          <w:sz w:val="24"/>
          <w:u w:val="single"/>
        </w:rPr>
        <w:t>安全文明施工费包含在签约合同价内，承包人经发包人同意采取合同以外的安全措施所产生的费用，由发、承包人协商处理；未经发包人同意，发包人可不承担由此增加的费用。</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7. 工期和进度</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7.1 施工组织设计</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7.1.1 合</w:t>
      </w:r>
      <w:r>
        <w:rPr>
          <w:rFonts w:hint="eastAsia" w:ascii="宋体" w:hAnsi="宋体" w:eastAsia="宋体" w:cs="宋体"/>
          <w:color w:val="000000"/>
          <w:kern w:val="0"/>
          <w:sz w:val="24"/>
        </w:rPr>
        <w:t>同当事人约定的施工组织设计应包括的其他内容：</w:t>
      </w:r>
      <w:r>
        <w:rPr>
          <w:rFonts w:hint="eastAsia" w:ascii="宋体" w:hAnsi="宋体" w:eastAsia="宋体" w:cs="宋体"/>
          <w:color w:val="000000"/>
          <w:kern w:val="0"/>
          <w:sz w:val="24"/>
          <w:u w:val="single"/>
        </w:rPr>
        <w:t>对特殊工艺施工、危险性较大分部分项工程施工</w:t>
      </w:r>
      <w:r>
        <w:rPr>
          <w:rFonts w:hint="eastAsia" w:ascii="宋体" w:hAnsi="宋体" w:eastAsia="宋体" w:cs="宋体"/>
          <w:color w:val="000000"/>
          <w:sz w:val="24"/>
          <w:u w:val="single"/>
        </w:rPr>
        <w:t>（如基坑的开挖、支护、降水工程，模板工程及支撑体系，起重吊装及起重机械安装拆卸工程，脚手架工程，拆除工程，暗挖工程，建筑幕墙安装工程，钢结构、网架和索膜结构安装工程）</w:t>
      </w:r>
      <w:r>
        <w:rPr>
          <w:rFonts w:hint="eastAsia" w:ascii="宋体" w:hAnsi="宋体" w:eastAsia="宋体" w:cs="宋体"/>
          <w:color w:val="000000"/>
          <w:kern w:val="0"/>
          <w:sz w:val="24"/>
          <w:u w:val="single"/>
        </w:rPr>
        <w:t>应按规定办理审批手续和按当地建设行政主管部门要求组织专家论证。</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sz w:val="24"/>
        </w:rPr>
        <w:t xml:space="preserve">7.1.2 </w:t>
      </w:r>
      <w:r>
        <w:rPr>
          <w:rFonts w:hint="eastAsia" w:ascii="宋体" w:hAnsi="宋体" w:eastAsia="宋体" w:cs="宋体"/>
          <w:color w:val="000000"/>
          <w:kern w:val="0"/>
          <w:sz w:val="24"/>
        </w:rPr>
        <w:t>施工组织设计的提交和修改</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承包人提交详细施工组织设计的期限的约定：</w:t>
      </w:r>
      <w:r>
        <w:rPr>
          <w:rFonts w:hint="eastAsia" w:ascii="宋体" w:hAnsi="宋体" w:eastAsia="宋体" w:cs="宋体"/>
          <w:color w:val="000000"/>
          <w:kern w:val="0"/>
          <w:sz w:val="24"/>
          <w:u w:val="single"/>
        </w:rPr>
        <w:t>施工组织设计在合同签订后7天内，专项施工方案在相应部位施工前7天。发包人对承包人的施工组织设计（或方案）提出质疑和合理修正时，承包人应7天内完成修正并重新提交；每月20日前向发包人提交下一月进度计划和施工方案；</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发包人和监理人在收到详细的施工组织设计后确认或提出修改意见的期限：</w:t>
      </w:r>
      <w:r>
        <w:rPr>
          <w:rFonts w:hint="eastAsia" w:ascii="宋体" w:hAnsi="宋体" w:eastAsia="宋体" w:cs="宋体"/>
          <w:color w:val="000000"/>
          <w:kern w:val="0"/>
          <w:sz w:val="24"/>
          <w:u w:val="single"/>
        </w:rPr>
        <w:t>收到相应文件后7天内。</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7.2 施工进度计划</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7.2.2 施工进度计划的修订</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发包人和监理人在收到修订的施工进度计划后确认或提出修改意见的期限：</w:t>
      </w:r>
      <w:r>
        <w:rPr>
          <w:rFonts w:hint="eastAsia" w:ascii="宋体" w:hAnsi="宋体" w:eastAsia="宋体" w:cs="宋体"/>
          <w:color w:val="000000"/>
          <w:kern w:val="0"/>
          <w:sz w:val="24"/>
          <w:u w:val="single"/>
        </w:rPr>
        <w:t>收到相应文件后7天内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7.3 开工</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7.3.1 开工准备</w:t>
      </w:r>
    </w:p>
    <w:p>
      <w:pPr>
        <w:pageBreakBefore w:val="0"/>
        <w:kinsoku/>
        <w:wordWrap/>
        <w:overflowPunct/>
        <w:topLinePunct w:val="0"/>
        <w:bidi w:val="0"/>
        <w:snapToGrid/>
        <w:spacing w:line="400" w:lineRule="exact"/>
        <w:ind w:firstLine="645"/>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关于承包人提交</w:t>
      </w:r>
      <w:r>
        <w:rPr>
          <w:rFonts w:hint="eastAsia" w:ascii="宋体" w:hAnsi="宋体" w:eastAsia="宋体" w:cs="宋体"/>
          <w:color w:val="000000"/>
          <w:kern w:val="0"/>
          <w:sz w:val="24"/>
        </w:rPr>
        <w:t>工程开工报审表的期限：</w:t>
      </w:r>
      <w:r>
        <w:rPr>
          <w:rFonts w:hint="eastAsia" w:ascii="宋体" w:hAnsi="宋体" w:eastAsia="宋体" w:cs="宋体"/>
          <w:color w:val="000000"/>
          <w:kern w:val="0"/>
          <w:sz w:val="24"/>
          <w:u w:val="single"/>
        </w:rPr>
        <w:t>接到开工通知（或确定开工日期）后7天内。</w:t>
      </w:r>
    </w:p>
    <w:p>
      <w:pPr>
        <w:pageBreakBefore w:val="0"/>
        <w:kinsoku/>
        <w:wordWrap/>
        <w:overflowPunct/>
        <w:topLinePunct w:val="0"/>
        <w:bidi w:val="0"/>
        <w:snapToGrid/>
        <w:spacing w:line="400" w:lineRule="exact"/>
        <w:ind w:firstLine="645"/>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关于发包人应完成的其他开工准备工作及期限：</w:t>
      </w:r>
      <w:r>
        <w:rPr>
          <w:rFonts w:hint="eastAsia" w:ascii="宋体" w:hAnsi="宋体" w:eastAsia="宋体" w:cs="宋体"/>
          <w:color w:val="000000"/>
          <w:kern w:val="0"/>
          <w:sz w:val="24"/>
          <w:u w:val="single"/>
        </w:rPr>
        <w:t>开工前14天。</w:t>
      </w:r>
    </w:p>
    <w:p>
      <w:pPr>
        <w:pageBreakBefore w:val="0"/>
        <w:kinsoku/>
        <w:wordWrap/>
        <w:overflowPunct/>
        <w:topLinePunct w:val="0"/>
        <w:bidi w:val="0"/>
        <w:snapToGrid/>
        <w:spacing w:line="400" w:lineRule="exact"/>
        <w:ind w:firstLine="645"/>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关于承包人应完成的其他开工准备工作及期限：</w:t>
      </w:r>
      <w:r>
        <w:rPr>
          <w:rFonts w:hint="eastAsia" w:ascii="宋体" w:hAnsi="宋体" w:eastAsia="宋体" w:cs="宋体"/>
          <w:color w:val="000000"/>
          <w:kern w:val="0"/>
          <w:sz w:val="24"/>
          <w:u w:val="single"/>
        </w:rPr>
        <w:t>开工前14天。</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7.3.2开工通知</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发包人（或监理人）在计划开工日期前7天向承包人发出开工通知，工期自开工通知中载明的开工日期起算。</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因发包人原因造成监理人未能在计划开工日期之日起</w:t>
      </w:r>
      <w:r>
        <w:rPr>
          <w:rFonts w:hint="eastAsia" w:ascii="宋体" w:hAnsi="宋体" w:eastAsia="宋体" w:cs="宋体"/>
          <w:color w:val="000000"/>
          <w:sz w:val="24"/>
          <w:u w:val="single"/>
        </w:rPr>
        <w:t>90天</w:t>
      </w:r>
      <w:r>
        <w:rPr>
          <w:rFonts w:hint="eastAsia" w:ascii="宋体" w:hAnsi="宋体" w:eastAsia="宋体" w:cs="宋体"/>
          <w:color w:val="000000"/>
          <w:sz w:val="24"/>
        </w:rPr>
        <w:t>内发出开工通知的，承包人有权提出价格调整要求，或者解除合同。发包人应当承担由此增加的费用或赔偿承包人的损失。</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7.4 测量放线</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7.4.1发包人通过监理人向承包人提供测量基准点、基准线和水准点及其书面资料的期限：</w:t>
      </w:r>
      <w:r>
        <w:rPr>
          <w:rFonts w:hint="eastAsia" w:ascii="宋体" w:hAnsi="宋体" w:eastAsia="宋体" w:cs="宋体"/>
          <w:color w:val="000000"/>
          <w:sz w:val="24"/>
          <w:u w:val="single"/>
        </w:rPr>
        <w:t>按通用合同条款执行。</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7.5 工期延误</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7.5.1 因发包人原因导致工期延误</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（7）因发包人原因导致工期延误的其他情形：</w:t>
      </w:r>
      <w:r>
        <w:rPr>
          <w:rFonts w:hint="eastAsia" w:ascii="宋体" w:hAnsi="宋体" w:eastAsia="宋体" w:cs="宋体"/>
          <w:color w:val="000000"/>
          <w:sz w:val="24"/>
          <w:u w:val="single"/>
        </w:rPr>
        <w:t>7.6、7.7条款规定的情形。</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7.5.2 因承包人原因导致工期延误</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因承包人原因造成工期延误，逾期竣工违约金的计算方法为：</w:t>
      </w:r>
      <w:r>
        <w:rPr>
          <w:rFonts w:hint="eastAsia" w:ascii="宋体" w:hAnsi="宋体" w:eastAsia="宋体" w:cs="宋体"/>
          <w:color w:val="000000"/>
          <w:sz w:val="24"/>
          <w:u w:val="single"/>
        </w:rPr>
        <w:t>每延误一天支付违约金</w:t>
      </w:r>
      <w:r>
        <w:rPr>
          <w:rFonts w:hint="eastAsia" w:ascii="宋体" w:hAnsi="宋体" w:eastAsia="宋体" w:cs="宋体"/>
          <w:sz w:val="24"/>
          <w:u w:val="single"/>
          <w:lang w:val="en-US" w:eastAsia="zh-CN"/>
        </w:rPr>
        <w:t>2</w:t>
      </w:r>
      <w:r>
        <w:rPr>
          <w:rFonts w:hint="eastAsia" w:ascii="宋体" w:hAnsi="宋体" w:eastAsia="宋体" w:cs="宋体"/>
          <w:sz w:val="24"/>
          <w:u w:val="single"/>
        </w:rPr>
        <w:t>000元</w:t>
      </w:r>
      <w:r>
        <w:rPr>
          <w:rFonts w:hint="eastAsia" w:ascii="宋体" w:hAnsi="宋体" w:eastAsia="宋体" w:cs="宋体"/>
          <w:color w:val="000000"/>
          <w:sz w:val="24"/>
          <w:u w:val="single"/>
        </w:rPr>
        <w:t>，并承担发包人由此而造成的相关损失。</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因承包人原因造成工期延误，逾期竣工违约金的上限：</w:t>
      </w:r>
      <w:r>
        <w:rPr>
          <w:rFonts w:hint="eastAsia" w:ascii="宋体" w:hAnsi="宋体" w:eastAsia="宋体" w:cs="宋体"/>
          <w:color w:val="000000"/>
          <w:sz w:val="24"/>
          <w:u w:val="single"/>
        </w:rPr>
        <w:t>履约担保额度。</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7.6 不利物质条件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不利物质条件的其他情形和有关约定：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（1）每天连续停水、停电超过8小时以上。</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（2）因政府行政命令（因承包人原因的除外）。</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（3）非因双方原因而无法控制的爆炸、火灾等事件。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（4）施工场地周围地下管线保护，地下障碍物和污染物排除，邻近建筑物、构筑物的保护要求。</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（5）地质勘探资料未涉及的地下管道、暗沟、岩层等。</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7.7异常恶劣的气候条件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发包人和承包人同意以下情形视为异常恶劣的气候条件：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（1）8级以上持续24小时的大风（台风）；</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（2）24小时内持续降雨且降水量为200mm以上；</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（3）40摄氏度及以上且持续2天以上的高温天气。</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7.9 提前竣工的奖励</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7.9.2提前竣工的奖励：</w:t>
      </w:r>
      <w:r>
        <w:rPr>
          <w:rFonts w:hint="eastAsia" w:ascii="宋体" w:hAnsi="宋体" w:eastAsia="宋体" w:cs="宋体"/>
          <w:color w:val="000000"/>
          <w:sz w:val="24"/>
          <w:u w:val="single"/>
        </w:rPr>
        <w:t>不奖</w:t>
      </w:r>
      <w:r>
        <w:rPr>
          <w:rFonts w:hint="eastAsia" w:ascii="宋体" w:hAnsi="宋体" w:eastAsia="宋体" w:cs="宋体"/>
          <w:color w:val="000000"/>
          <w:sz w:val="24"/>
        </w:rPr>
        <w:t>。</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8. 材料与设备</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8.2 承包人采购材料与工程设备</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（1）材料品牌、规格和使用要求：按招标文件（相应）技术标准和要求执行。</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2）本工程已确定承包价的建筑材料均由承包人自行询价、采购、运输和保管。散装水泥、新型墙体材料、商品混凝土、商品砂浆的使用须符合相关规定，竣工结算时承包人提供相关资料，否则相关押金由承包人承担，在工程结算中扣回。</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（3）所有材料必须有质保书或合格证，符合施工图纸和规范要求，且品牌、产地需报发包人备案，否则，因此产生的后果均由承包人负责。</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（4）凡是招标文件注明规格、型号或相当于的厂家（品牌、产地）的材料，承包人必须按照招标文件要求采购和施工，如需调整，必须经得发包人认可，否则由此引起的后果由承包人承担。</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（5）所有设备、材料和预制构件等均需有产品合格证和质保书、试验（试车）报告等必要资料，符合国家规定的技术标准和设计图纸要求的标准，并且须经发包人及监理单位验收合格后方可使用。</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（6）所有设备、材料和预制构件等均需有产品合格证和质保书、试验（试车）报告等必要资料，符合国家规定的技术标准和设计图纸要求的标准，并且须经发包人及监理单位验收合格后方可使用。</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（7）根据工程需要，发包人有权对承包人投标时确认的品牌进行更换，更换后的材料价格由发包人签证进行结算。</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（8）合同中由工程变更产生的无价材料（按有关规定可不组织招标采购的）由承包人采购时，应由发包人签证确定价格后采购，发包人收到承包人价格确定申请后，7日内审批完毕。</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8.4材料与工程设备的保管与使用</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8.4.1发包人供应的材料设备的保管费用的承担</w:t>
      </w:r>
      <w:r>
        <w:rPr>
          <w:rFonts w:hint="eastAsia" w:ascii="宋体" w:hAnsi="宋体" w:eastAsia="宋体" w:cs="宋体"/>
          <w:color w:val="000000"/>
          <w:sz w:val="24"/>
          <w:u w:val="single"/>
        </w:rPr>
        <w:t>：由承包人负责，综合考虑在签约合同价中。</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8.6 样品</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8.6.1</w:t>
      </w:r>
      <w:r>
        <w:rPr>
          <w:rFonts w:hint="eastAsia" w:ascii="宋体" w:hAnsi="宋体" w:eastAsia="宋体" w:cs="宋体"/>
          <w:color w:val="000000"/>
          <w:kern w:val="0"/>
          <w:sz w:val="24"/>
        </w:rPr>
        <w:tab/>
      </w:r>
      <w:r>
        <w:rPr>
          <w:rFonts w:hint="eastAsia" w:ascii="宋体" w:hAnsi="宋体" w:eastAsia="宋体" w:cs="宋体"/>
          <w:color w:val="000000"/>
          <w:kern w:val="0"/>
          <w:sz w:val="24"/>
        </w:rPr>
        <w:t>样品的报送与封存</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需要承包人报送样品的材料或工程设备，样品的种类、名称、规格、数量要求：</w:t>
      </w:r>
      <w:r>
        <w:rPr>
          <w:rFonts w:hint="eastAsia" w:ascii="宋体" w:hAnsi="宋体" w:eastAsia="宋体" w:cs="宋体"/>
          <w:sz w:val="24"/>
          <w:u w:val="single"/>
        </w:rPr>
        <w:t>由承包人承担</w:t>
      </w:r>
      <w:r>
        <w:rPr>
          <w:rFonts w:hint="eastAsia" w:ascii="宋体" w:hAnsi="宋体" w:eastAsia="宋体" w:cs="宋体"/>
          <w:color w:val="000000"/>
          <w:sz w:val="24"/>
          <w:u w:val="single"/>
        </w:rPr>
        <w:t>。</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8.8 施工设备和临时设施</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8.8.1 承包人提供的施工设备和临时设施</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关于修建临时设施费用承担的约定：</w:t>
      </w:r>
      <w:r>
        <w:rPr>
          <w:rFonts w:hint="eastAsia" w:ascii="宋体" w:hAnsi="宋体" w:eastAsia="宋体" w:cs="宋体"/>
          <w:color w:val="000000"/>
          <w:sz w:val="24"/>
          <w:u w:val="single"/>
        </w:rPr>
        <w:t>由承包人承担。</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9. 试验与检验</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9.1试验设备与试验人员</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9.1.2 试验设备</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施工现场需要配置的试验场所：</w:t>
      </w:r>
      <w:r>
        <w:rPr>
          <w:rFonts w:hint="eastAsia" w:ascii="宋体" w:hAnsi="宋体" w:eastAsia="宋体" w:cs="宋体"/>
          <w:color w:val="000000"/>
          <w:sz w:val="24"/>
          <w:u w:val="single"/>
        </w:rPr>
        <w:t xml:space="preserve">按规范及（当地）建设行政主管部门要求配置。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施工现场需要配备的试验设备：</w:t>
      </w:r>
      <w:r>
        <w:rPr>
          <w:rFonts w:hint="eastAsia" w:ascii="宋体" w:hAnsi="宋体" w:eastAsia="宋体" w:cs="宋体"/>
          <w:color w:val="000000"/>
          <w:sz w:val="24"/>
          <w:u w:val="single"/>
        </w:rPr>
        <w:t xml:space="preserve">按规范及（当地）建设行政主管部门要求配置。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施工现场需要具备的其他试验条件：</w:t>
      </w:r>
      <w:r>
        <w:rPr>
          <w:rFonts w:hint="eastAsia" w:ascii="宋体" w:hAnsi="宋体" w:eastAsia="宋体" w:cs="宋体"/>
          <w:color w:val="000000"/>
          <w:sz w:val="24"/>
          <w:u w:val="single"/>
        </w:rPr>
        <w:t xml:space="preserve">按规范及（当地）建设行政主管部门要求配置。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9.3 材料、工程设备和工程的试验和检验</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材料、设备和工程的试验和检验的范围：</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 xml:space="preserve">9.4 现场工艺试验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现场工艺试验的有关约定：</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10. 变更</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10.1变更的范围</w:t>
      </w:r>
    </w:p>
    <w:p>
      <w:pPr>
        <w:pageBreakBefore w:val="0"/>
        <w:kinsoku/>
        <w:wordWrap/>
        <w:overflowPunct/>
        <w:topLinePunct w:val="0"/>
        <w:bidi w:val="0"/>
        <w:snapToGrid/>
        <w:spacing w:line="400" w:lineRule="exact"/>
        <w:ind w:firstLine="6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关于变更的范围的约定：</w:t>
      </w:r>
      <w:r>
        <w:rPr>
          <w:rFonts w:hint="eastAsia" w:ascii="宋体" w:hAnsi="宋体" w:eastAsia="宋体" w:cs="宋体"/>
          <w:color w:val="000000"/>
          <w:sz w:val="24"/>
          <w:u w:val="single"/>
        </w:rPr>
        <w:t>按通用合同条款。工程变更引起工程量的增加或减少，承包人不得因此拒绝施工。</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10.4 变更估价</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10.4.1 变更估价原则</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 xml:space="preserve">关于变更估价的约定: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（1）预算书中有相同项目的，按照相同项目单价认定。</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sz w:val="24"/>
          <w:u w:val="single"/>
        </w:rPr>
        <w:t>（2）变更后项目与预算书项目不同或相类似项目，由承包人按预算编制依据、编制方法计算综合单价；乘以约定的浮动率</w:t>
      </w:r>
      <w:r>
        <w:rPr>
          <w:rFonts w:hint="eastAsia" w:ascii="宋体" w:hAnsi="宋体" w:eastAsia="宋体" w:cs="宋体"/>
          <w:sz w:val="24"/>
          <w:u w:val="single"/>
          <w:lang w:val="en-US" w:eastAsia="zh-CN"/>
        </w:rPr>
        <w:t>-</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w:t>
      </w:r>
      <w:r>
        <w:rPr>
          <w:rFonts w:hint="eastAsia" w:ascii="宋体" w:hAnsi="宋体" w:eastAsia="宋体" w:cs="宋体"/>
          <w:sz w:val="24"/>
          <w:u w:val="single"/>
        </w:rPr>
        <w:t>编制变更项目的综合单价，报发包人审核后确定。但确定的综合单价，人工、材料、机械按实际施工期间台州信息价的平均价（有温岭价的按温岭价，无温岭价的按台州价，温岭、台州均无价格的，按发包人签证价）。</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10.4.2 变更估价程序</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承包人收到发包人、监理人、设计单位的变更指示后14天内向发包人提交变更估价申请。</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承包人提出工程变更、施工方案调整等变更应同时提交变更估价申请。</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发包人收到承包人的变更申请的估价程序：按《温岭市政府投资项目工程变更管理办法》执行，其余按通用合同条款。</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10.5承包人的合理化建议</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监理人审查承包人合理化建议的期限：</w:t>
      </w:r>
      <w:r>
        <w:rPr>
          <w:rFonts w:hint="eastAsia" w:ascii="宋体" w:hAnsi="宋体" w:eastAsia="宋体" w:cs="宋体"/>
          <w:color w:val="000000"/>
          <w:sz w:val="24"/>
          <w:u w:val="single"/>
        </w:rPr>
        <w:t>按通用合同条款执行。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发包人审批承包人合理化建议的期限：</w:t>
      </w:r>
      <w:r>
        <w:rPr>
          <w:rFonts w:hint="eastAsia" w:ascii="宋体" w:hAnsi="宋体" w:eastAsia="宋体" w:cs="宋体"/>
          <w:color w:val="000000"/>
          <w:sz w:val="24"/>
          <w:u w:val="single"/>
        </w:rPr>
        <w:t>按通用合同条款执行。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承包人提出的合理化建议降低了合同价格或者提高了工程经济效益的奖励的方法和金额为：</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10.7 暂估价</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暂估价材料和工程设备的明细：</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10.8 暂列金额</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kern w:val="0"/>
          <w:sz w:val="24"/>
        </w:rPr>
        <w:t>合同当事人关于暂列金额使用的约定：</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rPr>
        <w:t>。</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11. 价格调整</w:t>
      </w:r>
    </w:p>
    <w:p>
      <w:pPr>
        <w:pageBreakBefore w:val="0"/>
        <w:kinsoku/>
        <w:wordWrap/>
        <w:overflowPunct/>
        <w:topLinePunct w:val="0"/>
        <w:bidi w:val="0"/>
        <w:snapToGrid/>
        <w:spacing w:line="400" w:lineRule="exact"/>
        <w:ind w:firstLine="444" w:firstLineChars="185"/>
        <w:textAlignment w:val="auto"/>
        <w:rPr>
          <w:rFonts w:hint="eastAsia" w:ascii="宋体" w:hAnsi="宋体" w:eastAsia="宋体" w:cs="宋体"/>
          <w:color w:val="0000FF"/>
          <w:sz w:val="24"/>
          <w:u w:val="single"/>
        </w:rPr>
      </w:pPr>
      <w:r>
        <w:rPr>
          <w:rFonts w:hint="eastAsia" w:ascii="宋体" w:hAnsi="宋体" w:eastAsia="宋体" w:cs="宋体"/>
          <w:kern w:val="0"/>
          <w:sz w:val="24"/>
        </w:rPr>
        <w:t>11.1 市场价格波动引起的调整</w:t>
      </w:r>
      <w:r>
        <w:rPr>
          <w:rFonts w:hint="eastAsia" w:ascii="宋体" w:hAnsi="宋体" w:eastAsia="宋体" w:cs="宋体"/>
          <w:sz w:val="24"/>
          <w:u w:val="single"/>
        </w:rPr>
        <w:t>： 不调整   。</w:t>
      </w:r>
    </w:p>
    <w:p>
      <w:pPr>
        <w:pageBreakBefore w:val="0"/>
        <w:kinsoku/>
        <w:wordWrap/>
        <w:overflowPunct/>
        <w:topLinePunct w:val="0"/>
        <w:bidi w:val="0"/>
        <w:snapToGrid/>
        <w:spacing w:line="400" w:lineRule="exact"/>
        <w:ind w:firstLine="444" w:firstLineChars="185"/>
        <w:textAlignment w:val="auto"/>
        <w:rPr>
          <w:rFonts w:hint="eastAsia" w:ascii="宋体" w:hAnsi="宋体" w:eastAsia="宋体" w:cs="宋体"/>
          <w:sz w:val="24"/>
        </w:rPr>
      </w:pPr>
      <w:r>
        <w:rPr>
          <w:rFonts w:hint="eastAsia" w:ascii="宋体" w:hAnsi="宋体" w:eastAsia="宋体" w:cs="宋体"/>
          <w:sz w:val="24"/>
        </w:rPr>
        <w:t>11.2  法律变化引起的调整 ：</w:t>
      </w:r>
      <w:r>
        <w:rPr>
          <w:rFonts w:hint="eastAsia" w:ascii="宋体" w:hAnsi="宋体" w:eastAsia="宋体" w:cs="宋体"/>
          <w:sz w:val="24"/>
          <w:u w:val="single"/>
        </w:rPr>
        <w:t xml:space="preserve"> 不调整   。</w:t>
      </w:r>
      <w:r>
        <w:rPr>
          <w:rFonts w:hint="eastAsia" w:ascii="宋体" w:hAnsi="宋体" w:eastAsia="宋体" w:cs="宋体"/>
          <w:sz w:val="24"/>
        </w:rPr>
        <w:t xml:space="preserve"> </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12. 合同价格、计量与支付</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bookmarkStart w:id="9" w:name="_Toc292559411"/>
      <w:bookmarkStart w:id="10" w:name="_Toc292559916"/>
      <w:bookmarkStart w:id="11" w:name="_Toc267251461"/>
      <w:bookmarkStart w:id="12" w:name="_Toc296891034"/>
      <w:bookmarkStart w:id="13" w:name="_Toc296503206"/>
      <w:bookmarkStart w:id="14" w:name="_Toc297048392"/>
      <w:bookmarkStart w:id="15" w:name="_Toc296347205"/>
      <w:bookmarkStart w:id="16" w:name="_Toc296944545"/>
      <w:bookmarkStart w:id="17" w:name="_Toc296346707"/>
      <w:bookmarkStart w:id="18" w:name="_Toc297120506"/>
      <w:bookmarkStart w:id="19" w:name="_Toc296891246"/>
      <w:bookmarkStart w:id="20" w:name="_Toc297216212"/>
      <w:bookmarkStart w:id="21" w:name="_Toc300935003"/>
      <w:bookmarkStart w:id="22" w:name="_Toc297123553"/>
      <w:bookmarkStart w:id="23" w:name="_Toc312678041"/>
      <w:bookmarkStart w:id="24" w:name="_Toc303539160"/>
      <w:bookmarkStart w:id="25" w:name="_Toc304295580"/>
      <w:r>
        <w:rPr>
          <w:rFonts w:hint="eastAsia" w:ascii="宋体" w:hAnsi="宋体" w:eastAsia="宋体" w:cs="宋体"/>
          <w:color w:val="000000"/>
          <w:sz w:val="24"/>
        </w:rPr>
        <w:t>12.1 合</w:t>
      </w:r>
      <w:bookmarkEnd w:id="9"/>
      <w:bookmarkEnd w:id="10"/>
      <w:bookmarkEnd w:id="11"/>
      <w:r>
        <w:rPr>
          <w:rFonts w:hint="eastAsia" w:ascii="宋体" w:hAnsi="宋体" w:eastAsia="宋体" w:cs="宋体"/>
          <w:color w:val="000000"/>
          <w:sz w:val="24"/>
        </w:rPr>
        <w:t>同价</w:t>
      </w:r>
      <w:bookmarkEnd w:id="12"/>
      <w:bookmarkEnd w:id="13"/>
      <w:bookmarkEnd w:id="14"/>
      <w:bookmarkEnd w:id="15"/>
      <w:bookmarkEnd w:id="16"/>
      <w:bookmarkEnd w:id="17"/>
      <w:bookmarkEnd w:id="18"/>
      <w:bookmarkEnd w:id="19"/>
      <w:r>
        <w:rPr>
          <w:rFonts w:hint="eastAsia" w:ascii="宋体" w:hAnsi="宋体" w:eastAsia="宋体" w:cs="宋体"/>
          <w:color w:val="000000"/>
          <w:sz w:val="24"/>
        </w:rPr>
        <w:t>格形式</w:t>
      </w:r>
    </w:p>
    <w:bookmarkEnd w:id="20"/>
    <w:bookmarkEnd w:id="21"/>
    <w:bookmarkEnd w:id="22"/>
    <w:bookmarkEnd w:id="23"/>
    <w:bookmarkEnd w:id="24"/>
    <w:bookmarkEnd w:id="25"/>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1、单价合同。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综合单价包含的风险范围：</w:t>
      </w:r>
      <w:r>
        <w:rPr>
          <w:rFonts w:hint="eastAsia" w:ascii="宋体" w:hAnsi="宋体" w:eastAsia="宋体" w:cs="宋体"/>
          <w:color w:val="000000"/>
          <w:sz w:val="24"/>
          <w:u w:val="single"/>
        </w:rPr>
        <w:t>本工程结算价的计算方式同投标价的计算方式。除风险范围以外约定的调整外，以下内容按承包人的投标承诺一次性包定：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（1）综合单价；</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sz w:val="24"/>
          <w:u w:val="single"/>
        </w:rPr>
        <w:t>（5）计日工综合单价（工数经发包人签证，综合单价按技术工2</w:t>
      </w:r>
      <w:r>
        <w:rPr>
          <w:rFonts w:hint="eastAsia" w:ascii="宋体" w:hAnsi="宋体" w:eastAsia="宋体" w:cs="宋体"/>
          <w:sz w:val="24"/>
          <w:u w:val="single"/>
          <w:lang w:val="en-US" w:eastAsia="zh-CN"/>
        </w:rPr>
        <w:t>5</w:t>
      </w:r>
      <w:r>
        <w:rPr>
          <w:rFonts w:hint="eastAsia" w:ascii="宋体" w:hAnsi="宋体" w:eastAsia="宋体" w:cs="宋体"/>
          <w:sz w:val="24"/>
          <w:u w:val="single"/>
        </w:rPr>
        <w:t>0元/工日、普工</w:t>
      </w:r>
      <w:r>
        <w:rPr>
          <w:rFonts w:hint="eastAsia" w:ascii="宋体" w:hAnsi="宋体" w:eastAsia="宋体" w:cs="宋体"/>
          <w:sz w:val="24"/>
          <w:u w:val="single"/>
          <w:lang w:val="en-US" w:eastAsia="zh-CN"/>
        </w:rPr>
        <w:t>20</w:t>
      </w:r>
      <w:r>
        <w:rPr>
          <w:rFonts w:hint="eastAsia" w:ascii="宋体" w:hAnsi="宋体" w:eastAsia="宋体" w:cs="宋体"/>
          <w:sz w:val="24"/>
          <w:u w:val="single"/>
        </w:rPr>
        <w:t>0元/工日计取，不下浮）；</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（6）其他可能发生的费用：</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a.因施工噪音、物体坠落、材料抛散而扰民及影响环境卫生、交通城管、现场文明和施工安全等问题等产生的费用，由承包人和有关管理部门、人员联系，自行解决。因此造成工期延长由承包人负责。如给发包人另行造成额外的经济损失，发包人可从承包人的工程款中扣回。</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b.实际施工中可能发生街道管理费、干扰费、环保费、占道押金等其它管理费。</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 xml:space="preserve">c.土方开挖及外运、处置及泥浆外运、处置按当地有关要求办理，费用已包 </w:t>
      </w:r>
    </w:p>
    <w:p>
      <w:pPr>
        <w:pageBreakBefore w:val="0"/>
        <w:kinsoku/>
        <w:wordWrap/>
        <w:overflowPunct/>
        <w:topLinePunct w:val="0"/>
        <w:bidi w:val="0"/>
        <w:snapToGrid/>
        <w:spacing w:line="400" w:lineRule="exact"/>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含在签约合同价内。</w:t>
      </w:r>
      <w:r>
        <w:rPr>
          <w:rFonts w:hint="eastAsia" w:ascii="宋体" w:hAnsi="宋体" w:eastAsia="宋体" w:cs="宋体"/>
          <w:color w:val="000000"/>
          <w:kern w:val="0"/>
          <w:sz w:val="24"/>
          <w:lang w:bidi="ar"/>
        </w:rPr>
        <w:t xml:space="preserve">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风险费用的计算方法：</w:t>
      </w:r>
      <w:r>
        <w:rPr>
          <w:rFonts w:hint="eastAsia" w:ascii="宋体" w:hAnsi="宋体" w:eastAsia="宋体" w:cs="宋体"/>
          <w:color w:val="000000"/>
          <w:sz w:val="24"/>
          <w:u w:val="single"/>
        </w:rPr>
        <w:t>已包含在合同价格内。</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风险范围以外合同价格的调整方法：工程量按照</w:t>
      </w:r>
      <w:r>
        <w:rPr>
          <w:rFonts w:hint="eastAsia" w:ascii="宋体" w:hAnsi="宋体" w:cs="宋体"/>
          <w:color w:val="000000"/>
          <w:sz w:val="24"/>
          <w:u w:val="single"/>
          <w:lang w:eastAsia="zh-CN"/>
        </w:rPr>
        <w:t>《浙江省建设工程计价依据》（2018）、《浙江省建设工程施工取费定额》（2018）、《浙江省园林绿化及仿古建筑工程预算定额》(2018版)、《浙江省市政工程预算定》(2018版)、《浙江省施工机械台班费用定额》（2018）、《市政工程工程量计算规范》（GB 50857-2013）等</w:t>
      </w:r>
      <w:r>
        <w:rPr>
          <w:rFonts w:hint="eastAsia" w:ascii="宋体" w:hAnsi="宋体" w:eastAsia="宋体" w:cs="宋体"/>
          <w:color w:val="000000"/>
          <w:sz w:val="24"/>
          <w:u w:val="single"/>
        </w:rPr>
        <w:t>及发包人提供的工程量清单中说明的工程量计算规则计算，由承包人计量、发包人及有关部门审核。</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（2）因市场价格波动引起的调整按本专用合同条款第11.1款的约定调整。</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3）发包人提供的工程量清单项目漏项、缺项、差错、工程变更引起的新增项目、工程量清单局部变更工程量清单项目特征描述与施工图纸不一致，与已标价工程量清单项目不同或相类似项目，其综合单价的确定方法按本专用合同条款10.4.1（2）款约定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4）因分部分项工程量清单漏项、缺项或非承包人原因的工程变更，引起措施项目发生变化，造成施工组织设计或施工方案变更，原措施费中已有的措施项目，按原措施费的组价方法调整；原措施费中没有的措施项目，由承包人根据措施项目变更情况，按专用合同条款10.4.1（2）款约定方法调整。但合同中注明一次性包定的措施项目，不作调整。</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（5）未在投标价中包含的专项施工方案的施工及论证费用，根据施工现场实际参照专用合同条款10.4.1（2）款约定方法确定或签证。</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2、总价合同。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总价包含的风险范围：</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风险费用的计算方法：</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风险范围以外合同价格的调整方法：</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u w:val="single"/>
        </w:rPr>
      </w:pPr>
      <w:r>
        <w:rPr>
          <w:rFonts w:hint="eastAsia" w:ascii="宋体" w:hAnsi="宋体" w:eastAsia="宋体" w:cs="宋体"/>
          <w:color w:val="000000"/>
          <w:sz w:val="24"/>
        </w:rPr>
        <w:t>3、其他价格方式：</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12.2 预付款</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000000"/>
          <w:sz w:val="24"/>
        </w:rPr>
        <w:t>12</w:t>
      </w:r>
      <w:r>
        <w:rPr>
          <w:rFonts w:hint="eastAsia" w:ascii="宋体" w:hAnsi="宋体" w:eastAsia="宋体" w:cs="宋体"/>
          <w:color w:val="auto"/>
          <w:sz w:val="24"/>
        </w:rPr>
        <w:t>.2.1 预付款的支付</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auto"/>
          <w:sz w:val="24"/>
          <w:shd w:val="clear" w:color="auto" w:fill="FFFF00"/>
        </w:rPr>
      </w:pPr>
      <w:r>
        <w:rPr>
          <w:rFonts w:hint="eastAsia" w:ascii="宋体" w:hAnsi="宋体" w:eastAsia="宋体" w:cs="宋体"/>
          <w:color w:val="auto"/>
          <w:sz w:val="24"/>
        </w:rPr>
        <w:t>预付款支付比例或金额：</w:t>
      </w:r>
      <w:r>
        <w:rPr>
          <w:rFonts w:hint="eastAsia" w:ascii="宋体" w:hAnsi="宋体" w:eastAsia="宋体" w:cs="宋体"/>
          <w:color w:val="auto"/>
          <w:sz w:val="24"/>
          <w:u w:val="single"/>
        </w:rPr>
        <w:t>签约合同价的10%，金额         元，其中含专用条款6.1.6条所列的安全文明施工费。</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预付款支付期限：</w:t>
      </w:r>
      <w:r>
        <w:rPr>
          <w:rFonts w:hint="eastAsia" w:ascii="宋体" w:hAnsi="宋体" w:eastAsia="宋体" w:cs="宋体"/>
          <w:color w:val="auto"/>
          <w:sz w:val="24"/>
          <w:u w:val="single"/>
        </w:rPr>
        <w:t>开工通知下达并按投标承诺的人员、机械设备</w:t>
      </w:r>
      <w:r>
        <w:rPr>
          <w:rFonts w:hint="eastAsia" w:ascii="宋体" w:hAnsi="宋体" w:cs="宋体"/>
          <w:color w:val="auto"/>
          <w:sz w:val="24"/>
          <w:u w:val="single"/>
          <w:lang w:eastAsia="zh-CN"/>
        </w:rPr>
        <w:t>且工程开始施工后</w:t>
      </w:r>
      <w:r>
        <w:rPr>
          <w:rFonts w:hint="eastAsia" w:ascii="宋体" w:hAnsi="宋体" w:cs="宋体"/>
          <w:color w:val="auto"/>
          <w:sz w:val="24"/>
          <w:u w:val="single"/>
          <w:lang w:val="en-US" w:eastAsia="zh-CN"/>
        </w:rPr>
        <w:t>15</w:t>
      </w:r>
      <w:r>
        <w:rPr>
          <w:rFonts w:hint="eastAsia" w:ascii="宋体" w:hAnsi="宋体" w:eastAsia="宋体" w:cs="宋体"/>
          <w:color w:val="auto"/>
          <w:sz w:val="24"/>
          <w:u w:val="single"/>
        </w:rPr>
        <w:t>天内。</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预付款扣回的方式：</w:t>
      </w:r>
      <w:r>
        <w:rPr>
          <w:rFonts w:hint="eastAsia" w:ascii="宋体" w:hAnsi="宋体" w:eastAsia="宋体" w:cs="宋体"/>
          <w:color w:val="000000"/>
          <w:sz w:val="24"/>
          <w:u w:val="single"/>
        </w:rPr>
        <w:t>不扣回，作为工程款。</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12.2.2 预付款担保</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承包人提交预付款担保的期限：</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预付款担保的形式为：</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12.3 计量</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12.3.1 计量原则</w:t>
      </w:r>
    </w:p>
    <w:p>
      <w:pPr>
        <w:pageBreakBefore w:val="0"/>
        <w:kinsoku/>
        <w:wordWrap/>
        <w:overflowPunct/>
        <w:topLinePunct w:val="0"/>
        <w:autoSpaceDE w:val="0"/>
        <w:autoSpaceDN w:val="0"/>
        <w:bidi w:val="0"/>
        <w:adjustRightInd w:val="0"/>
        <w:snapToGrid/>
        <w:spacing w:line="400" w:lineRule="exact"/>
        <w:ind w:right="-29" w:firstLine="488"/>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工程量计算规则：</w:t>
      </w:r>
      <w:r>
        <w:rPr>
          <w:rFonts w:hint="eastAsia" w:ascii="宋体" w:hAnsi="宋体" w:eastAsia="宋体" w:cs="宋体"/>
          <w:color w:val="000000"/>
          <w:sz w:val="24"/>
          <w:u w:val="single"/>
        </w:rPr>
        <w:t>工程量计算按照实际完成施工图纸范围内和经发包人同意增加的施工内容按实计算，工程量计算规则按照</w:t>
      </w:r>
      <w:r>
        <w:rPr>
          <w:rFonts w:hint="eastAsia" w:ascii="宋体" w:hAnsi="宋体" w:cs="宋体"/>
          <w:color w:val="000000"/>
          <w:sz w:val="24"/>
          <w:u w:val="single"/>
          <w:lang w:eastAsia="zh-CN"/>
        </w:rPr>
        <w:t>《浙江省建设工程计价依据》（2018）、《浙江省建设工程施工取费定额》（2018）、《浙江省园林绿化及仿古建筑工程预算定额》(2018版)、《浙江省市政工程预算定》(2018版)、《浙江省施工机械台班费用定额》（2018）、《市政工程工程量计算规范》（GB 50857-2013）等</w:t>
      </w:r>
      <w:r>
        <w:rPr>
          <w:rFonts w:hint="eastAsia" w:ascii="宋体" w:hAnsi="宋体" w:eastAsia="宋体" w:cs="宋体"/>
          <w:color w:val="000000"/>
          <w:sz w:val="24"/>
          <w:u w:val="single"/>
        </w:rPr>
        <w:t>及发包人提供的工程量清单中说明的工程量计算规则计量。</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12.3.2 计量周期</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关于计量周期的约定：</w:t>
      </w:r>
      <w:r>
        <w:rPr>
          <w:rFonts w:hint="eastAsia" w:ascii="宋体" w:hAnsi="宋体" w:eastAsia="宋体" w:cs="宋体"/>
          <w:color w:val="000000"/>
          <w:sz w:val="24"/>
          <w:u w:val="single"/>
        </w:rPr>
        <w:t>按</w:t>
      </w:r>
      <w:r>
        <w:rPr>
          <w:rFonts w:hint="eastAsia" w:ascii="宋体" w:hAnsi="宋体" w:cs="宋体"/>
          <w:color w:val="000000"/>
          <w:sz w:val="24"/>
          <w:u w:val="single"/>
          <w:lang w:eastAsia="zh-CN"/>
        </w:rPr>
        <w:t>进度</w:t>
      </w:r>
      <w:r>
        <w:rPr>
          <w:rFonts w:hint="eastAsia" w:ascii="宋体" w:hAnsi="宋体" w:eastAsia="宋体" w:cs="宋体"/>
          <w:color w:val="000000"/>
          <w:sz w:val="24"/>
          <w:u w:val="single"/>
        </w:rPr>
        <w:t>计量。</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12.3.3 单价合同的计量</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关于单价合同计量的约定：</w:t>
      </w:r>
      <w:r>
        <w:rPr>
          <w:rFonts w:hint="eastAsia" w:ascii="宋体" w:hAnsi="宋体" w:eastAsia="宋体" w:cs="宋体"/>
          <w:color w:val="000000"/>
          <w:sz w:val="24"/>
          <w:u w:val="single"/>
        </w:rPr>
        <w:t>按通用合同条款执行，但确认的工程量和单价仅作为本期工程款支付的依据。</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12.4 工程进度款支付</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12.4.1 付款周期</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关于付款周期的约定：</w:t>
      </w:r>
      <w:r>
        <w:rPr>
          <w:rFonts w:hint="eastAsia" w:ascii="宋体" w:hAnsi="宋体" w:eastAsia="宋体" w:cs="宋体"/>
          <w:sz w:val="24"/>
          <w:u w:val="single"/>
        </w:rPr>
        <w:t>按</w:t>
      </w:r>
      <w:r>
        <w:rPr>
          <w:rFonts w:hint="eastAsia" w:ascii="宋体" w:hAnsi="宋体" w:cs="宋体"/>
          <w:sz w:val="24"/>
          <w:u w:val="single"/>
          <w:lang w:val="en-US" w:eastAsia="zh-CN"/>
        </w:rPr>
        <w:t>进度</w:t>
      </w:r>
      <w:r>
        <w:rPr>
          <w:rFonts w:hint="eastAsia" w:ascii="宋体" w:hAnsi="宋体" w:eastAsia="宋体" w:cs="宋体"/>
          <w:sz w:val="24"/>
          <w:u w:val="single"/>
        </w:rPr>
        <w:t>支付。</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u w:val="single"/>
        </w:rPr>
      </w:pPr>
      <w:r>
        <w:rPr>
          <w:rFonts w:hint="eastAsia" w:ascii="宋体" w:hAnsi="宋体" w:eastAsia="宋体" w:cs="宋体"/>
          <w:sz w:val="24"/>
        </w:rPr>
        <w:t>关于进度付款申请单编制的约定：</w:t>
      </w:r>
      <w:r>
        <w:rPr>
          <w:rFonts w:hint="eastAsia" w:ascii="宋体" w:hAnsi="宋体" w:eastAsia="宋体" w:cs="宋体"/>
          <w:color w:val="000000"/>
          <w:sz w:val="24"/>
          <w:u w:val="single"/>
        </w:rPr>
        <w:t>按通用合同条款执行。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12.4.2 进度付款申请单的编制</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FF0000"/>
          <w:sz w:val="24"/>
          <w:u w:val="single"/>
        </w:rPr>
      </w:pPr>
      <w:r>
        <w:rPr>
          <w:rFonts w:hint="eastAsia" w:ascii="宋体" w:hAnsi="宋体" w:eastAsia="宋体" w:cs="宋体"/>
          <w:color w:val="000000"/>
          <w:sz w:val="24"/>
        </w:rPr>
        <w:t>关于进度付款申请单编制的约定：</w:t>
      </w:r>
      <w:r>
        <w:rPr>
          <w:rFonts w:hint="eastAsia" w:ascii="宋体" w:hAnsi="宋体" w:eastAsia="宋体" w:cs="宋体"/>
          <w:color w:val="000000"/>
          <w:sz w:val="24"/>
          <w:u w:val="single"/>
        </w:rPr>
        <w:t>按通用合同条款执行。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12.4.3 进度付款申请单的提交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（1）单价合同进度付款申请单提交的约定：</w:t>
      </w:r>
      <w:r>
        <w:rPr>
          <w:rFonts w:hint="eastAsia" w:ascii="宋体" w:hAnsi="宋体" w:eastAsia="宋体" w:cs="宋体"/>
          <w:color w:val="000000"/>
          <w:sz w:val="24"/>
          <w:u w:val="single"/>
        </w:rPr>
        <w:t>按通用合同条款。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（2）总价合同进度付款申请单提交的约定：</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（3）其他价格形式合同进度付款申请单提交的约定：</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12.4.4 进度款审核和支付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（1）监理人审查并报送发包人的期限：</w:t>
      </w:r>
      <w:r>
        <w:rPr>
          <w:rFonts w:hint="eastAsia" w:ascii="宋体" w:hAnsi="宋体" w:eastAsia="宋体" w:cs="宋体"/>
          <w:color w:val="000000"/>
          <w:sz w:val="24"/>
          <w:u w:val="single"/>
        </w:rPr>
        <w:t>按通用合同条款。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发包人完成审批并签发进度款支付证书的期限：</w:t>
      </w:r>
      <w:r>
        <w:rPr>
          <w:rFonts w:hint="eastAsia" w:ascii="宋体" w:hAnsi="宋体" w:eastAsia="宋体" w:cs="宋体"/>
          <w:color w:val="000000"/>
          <w:sz w:val="24"/>
          <w:u w:val="single"/>
        </w:rPr>
        <w:t>按通用合同条款。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发包人支付进度款的期限：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u w:val="single"/>
          <w:lang w:eastAsia="zh-CN"/>
        </w:rPr>
      </w:pPr>
      <w:r>
        <w:rPr>
          <w:rFonts w:hint="eastAsia" w:ascii="宋体" w:hAnsi="宋体" w:eastAsia="宋体" w:cs="宋体"/>
          <w:color w:val="auto"/>
          <w:sz w:val="24"/>
          <w:u w:val="single"/>
          <w:lang w:eastAsia="zh-CN"/>
        </w:rPr>
        <w:t>完成合同工程量的70%后二十天内支付至合同价格的50%工程价款（含预付款），竣工验收合格后二十天内支付至合同价格的80%工程价款（含预付款），工程竣工结算经审核确认后二十天内承包人支付最终结算审定价的1.5%作为质量保证金后，发包人付清最终结算审定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u w:val="single"/>
        </w:rPr>
      </w:pPr>
      <w:r>
        <w:rPr>
          <w:rFonts w:hint="eastAsia" w:ascii="宋体" w:hAnsi="宋体" w:eastAsia="宋体" w:cs="宋体"/>
          <w:color w:val="auto"/>
          <w:sz w:val="24"/>
        </w:rPr>
        <w:t>发包人逾期支付进度款的违约金的计算方式：</w:t>
      </w:r>
      <w:r>
        <w:rPr>
          <w:rFonts w:hint="eastAsia" w:ascii="宋体" w:hAnsi="宋体" w:eastAsia="宋体" w:cs="宋体"/>
          <w:color w:val="auto"/>
          <w:sz w:val="24"/>
          <w:u w:val="single"/>
        </w:rPr>
        <w:t>支付应付工程进度款的利息，利率按中国人民银行发布的同期同类贷款基准利率，时间为从约定应付之日起至支付之日止计算利息。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sz w:val="24"/>
          <w:u w:val="single"/>
        </w:rPr>
        <w:t>发包人签发的工程量审核报告、进度款支付证书或临时进度款支付证书，不表明发包人已同意、批准或接受了承包人完成的相应部分工作或已确认计量结果，仅为本期工程款支付依据。</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hint="eastAsia" w:ascii="宋体" w:hAnsi="宋体" w:eastAsia="宋体" w:cs="宋体"/>
          <w:color w:val="auto"/>
          <w:sz w:val="24"/>
        </w:rPr>
      </w:pPr>
      <w:r>
        <w:rPr>
          <w:rFonts w:hint="eastAsia" w:ascii="宋体" w:hAnsi="宋体" w:eastAsia="宋体" w:cs="宋体"/>
          <w:color w:val="auto"/>
          <w:sz w:val="24"/>
        </w:rPr>
        <w:t>12.4.6 支付分解表的编制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3、单价合同的总价项目支付分解表的编制与审批：</w:t>
      </w:r>
      <w:r>
        <w:rPr>
          <w:rFonts w:hint="eastAsia" w:ascii="宋体" w:hAnsi="宋体" w:eastAsia="宋体" w:cs="宋体"/>
          <w:color w:val="auto"/>
          <w:sz w:val="24"/>
          <w:u w:val="single"/>
        </w:rPr>
        <w:t xml:space="preserve">按通用合同条款 </w:t>
      </w:r>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12.5 支付帐户：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发包人应将合同价款（每月支付的农民工工资除外）支至合同协议书中约定的承包人帐户：开户行：</w:t>
      </w:r>
      <w:r>
        <w:rPr>
          <w:rFonts w:hint="eastAsia" w:ascii="宋体" w:hAnsi="宋体" w:eastAsia="宋体" w:cs="宋体"/>
          <w:color w:val="auto"/>
          <w:sz w:val="24"/>
          <w:u w:val="single"/>
        </w:rPr>
        <w:t xml:space="preserve">              </w:t>
      </w:r>
      <w:r>
        <w:rPr>
          <w:rFonts w:hint="eastAsia" w:ascii="宋体" w:hAnsi="宋体" w:eastAsia="宋体" w:cs="宋体"/>
          <w:color w:val="auto"/>
          <w:sz w:val="24"/>
        </w:rPr>
        <w:t>帐号：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rPr>
      </w:pPr>
      <w:r>
        <w:rPr>
          <w:rFonts w:hint="eastAsia" w:ascii="宋体" w:hAnsi="宋体" w:eastAsia="宋体" w:cs="宋体"/>
          <w:color w:val="auto"/>
          <w:sz w:val="24"/>
        </w:rPr>
        <w:t>承包人在</w:t>
      </w:r>
      <w:r>
        <w:rPr>
          <w:rFonts w:hint="eastAsia" w:ascii="宋体" w:hAnsi="宋体" w:eastAsia="宋体" w:cs="宋体"/>
          <w:color w:val="auto"/>
          <w:sz w:val="24"/>
          <w:u w:val="single"/>
        </w:rPr>
        <w:t xml:space="preserve">          </w:t>
      </w:r>
      <w:r>
        <w:rPr>
          <w:rFonts w:hint="eastAsia" w:ascii="宋体" w:hAnsi="宋体" w:eastAsia="宋体" w:cs="宋体"/>
          <w:color w:val="auto"/>
          <w:sz w:val="24"/>
        </w:rPr>
        <w:t>银行开设本工程农民工工资款专用账户，账号：</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。承包人保证工资款专款专用，并每月将工资款通过银行直接发放到每个农民工个人银行账户，不得挪作他用，工资发放不足部分由承包人另行调剂解决。</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13. 验收和工程试车</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13.1 分部分项工程验收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13.1.2监理人不能按时进行验收时，应提前</w:t>
      </w:r>
      <w:r>
        <w:rPr>
          <w:rFonts w:hint="eastAsia" w:ascii="宋体" w:hAnsi="宋体" w:eastAsia="宋体" w:cs="宋体"/>
          <w:color w:val="000000"/>
          <w:sz w:val="24"/>
          <w:u w:val="single"/>
        </w:rPr>
        <w:t>24</w:t>
      </w:r>
      <w:r>
        <w:rPr>
          <w:rFonts w:hint="eastAsia" w:ascii="宋体" w:hAnsi="宋体" w:eastAsia="宋体" w:cs="宋体"/>
          <w:color w:val="000000"/>
          <w:sz w:val="24"/>
        </w:rPr>
        <w:t>小时提交书面延期要求。</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关于延期最长不得超过：</w:t>
      </w:r>
      <w:r>
        <w:rPr>
          <w:rFonts w:hint="eastAsia" w:ascii="宋体" w:hAnsi="宋体" w:eastAsia="宋体" w:cs="宋体"/>
          <w:color w:val="000000"/>
          <w:sz w:val="24"/>
          <w:u w:val="single"/>
        </w:rPr>
        <w:t>24</w:t>
      </w:r>
      <w:r>
        <w:rPr>
          <w:rFonts w:hint="eastAsia" w:ascii="宋体" w:hAnsi="宋体" w:eastAsia="宋体" w:cs="宋体"/>
          <w:color w:val="000000"/>
          <w:sz w:val="24"/>
        </w:rPr>
        <w:t>小时。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工程验收过程、验收部位除办理纸质验收记录，还应留置验收部位、验收过程、主要验收人员相片、影像等资料。</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13.2 竣工验收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13.2.2竣工验收程序</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关于竣工验收程序的约定：</w:t>
      </w:r>
      <w:r>
        <w:rPr>
          <w:rFonts w:hint="eastAsia" w:ascii="宋体" w:hAnsi="宋体" w:eastAsia="宋体" w:cs="宋体"/>
          <w:color w:val="000000"/>
          <w:kern w:val="0"/>
          <w:sz w:val="24"/>
          <w:u w:val="single"/>
        </w:rPr>
        <w:t>按通用合同条款。</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发包人不按照本项约定组织竣工验收、颁发工程接收证书的违约金的计算方法：</w:t>
      </w:r>
      <w:r>
        <w:rPr>
          <w:rFonts w:hint="eastAsia" w:ascii="宋体" w:hAnsi="宋体" w:eastAsia="宋体" w:cs="宋体"/>
          <w:color w:val="000000"/>
          <w:kern w:val="0"/>
          <w:sz w:val="24"/>
          <w:u w:val="single"/>
        </w:rPr>
        <w:t>不计违约金。</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因发包人原因，未在监理人接收到承包人提交的竣工验收申请报告42天内完成验收，或完成验收不予签发工程接收证书的，以提交竣工验收申请报告的日期为实际竣工日期。</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13.2.5移交、接收全部与部分工程</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承包人向发包人移交工程的期限：</w:t>
      </w:r>
      <w:r>
        <w:rPr>
          <w:rFonts w:hint="eastAsia" w:ascii="宋体" w:hAnsi="宋体" w:eastAsia="宋体" w:cs="宋体"/>
          <w:color w:val="000000"/>
          <w:kern w:val="0"/>
          <w:sz w:val="24"/>
          <w:u w:val="single"/>
        </w:rPr>
        <w:t>按通用合同条款执行。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kern w:val="0"/>
          <w:sz w:val="24"/>
        </w:rPr>
        <w:t>发包人未按本合同约定接收全部或部分工程的，违约金的计算方法为：</w:t>
      </w:r>
      <w:r>
        <w:rPr>
          <w:rFonts w:hint="eastAsia" w:ascii="宋体" w:hAnsi="宋体" w:eastAsia="宋体" w:cs="宋体"/>
          <w:color w:val="000000"/>
          <w:kern w:val="0"/>
          <w:sz w:val="24"/>
          <w:u w:val="single"/>
        </w:rPr>
        <w:t>不计违约金。</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承包人未按时移交工程的，违约金的计算方法为：</w:t>
      </w:r>
      <w:r>
        <w:rPr>
          <w:rFonts w:hint="eastAsia" w:ascii="宋体" w:hAnsi="宋体" w:eastAsia="宋体" w:cs="宋体"/>
          <w:sz w:val="24"/>
          <w:u w:val="single"/>
        </w:rPr>
        <w:t>每延误一天支付违约金</w:t>
      </w:r>
      <w:r>
        <w:rPr>
          <w:rFonts w:hint="eastAsia" w:ascii="宋体" w:hAnsi="宋体" w:eastAsia="宋体" w:cs="宋体"/>
          <w:sz w:val="24"/>
          <w:u w:val="single"/>
          <w:lang w:val="en-US" w:eastAsia="zh-CN"/>
        </w:rPr>
        <w:t>2</w:t>
      </w:r>
      <w:r>
        <w:rPr>
          <w:rFonts w:hint="eastAsia" w:ascii="宋体" w:hAnsi="宋体" w:eastAsia="宋体" w:cs="宋体"/>
          <w:sz w:val="24"/>
          <w:u w:val="single"/>
        </w:rPr>
        <w:t>000元，并承担发包人由此而造成的相关损失。</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13.3 工程试车</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13.3.1 试车程序</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工程试车内容：</w:t>
      </w:r>
      <w:r>
        <w:rPr>
          <w:rFonts w:hint="eastAsia" w:ascii="宋体" w:hAnsi="宋体" w:eastAsia="宋体" w:cs="宋体"/>
          <w:color w:val="000000"/>
          <w:sz w:val="24"/>
          <w:u w:val="single"/>
        </w:rPr>
        <w:t xml:space="preserve"> 无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13.3.3 投料试车</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关于投料试车相关事项的约定：</w:t>
      </w:r>
      <w:r>
        <w:rPr>
          <w:rFonts w:hint="eastAsia" w:ascii="宋体" w:hAnsi="宋体" w:eastAsia="宋体" w:cs="宋体"/>
          <w:color w:val="000000"/>
          <w:sz w:val="24"/>
          <w:u w:val="single"/>
        </w:rPr>
        <w:t>按照通用合同条款</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13.6 竣工退场</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13.6.1 竣工退场</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承包人完成竣工退场的期限：</w:t>
      </w:r>
      <w:r>
        <w:rPr>
          <w:rFonts w:hint="eastAsia" w:ascii="宋体" w:hAnsi="宋体" w:eastAsia="宋体" w:cs="宋体"/>
          <w:color w:val="000000"/>
          <w:kern w:val="0"/>
          <w:sz w:val="24"/>
          <w:u w:val="single"/>
        </w:rPr>
        <w:t>颁发工程接收证书后7天内。</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14. 竣工结算</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14.1 竣工结算申请</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sz w:val="24"/>
          <w:u w:val="single"/>
        </w:rPr>
      </w:pPr>
      <w:r>
        <w:rPr>
          <w:rFonts w:hint="eastAsia" w:ascii="宋体" w:hAnsi="宋体" w:eastAsia="宋体" w:cs="宋体"/>
          <w:sz w:val="24"/>
          <w:u w:val="single"/>
        </w:rPr>
        <w:t>承包人应在完成合同范围内施工内容，通过工程质量验收（指各方主体签署工程竣工验收记录），发包人签署竣（完）工报告后90天内向发包人和监理人提交竣工结算申请单，并提交完整的工程结算资料一套。90天未提交竣工结算资料并经发包人催告28天后，承包人还不提交竣工结算资料的，发包人可根据自己资料办理竣工结算，且视为承包人认可竣工结算结果。</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u w:val="single"/>
        </w:rPr>
        <w:t>承包人超过90天未提交竣工结算资料，经发包人催告后28天，承包人还不提交竣工结算资料的，发包人可根据自己资料办理竣工结算，且视为承包人认可竣工结算结果。</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14.2 竣工结算审核</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（1）发包人结算审核时间：</w:t>
      </w:r>
      <w:r>
        <w:rPr>
          <w:rFonts w:hint="eastAsia" w:ascii="宋体" w:hAnsi="宋体" w:eastAsia="宋体" w:cs="宋体"/>
          <w:color w:val="000000"/>
          <w:sz w:val="24"/>
          <w:u w:val="single"/>
        </w:rPr>
        <w:t>发包人收到承包人提交的竣工结算报告及完整的结算资料后，在6个月内审核完毕，并签发竣工结算证书，否则，视为发包人认可竣工结算报告。</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由发包人原因逾期审核责任：</w:t>
      </w:r>
      <w:r>
        <w:rPr>
          <w:rFonts w:hint="eastAsia" w:ascii="宋体" w:hAnsi="宋体" w:eastAsia="宋体" w:cs="宋体"/>
          <w:color w:val="000000"/>
          <w:sz w:val="24"/>
          <w:u w:val="single"/>
        </w:rPr>
        <w:t>向承包人支付违约金，违约金为工程结算后应付工程款的利息，利率按中国人民银行发布的同期同类活期存款基准利率，利息计算时间为应付工程款日至支付工程款日止。</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u w:val="single"/>
        </w:rPr>
        <w:t>（2）发包人在签发竣工结算证书后14天内，扣留工程质量保证金后完成对承包人的竣工付款。发包人逾期支付竣工结算款的违约金的计算方式：支付应付竣工结算款的利息，按应付款额的月5‰支付利息；逾期超过56天，超过部分按应付款额的月10‰支付利息，时间为从约定应付之日起至支付之日止计算利息。</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（3）承包人对发包人签认的结算价有异议的，发包人可先支付承包人无异议部分结算款。异议部分重新进行复核或按照第20条〔争议解决〕约定处理。</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u w:val="single"/>
        </w:rPr>
        <w:t>（4）结算特殊要求：工程结算由中介机构或相关部门审核，审核费按《浙江省物价局关于进一步完善工程造价咨询服务收费的通知》（浙价服〔2009〕84号）文计算，其中结算超过5%核减率（超过送审造价5％以外的核减额）和核增造价引起的追加收费（核增、核减不相互抵扣），由承包人承担，并可由发包人在应付工程款中扣除直接支付给中介审核机构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14.4 最终结清</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14.4.1 最终结清申请单</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承包人提交最终结清申请单的份数：</w:t>
      </w:r>
      <w:r>
        <w:rPr>
          <w:rFonts w:hint="eastAsia" w:ascii="宋体" w:hAnsi="宋体" w:eastAsia="宋体" w:cs="宋体"/>
          <w:color w:val="000000"/>
          <w:sz w:val="24"/>
          <w:u w:val="single"/>
        </w:rPr>
        <w:t>满足发包人及相关部门审查要求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承包人提交最终结算申请单的期限：</w:t>
      </w:r>
      <w:r>
        <w:rPr>
          <w:rFonts w:hint="eastAsia" w:ascii="宋体" w:hAnsi="宋体" w:eastAsia="宋体" w:cs="宋体"/>
          <w:color w:val="000000"/>
          <w:sz w:val="24"/>
          <w:u w:val="single"/>
        </w:rPr>
        <w:t>按照通用合同条款</w:t>
      </w:r>
      <w:r>
        <w:rPr>
          <w:rFonts w:hint="eastAsia" w:ascii="宋体" w:hAnsi="宋体" w:eastAsia="宋体" w:cs="宋体"/>
          <w:color w:val="000000"/>
          <w:sz w:val="24"/>
        </w:rPr>
        <w:t xml:space="preserve">。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14.4.2 最终结清证书和支付</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（1）发包人完成最终结清申请单的审批并颁发最终结清证书的期限：</w:t>
      </w:r>
      <w:r>
        <w:rPr>
          <w:rFonts w:hint="eastAsia" w:ascii="宋体" w:hAnsi="宋体" w:eastAsia="宋体" w:cs="宋体"/>
          <w:color w:val="000000"/>
          <w:sz w:val="24"/>
          <w:u w:val="single"/>
        </w:rPr>
        <w:t>按照通用合同条款</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（2）发包人完成支付的期限：</w:t>
      </w:r>
      <w:r>
        <w:rPr>
          <w:rFonts w:hint="eastAsia" w:ascii="宋体" w:hAnsi="宋体" w:eastAsia="宋体" w:cs="宋体"/>
          <w:color w:val="000000"/>
          <w:sz w:val="24"/>
          <w:u w:val="single"/>
        </w:rPr>
        <w:t>按照通用合同条款</w:t>
      </w:r>
      <w:r>
        <w:rPr>
          <w:rFonts w:hint="eastAsia" w:ascii="宋体" w:hAnsi="宋体" w:eastAsia="宋体" w:cs="宋体"/>
          <w:color w:val="000000"/>
          <w:sz w:val="24"/>
        </w:rPr>
        <w:t>。</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15. 缺陷责任期与保修</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15.2缺陷责任期</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缺陷责任期的具体期限：</w:t>
      </w:r>
      <w:r>
        <w:rPr>
          <w:rFonts w:hint="eastAsia" w:ascii="宋体" w:hAnsi="宋体" w:eastAsia="宋体" w:cs="宋体"/>
          <w:color w:val="000000"/>
          <w:sz w:val="24"/>
          <w:u w:val="single"/>
        </w:rPr>
        <w:t>缺陷责任期</w:t>
      </w:r>
      <w:r>
        <w:rPr>
          <w:rFonts w:hint="eastAsia" w:ascii="宋体" w:hAnsi="宋体" w:eastAsia="宋体" w:cs="宋体"/>
          <w:color w:val="000000"/>
          <w:sz w:val="24"/>
          <w:u w:val="single"/>
          <w:lang w:val="en-US" w:eastAsia="zh-CN"/>
        </w:rPr>
        <w:t>24</w:t>
      </w:r>
      <w:r>
        <w:rPr>
          <w:rFonts w:hint="eastAsia" w:ascii="宋体" w:hAnsi="宋体" w:eastAsia="宋体" w:cs="宋体"/>
          <w:color w:val="000000"/>
          <w:sz w:val="24"/>
          <w:u w:val="single"/>
        </w:rPr>
        <w:t>个月，其余按通用合同条款执行。</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15.3 质量保证金</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关于是否扣留质量保证金的约定：</w:t>
      </w:r>
      <w:r>
        <w:rPr>
          <w:rFonts w:hint="eastAsia" w:ascii="宋体" w:hAnsi="宋体" w:eastAsia="宋体" w:cs="宋体"/>
          <w:color w:val="000000"/>
          <w:sz w:val="24"/>
          <w:u w:val="single"/>
        </w:rPr>
        <w:t>扣留质量保证金。在工程项目竣工前，承包人按专用合同条款第3.7条提供履约担保的，发包人不得同时预留工程质量保证金。</w:t>
      </w:r>
    </w:p>
    <w:p>
      <w:pPr>
        <w:pageBreakBefore w:val="0"/>
        <w:kinsoku/>
        <w:wordWrap/>
        <w:overflowPunct/>
        <w:topLinePunct w:val="0"/>
        <w:bidi w:val="0"/>
        <w:snapToGrid/>
        <w:spacing w:line="400" w:lineRule="exact"/>
        <w:ind w:firstLine="480" w:firstLineChars="200"/>
        <w:jc w:val="left"/>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15.3.1 承包人提供质量保证金的方式</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质量保证金采用以下第</w:t>
      </w:r>
      <w:r>
        <w:rPr>
          <w:rFonts w:hint="eastAsia" w:ascii="宋体" w:hAnsi="宋体" w:eastAsia="宋体" w:cs="宋体"/>
          <w:color w:val="000000"/>
          <w:sz w:val="24"/>
          <w:u w:val="single"/>
        </w:rPr>
        <w:t>2</w:t>
      </w:r>
      <w:r>
        <w:rPr>
          <w:rFonts w:hint="eastAsia" w:ascii="宋体" w:hAnsi="宋体" w:eastAsia="宋体" w:cs="宋体"/>
          <w:color w:val="000000"/>
          <w:sz w:val="24"/>
        </w:rPr>
        <w:t>种方式：</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iCs/>
          <w:color w:val="000000"/>
          <w:kern w:val="0"/>
          <w:sz w:val="24"/>
          <w:u w:val="single"/>
        </w:rPr>
        <w:t>质量保证金保函</w:t>
      </w:r>
      <w:r>
        <w:rPr>
          <w:rFonts w:hint="eastAsia" w:ascii="宋体" w:hAnsi="宋体" w:eastAsia="宋体" w:cs="宋体"/>
          <w:color w:val="000000"/>
          <w:kern w:val="0"/>
          <w:sz w:val="24"/>
        </w:rPr>
        <w:t>，保证金额为：</w:t>
      </w:r>
      <w:r>
        <w:rPr>
          <w:rFonts w:hint="eastAsia" w:ascii="宋体" w:hAnsi="宋体" w:eastAsia="宋体" w:cs="宋体"/>
          <w:color w:val="000000"/>
          <w:sz w:val="24"/>
          <w:u w:val="single"/>
        </w:rPr>
        <w:t>/；</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u w:val="single"/>
        </w:rPr>
        <w:t>最终结算审定价的1.5%</w:t>
      </w:r>
      <w:r>
        <w:rPr>
          <w:rFonts w:hint="eastAsia" w:ascii="宋体" w:hAnsi="宋体" w:eastAsia="宋体" w:cs="宋体"/>
          <w:color w:val="000000"/>
          <w:kern w:val="0"/>
          <w:sz w:val="24"/>
          <w:u w:val="none"/>
        </w:rPr>
        <w:t>；</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（3）其他方式:</w:t>
      </w:r>
      <w:r>
        <w:rPr>
          <w:rFonts w:hint="eastAsia" w:ascii="宋体" w:hAnsi="宋体" w:eastAsia="宋体" w:cs="宋体"/>
          <w:color w:val="000000"/>
          <w:kern w:val="0"/>
          <w:sz w:val="24"/>
          <w:u w:val="single"/>
        </w:rPr>
        <w:t xml:space="preserve">   /   </w:t>
      </w:r>
      <w:r>
        <w:rPr>
          <w:rFonts w:hint="eastAsia" w:ascii="宋体" w:hAnsi="宋体" w:eastAsia="宋体" w:cs="宋体"/>
          <w:color w:val="000000"/>
          <w:kern w:val="0"/>
          <w:sz w:val="24"/>
        </w:rPr>
        <w:t>。</w:t>
      </w:r>
    </w:p>
    <w:p>
      <w:pPr>
        <w:pageBreakBefore w:val="0"/>
        <w:kinsoku/>
        <w:wordWrap/>
        <w:overflowPunct/>
        <w:topLinePunct w:val="0"/>
        <w:bidi w:val="0"/>
        <w:snapToGrid/>
        <w:spacing w:line="400" w:lineRule="exact"/>
        <w:ind w:firstLine="480" w:firstLineChars="200"/>
        <w:jc w:val="left"/>
        <w:textAlignment w:val="auto"/>
        <w:outlineLvl w:val="0"/>
        <w:rPr>
          <w:rFonts w:hint="eastAsia" w:ascii="宋体" w:hAnsi="宋体" w:eastAsia="宋体" w:cs="宋体"/>
          <w:color w:val="000000"/>
          <w:sz w:val="24"/>
        </w:rPr>
      </w:pPr>
      <w:r>
        <w:rPr>
          <w:rFonts w:hint="eastAsia" w:ascii="宋体" w:hAnsi="宋体" w:eastAsia="宋体" w:cs="宋体"/>
          <w:color w:val="000000"/>
          <w:sz w:val="24"/>
        </w:rPr>
        <w:t xml:space="preserve">15.3.2 质量保证金的扣留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质量保证金的扣留采取以下第</w:t>
      </w:r>
      <w:r>
        <w:rPr>
          <w:rFonts w:hint="eastAsia" w:ascii="宋体" w:hAnsi="宋体" w:eastAsia="宋体" w:cs="宋体"/>
          <w:color w:val="000000"/>
          <w:sz w:val="24"/>
          <w:u w:val="single"/>
        </w:rPr>
        <w:t>2</w:t>
      </w:r>
      <w:r>
        <w:rPr>
          <w:rFonts w:hint="eastAsia" w:ascii="宋体" w:hAnsi="宋体" w:eastAsia="宋体" w:cs="宋体"/>
          <w:color w:val="000000"/>
          <w:sz w:val="24"/>
        </w:rPr>
        <w:t>种方式：</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（1）在支付工程进度款时逐次扣留，在此情形下，质量保证金的计算基数不包括预付款的支付、扣回以及价格调整的金额；</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int="eastAsia" w:ascii="宋体" w:hAnsi="宋体" w:eastAsia="宋体" w:cs="宋体"/>
          <w:color w:val="000000"/>
          <w:kern w:val="0"/>
          <w:sz w:val="24"/>
        </w:rPr>
      </w:pPr>
      <w:r>
        <w:rPr>
          <w:rFonts w:hint="eastAsia" w:ascii="宋体" w:hAnsi="宋体" w:eastAsia="宋体" w:cs="宋体"/>
          <w:color w:val="000000"/>
          <w:kern w:val="0"/>
          <w:sz w:val="24"/>
        </w:rPr>
        <w:t>（2）工程竣工结算时一次性扣留质量保证金；</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（3）其他扣留方式:</w:t>
      </w:r>
      <w:r>
        <w:rPr>
          <w:rFonts w:hint="eastAsia" w:ascii="宋体" w:hAnsi="宋体" w:eastAsia="宋体" w:cs="宋体"/>
          <w:color w:val="000000"/>
          <w:kern w:val="0"/>
          <w:sz w:val="24"/>
          <w:u w:val="single"/>
        </w:rPr>
        <w:t xml:space="preserve">  /   </w:t>
      </w:r>
      <w:r>
        <w:rPr>
          <w:rFonts w:hint="eastAsia" w:ascii="宋体" w:hAnsi="宋体" w:eastAsia="宋体" w:cs="宋体"/>
          <w:color w:val="000000"/>
          <w:kern w:val="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关于质量保证金的补充约定：</w:t>
      </w:r>
      <w:r>
        <w:rPr>
          <w:rFonts w:hint="eastAsia" w:ascii="宋体" w:hAnsi="宋体" w:eastAsia="宋体" w:cs="宋体"/>
          <w:color w:val="000000"/>
          <w:sz w:val="24"/>
          <w:u w:val="single"/>
        </w:rPr>
        <w:t>/。</w:t>
      </w:r>
    </w:p>
    <w:p>
      <w:pPr>
        <w:pageBreakBefore w:val="0"/>
        <w:kinsoku/>
        <w:wordWrap/>
        <w:overflowPunct/>
        <w:topLinePunct w:val="0"/>
        <w:bidi w:val="0"/>
        <w:snapToGrid/>
        <w:spacing w:line="400" w:lineRule="exact"/>
        <w:ind w:firstLine="480" w:firstLineChars="200"/>
        <w:jc w:val="left"/>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15.3.3质量保证金的退还</w:t>
      </w:r>
    </w:p>
    <w:p>
      <w:pPr>
        <w:pageBreakBefore w:val="0"/>
        <w:widowControl/>
        <w:kinsoku/>
        <w:wordWrap/>
        <w:overflowPunct/>
        <w:topLinePunct w:val="0"/>
        <w:bidi w:val="0"/>
        <w:snapToGrid/>
        <w:spacing w:line="400" w:lineRule="exact"/>
        <w:ind w:firstLine="480" w:firstLineChars="200"/>
        <w:jc w:val="left"/>
        <w:textAlignment w:val="auto"/>
        <w:rPr>
          <w:rFonts w:hint="eastAsia" w:ascii="宋体" w:hAnsi="宋体" w:eastAsia="宋体" w:cs="宋体"/>
        </w:rPr>
      </w:pPr>
      <w:r>
        <w:rPr>
          <w:rFonts w:hint="eastAsia" w:ascii="宋体" w:hAnsi="宋体" w:eastAsia="宋体" w:cs="宋体"/>
          <w:color w:val="000000"/>
          <w:kern w:val="0"/>
          <w:sz w:val="24"/>
          <w:u w:val="single"/>
        </w:rPr>
        <w:t>1.工程实际竣工验收合格后满</w:t>
      </w:r>
      <w:r>
        <w:rPr>
          <w:rFonts w:hint="eastAsia" w:ascii="宋体" w:hAnsi="宋体" w:eastAsia="宋体" w:cs="宋体"/>
          <w:color w:val="000000"/>
          <w:kern w:val="0"/>
          <w:sz w:val="24"/>
          <w:u w:val="single"/>
          <w:lang w:val="en-US" w:eastAsia="zh-CN"/>
        </w:rPr>
        <w:t>2</w:t>
      </w:r>
      <w:r>
        <w:rPr>
          <w:rFonts w:hint="eastAsia" w:ascii="宋体" w:hAnsi="宋体" w:eastAsia="宋体" w:cs="宋体"/>
          <w:color w:val="000000"/>
          <w:kern w:val="0"/>
          <w:sz w:val="24"/>
          <w:u w:val="single"/>
        </w:rPr>
        <w:t>年可返还全部质量保证金，</w:t>
      </w:r>
      <w:r>
        <w:rPr>
          <w:rFonts w:hint="eastAsia" w:ascii="宋体" w:hAnsi="宋体" w:eastAsia="宋体" w:cs="宋体"/>
          <w:color w:val="000000"/>
          <w:kern w:val="0"/>
          <w:sz w:val="24"/>
          <w:u w:val="single"/>
          <w:lang w:bidi="ar"/>
        </w:rPr>
        <w:t xml:space="preserve">质量保证金不计息。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15.4保修</w:t>
      </w:r>
    </w:p>
    <w:p>
      <w:pPr>
        <w:pageBreakBefore w:val="0"/>
        <w:kinsoku/>
        <w:wordWrap/>
        <w:overflowPunct/>
        <w:topLinePunct w:val="0"/>
        <w:bidi w:val="0"/>
        <w:snapToGrid/>
        <w:spacing w:line="400" w:lineRule="exact"/>
        <w:ind w:firstLine="468" w:firstLineChars="195"/>
        <w:jc w:val="left"/>
        <w:textAlignment w:val="auto"/>
        <w:rPr>
          <w:rFonts w:hint="eastAsia" w:ascii="宋体" w:hAnsi="宋体" w:eastAsia="宋体" w:cs="宋体"/>
          <w:color w:val="000000"/>
          <w:sz w:val="24"/>
        </w:rPr>
      </w:pPr>
      <w:r>
        <w:rPr>
          <w:rFonts w:hint="eastAsia" w:ascii="宋体" w:hAnsi="宋体" w:eastAsia="宋体" w:cs="宋体"/>
          <w:color w:val="000000"/>
          <w:sz w:val="24"/>
        </w:rPr>
        <w:t>15.4.1 保修责任</w:t>
      </w:r>
    </w:p>
    <w:p>
      <w:pPr>
        <w:pageBreakBefore w:val="0"/>
        <w:kinsoku/>
        <w:wordWrap/>
        <w:overflowPunct/>
        <w:topLinePunct w:val="0"/>
        <w:bidi w:val="0"/>
        <w:snapToGrid/>
        <w:spacing w:line="400" w:lineRule="exact"/>
        <w:ind w:firstLine="468" w:firstLineChars="195"/>
        <w:jc w:val="left"/>
        <w:textAlignment w:val="auto"/>
        <w:rPr>
          <w:rFonts w:hint="eastAsia" w:ascii="宋体" w:hAnsi="宋体" w:eastAsia="宋体" w:cs="宋体"/>
          <w:color w:val="000000"/>
          <w:kern w:val="0"/>
          <w:sz w:val="24"/>
        </w:rPr>
      </w:pPr>
      <w:r>
        <w:rPr>
          <w:rFonts w:hint="eastAsia" w:ascii="宋体" w:hAnsi="宋体" w:eastAsia="宋体" w:cs="宋体"/>
          <w:color w:val="000000"/>
          <w:sz w:val="24"/>
        </w:rPr>
        <w:t>工程保修期为：</w:t>
      </w:r>
      <w:r>
        <w:rPr>
          <w:rFonts w:hint="eastAsia" w:ascii="宋体" w:hAnsi="宋体" w:eastAsia="宋体" w:cs="宋体"/>
          <w:color w:val="000000"/>
          <w:kern w:val="0"/>
          <w:sz w:val="24"/>
          <w:u w:val="single"/>
        </w:rPr>
        <w:t>二年</w:t>
      </w:r>
      <w:r>
        <w:rPr>
          <w:rFonts w:hint="eastAsia" w:ascii="宋体" w:hAnsi="宋体" w:eastAsia="宋体" w:cs="宋体"/>
          <w:color w:val="000000"/>
          <w:kern w:val="0"/>
          <w:sz w:val="24"/>
        </w:rPr>
        <w:t>。</w:t>
      </w:r>
    </w:p>
    <w:p>
      <w:pPr>
        <w:pageBreakBefore w:val="0"/>
        <w:kinsoku/>
        <w:wordWrap/>
        <w:overflowPunct/>
        <w:topLinePunct w:val="0"/>
        <w:bidi w:val="0"/>
        <w:snapToGrid/>
        <w:spacing w:line="400" w:lineRule="exact"/>
        <w:ind w:firstLine="468" w:firstLineChars="195"/>
        <w:jc w:val="left"/>
        <w:textAlignment w:val="auto"/>
        <w:rPr>
          <w:rFonts w:hint="eastAsia" w:ascii="宋体" w:hAnsi="宋体" w:eastAsia="宋体" w:cs="宋体"/>
          <w:color w:val="000000"/>
          <w:sz w:val="24"/>
        </w:rPr>
      </w:pPr>
      <w:r>
        <w:rPr>
          <w:rFonts w:hint="eastAsia" w:ascii="宋体" w:hAnsi="宋体" w:eastAsia="宋体" w:cs="宋体"/>
          <w:color w:val="000000"/>
          <w:sz w:val="24"/>
        </w:rPr>
        <w:t>15.4.3 修复通知</w:t>
      </w:r>
    </w:p>
    <w:p>
      <w:pPr>
        <w:pageBreakBefore w:val="0"/>
        <w:kinsoku/>
        <w:wordWrap/>
        <w:overflowPunct/>
        <w:topLinePunct w:val="0"/>
        <w:bidi w:val="0"/>
        <w:snapToGrid/>
        <w:spacing w:line="400" w:lineRule="exact"/>
        <w:ind w:firstLine="468" w:firstLineChars="195"/>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承包人收到保修通知并到达工程现场的合理时间：</w:t>
      </w:r>
      <w:r>
        <w:rPr>
          <w:rFonts w:hint="eastAsia" w:ascii="宋体" w:hAnsi="宋体" w:eastAsia="宋体" w:cs="宋体"/>
          <w:color w:val="000000"/>
          <w:kern w:val="0"/>
          <w:sz w:val="24"/>
          <w:u w:val="single"/>
        </w:rPr>
        <w:t>24小时内。</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16. 违约</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16.1 发包人违约</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16.1.1发包人违约的情形</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发包人违约的其他情形：</w:t>
      </w:r>
      <w:r>
        <w:rPr>
          <w:rFonts w:hint="eastAsia" w:ascii="宋体" w:hAnsi="宋体" w:eastAsia="宋体" w:cs="宋体"/>
          <w:color w:val="000000"/>
          <w:kern w:val="0"/>
          <w:sz w:val="24"/>
          <w:u w:val="single"/>
        </w:rPr>
        <w:t>发包人逾期支付预付款的违约金的计算方式：支付应付预付款的利息，按应付款额的月5‰支付利息，时间为从约定应付之日起至支付之日止计算利息。</w:t>
      </w:r>
    </w:p>
    <w:p>
      <w:pPr>
        <w:pageBreakBefore w:val="0"/>
        <w:kinsoku/>
        <w:wordWrap/>
        <w:overflowPunct/>
        <w:topLinePunct w:val="0"/>
        <w:bidi w:val="0"/>
        <w:snapToGrid/>
        <w:spacing w:line="400" w:lineRule="exact"/>
        <w:ind w:left="1200" w:hanging="1200" w:hangingChars="5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xml:space="preserve">    16.1.2 发包人违约的责任</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发包人违约责任的承担方式和计算方法：</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（1）因发包人原因未能在计划开工日期前7天内下达开工通知的违约责任：</w:t>
      </w:r>
      <w:r>
        <w:rPr>
          <w:rFonts w:hint="eastAsia" w:ascii="宋体" w:hAnsi="宋体" w:eastAsia="宋体" w:cs="宋体"/>
          <w:color w:val="000000"/>
          <w:kern w:val="0"/>
          <w:sz w:val="24"/>
          <w:u w:val="single"/>
        </w:rPr>
        <w:t>开始计算第7天后承包人已进场施工设备租赁费及施工人员窝工费。</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（2）因发包人原因未能按合同约定支付合同价款的违约责任：</w:t>
      </w:r>
      <w:r>
        <w:rPr>
          <w:rFonts w:hint="eastAsia" w:ascii="宋体" w:hAnsi="宋体" w:eastAsia="宋体" w:cs="宋体"/>
          <w:color w:val="000000"/>
          <w:kern w:val="0"/>
          <w:sz w:val="24"/>
          <w:u w:val="single"/>
        </w:rPr>
        <w:t>支付违约金，违约金为应付工程款的利息，利率按中国人民银行发布的同期同类存款基准利率，利息计算时间为应付工程款日至支付工程款日止。</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rPr>
        <w:t>（3）发包人违反第10.1款〔变更的范围〕第（2）项约定，自行实施被取消的工作或转由他人实施的违约责任：</w:t>
      </w:r>
      <w:r>
        <w:rPr>
          <w:rFonts w:hint="eastAsia" w:ascii="宋体" w:hAnsi="宋体" w:eastAsia="宋体" w:cs="宋体"/>
          <w:color w:val="000000"/>
          <w:kern w:val="0"/>
          <w:sz w:val="24"/>
          <w:u w:val="single"/>
        </w:rPr>
        <w:t>承担给承包人造成的损失。</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eastAsia="宋体" w:cs="宋体"/>
          <w:color w:val="000000"/>
          <w:kern w:val="0"/>
          <w:sz w:val="24"/>
          <w:u w:val="single"/>
        </w:rPr>
        <w:t>承担给承包人造成的损失，超过2天可工期顺延。</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（5）因发包人违反合同约定造成暂停施工的违约责任：</w:t>
      </w:r>
      <w:r>
        <w:rPr>
          <w:rFonts w:hint="eastAsia" w:ascii="宋体" w:hAnsi="宋体" w:eastAsia="宋体" w:cs="宋体"/>
          <w:color w:val="000000"/>
          <w:kern w:val="0"/>
          <w:sz w:val="24"/>
          <w:u w:val="single"/>
        </w:rPr>
        <w:t xml:space="preserve">承担给承包人造成的损失，超过2天可工期顺延。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（6）发包人无正当理由没有在约定期限内发出复工指示，导致承包人无法复工的违约责任：</w:t>
      </w:r>
      <w:r>
        <w:rPr>
          <w:rFonts w:hint="eastAsia" w:ascii="宋体" w:hAnsi="宋体" w:eastAsia="宋体" w:cs="宋体"/>
          <w:color w:val="000000"/>
          <w:kern w:val="0"/>
          <w:sz w:val="24"/>
          <w:u w:val="single"/>
        </w:rPr>
        <w:t xml:space="preserve">承担给承包人造成的损失，超过30天可工期顺延。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（7）其他：</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16.1.3 因发包人违约解除合同</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承包人按16.1.1项〔发包人违约的情形〕约定暂停施工满</w:t>
      </w:r>
      <w:r>
        <w:rPr>
          <w:rFonts w:hint="eastAsia" w:ascii="宋体" w:hAnsi="宋体" w:eastAsia="宋体" w:cs="宋体"/>
          <w:color w:val="000000"/>
          <w:kern w:val="0"/>
          <w:sz w:val="24"/>
          <w:u w:val="single"/>
        </w:rPr>
        <w:t xml:space="preserve"> 60 </w:t>
      </w:r>
      <w:r>
        <w:rPr>
          <w:rFonts w:hint="eastAsia" w:ascii="宋体" w:hAnsi="宋体" w:eastAsia="宋体" w:cs="宋体"/>
          <w:color w:val="000000"/>
          <w:kern w:val="0"/>
          <w:sz w:val="24"/>
        </w:rPr>
        <w:t>天后发包人仍不纠正其违约行为并致使合同目的不能实现的，承包人有权解除合同。</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16.2 承包人违约</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16.2.1 承包人违约的情形</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承包人违约的其他情形：</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（1）机械设备、施工项目班子未按投标承诺及时到位；</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（2）本工程在实施过程中，如承包人的施工队伍素质、力量、现场管理班子、现场安全文明施工不符合投标文件的承诺，造成现场管理混乱、工程质量和进度达不到投标所承诺的要求；</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（3）承包人允许其他人挂靠经营、私自转包；</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（4）承包人未达到投标时所承诺的诚信和技术标准。</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16.2.2承包人违约的责任</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承包人违约责任的承担方式和计算方法：</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（1）机械设备未按投标承诺到位，每项扣除履约担保金2%；</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auto"/>
          <w:kern w:val="0"/>
          <w:sz w:val="24"/>
          <w:u w:val="single"/>
        </w:rPr>
      </w:pPr>
      <w:r>
        <w:rPr>
          <w:rFonts w:hint="eastAsia" w:ascii="宋体" w:hAnsi="宋体" w:eastAsia="宋体" w:cs="宋体"/>
          <w:color w:val="000000"/>
          <w:kern w:val="0"/>
          <w:sz w:val="24"/>
          <w:u w:val="single"/>
        </w:rPr>
        <w:t>（2）现场安全文明施工不符合投标文件承诺，扣减相应安全文明施工费用；承包人原因造成现场管理混乱、工程质量和进度达不到投标承诺的要求，发包人有权要求承包人调整充实施工力量、更换项目班子，及至解除施工合同，所有履约担保金归发包人，</w:t>
      </w:r>
      <w:r>
        <w:rPr>
          <w:rFonts w:hint="eastAsia" w:ascii="宋体" w:hAnsi="宋体" w:eastAsia="宋体" w:cs="宋体"/>
          <w:color w:val="auto"/>
          <w:kern w:val="0"/>
          <w:sz w:val="24"/>
          <w:u w:val="single"/>
        </w:rPr>
        <w:t>并赔偿发包人损失。</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cs="宋体"/>
          <w:color w:val="auto"/>
          <w:kern w:val="0"/>
          <w:sz w:val="24"/>
          <w:u w:val="single"/>
          <w:lang w:eastAsia="zh-CN"/>
        </w:rPr>
      </w:pPr>
      <w:r>
        <w:rPr>
          <w:rFonts w:hint="eastAsia" w:ascii="宋体" w:hAnsi="宋体" w:eastAsia="宋体" w:cs="宋体"/>
          <w:color w:val="auto"/>
          <w:kern w:val="0"/>
          <w:sz w:val="24"/>
          <w:u w:val="single"/>
        </w:rPr>
        <w:t>（3）</w:t>
      </w:r>
      <w:r>
        <w:rPr>
          <w:rFonts w:hint="eastAsia" w:ascii="宋体" w:hAnsi="宋体" w:cs="宋体"/>
          <w:color w:val="auto"/>
          <w:kern w:val="0"/>
          <w:sz w:val="24"/>
          <w:u w:val="single"/>
          <w:lang w:eastAsia="zh-CN"/>
        </w:rPr>
        <w:t>工程现场一切质量安全责任由承包人负责，一旦发生质量事故或安全事故由此产生相关责任及损失由承包人承担。</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（4）发现承包人允许其他人挂靠经营、私自转包，所有履约担保金归发包人，同时赔偿发包人损失，并责令退出工地。</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（5）未达到投标所承诺的诚信与技术标准，按每一项扣减履约担保金的10%。</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6）工程延误超过了合同工期，延误责任由承包人承担。工期不予顺延，由工期延误引起人工、材料价格（变更项目除外）上涨由承包人承担，按原合同约定价格结算；价格下降归发包人受益，按下降后价格结算。当施工工期超过合同工期60%以上时，可解除施工合同。</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kern w:val="0"/>
          <w:sz w:val="24"/>
          <w:u w:val="single"/>
        </w:rPr>
        <w:t>（</w:t>
      </w:r>
      <w:r>
        <w:rPr>
          <w:rFonts w:hint="eastAsia" w:ascii="宋体" w:hAnsi="宋体" w:cs="宋体"/>
          <w:color w:val="000000"/>
          <w:kern w:val="0"/>
          <w:sz w:val="24"/>
          <w:u w:val="single"/>
          <w:lang w:val="en-US" w:eastAsia="zh-CN"/>
        </w:rPr>
        <w:t>7</w:t>
      </w:r>
      <w:r>
        <w:rPr>
          <w:rFonts w:hint="eastAsia" w:ascii="宋体" w:hAnsi="宋体" w:eastAsia="宋体" w:cs="宋体"/>
          <w:color w:val="000000"/>
          <w:kern w:val="0"/>
          <w:sz w:val="24"/>
          <w:u w:val="single"/>
        </w:rPr>
        <w:t xml:space="preserve">）承包人无法继续履行、明确表示不履行或实质上已停止履行合同，发包人可通知承包人全部解除合同，所有履约担保金归发包人，同时赔偿发包人损失。 </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16.2.3 因承包人违约解除合同</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关于承包人违约解除合同的特别约定：</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发包人继续使用承包人在施工现场的材料、设备、临时工程、承包人文件和由承包人或以其名义编制的其他文件的费用承担方式：</w:t>
      </w:r>
      <w:r>
        <w:rPr>
          <w:rFonts w:hint="eastAsia" w:ascii="宋体" w:hAnsi="宋体" w:eastAsia="宋体" w:cs="宋体"/>
          <w:color w:val="000000"/>
          <w:kern w:val="0"/>
          <w:sz w:val="24"/>
          <w:u w:val="single"/>
        </w:rPr>
        <w:t>使用施工现场的材料、设备按实结算，使用施工机械、器具按租赁费结算，临时工程折算成费用按完成造价比例计算，无偿使用承包人为本工程施工所编制的相应文件等 。</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17. 不可抗力 </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17.1 不可抗力的确认</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u w:val="single"/>
        </w:rPr>
      </w:pPr>
      <w:r>
        <w:rPr>
          <w:rFonts w:hint="eastAsia" w:ascii="宋体" w:hAnsi="宋体" w:eastAsia="宋体" w:cs="宋体"/>
          <w:color w:val="000000"/>
          <w:sz w:val="24"/>
        </w:rPr>
        <w:t>除通用合同条款约定的不可抗力事件之外，视为不可抗力的其他情形：</w:t>
      </w:r>
      <w:r>
        <w:rPr>
          <w:rFonts w:hint="eastAsia" w:ascii="宋体" w:hAnsi="宋体" w:eastAsia="宋体" w:cs="宋体"/>
          <w:color w:val="000000"/>
          <w:sz w:val="24"/>
          <w:u w:val="single"/>
        </w:rPr>
        <w:t>无。</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17.4 因不可抗力解除合同</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合同解除后，发包人应在商定或确定发包人应支付款项后</w:t>
      </w:r>
      <w:r>
        <w:rPr>
          <w:rFonts w:hint="eastAsia" w:ascii="宋体" w:hAnsi="宋体" w:eastAsia="宋体" w:cs="宋体"/>
          <w:color w:val="000000"/>
          <w:sz w:val="24"/>
          <w:u w:val="single"/>
        </w:rPr>
        <w:t>28</w:t>
      </w:r>
      <w:r>
        <w:rPr>
          <w:rFonts w:hint="eastAsia" w:ascii="宋体" w:hAnsi="宋体" w:eastAsia="宋体" w:cs="宋体"/>
          <w:color w:val="000000"/>
          <w:sz w:val="24"/>
        </w:rPr>
        <w:t>天内完成款项的支付。</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18. 保险</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18.2 工伤保险</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关于工伤保险的特别约定：</w:t>
      </w:r>
      <w:r>
        <w:rPr>
          <w:rFonts w:hint="eastAsia" w:ascii="宋体" w:hAnsi="宋体" w:eastAsia="宋体" w:cs="宋体"/>
          <w:color w:val="000000"/>
          <w:sz w:val="24"/>
          <w:u w:val="single"/>
        </w:rPr>
        <w:t>工伤保险按温政办发〔2012〕195号执行。</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18.3 其他保险</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sz w:val="24"/>
        </w:rPr>
        <w:t>关于其他保险的约定：</w:t>
      </w:r>
      <w:r>
        <w:rPr>
          <w:rFonts w:hint="eastAsia" w:ascii="宋体" w:hAnsi="宋体" w:eastAsia="宋体" w:cs="宋体"/>
          <w:color w:val="000000"/>
          <w:kern w:val="0"/>
          <w:sz w:val="24"/>
          <w:u w:val="single"/>
        </w:rPr>
        <w:t xml:space="preserve"> </w:t>
      </w:r>
      <w:r>
        <w:rPr>
          <w:rFonts w:hint="eastAsia" w:ascii="宋体" w:hAnsi="宋体" w:eastAsia="宋体" w:cs="宋体"/>
          <w:color w:val="000000"/>
          <w:sz w:val="24"/>
          <w:u w:val="single"/>
        </w:rPr>
        <w:t>按照通用合同条款。</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kern w:val="0"/>
          <w:sz w:val="24"/>
        </w:rPr>
      </w:pPr>
      <w:r>
        <w:rPr>
          <w:rFonts w:hint="eastAsia" w:ascii="宋体" w:hAnsi="宋体" w:eastAsia="宋体" w:cs="宋体"/>
          <w:color w:val="000000"/>
          <w:sz w:val="24"/>
        </w:rPr>
        <w:t>承包人是否应为其施工设备等办理财产保险：</w:t>
      </w:r>
      <w:r>
        <w:rPr>
          <w:rFonts w:hint="eastAsia" w:ascii="宋体" w:hAnsi="宋体" w:eastAsia="宋体" w:cs="宋体"/>
          <w:color w:val="000000"/>
          <w:sz w:val="24"/>
          <w:u w:val="single"/>
        </w:rPr>
        <w:t>按照通用合同条款。</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18.7 通知义务</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关于变更保险合同时的通知义务的约定：</w:t>
      </w:r>
      <w:r>
        <w:rPr>
          <w:rFonts w:hint="eastAsia" w:ascii="宋体" w:hAnsi="宋体" w:eastAsia="宋体" w:cs="宋体"/>
          <w:color w:val="000000"/>
          <w:sz w:val="24"/>
          <w:u w:val="single"/>
        </w:rPr>
        <w:t>按照通用合同条款</w:t>
      </w:r>
      <w:r>
        <w:rPr>
          <w:rFonts w:hint="eastAsia" w:ascii="宋体" w:hAnsi="宋体" w:eastAsia="宋体" w:cs="宋体"/>
          <w:color w:val="000000"/>
          <w:sz w:val="24"/>
        </w:rPr>
        <w:t>。</w:t>
      </w:r>
    </w:p>
    <w:p>
      <w:pPr>
        <w:pStyle w:val="4"/>
        <w:pageBreakBefore w:val="0"/>
        <w:kinsoku/>
        <w:wordWrap/>
        <w:overflowPunct/>
        <w:topLinePunct w:val="0"/>
        <w:bidi w:val="0"/>
        <w:snapToGrid/>
        <w:spacing w:before="0" w:beforeLines="0" w:after="0" w:afterLines="0" w:line="400" w:lineRule="exact"/>
        <w:textAlignment w:val="auto"/>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20. 争议解决</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20.3 争议评审</w:t>
      </w:r>
    </w:p>
    <w:p>
      <w:pPr>
        <w:pageBreakBefore w:val="0"/>
        <w:kinsoku/>
        <w:wordWrap/>
        <w:overflowPunct/>
        <w:topLinePunct w:val="0"/>
        <w:bidi w:val="0"/>
        <w:snapToGrid/>
        <w:spacing w:line="400" w:lineRule="exact"/>
        <w:ind w:left="149" w:leftChars="71" w:firstLine="360" w:firstLineChars="150"/>
        <w:jc w:val="left"/>
        <w:textAlignment w:val="auto"/>
        <w:rPr>
          <w:rFonts w:hint="eastAsia" w:ascii="宋体" w:hAnsi="宋体" w:eastAsia="宋体" w:cs="宋体"/>
          <w:color w:val="000000"/>
          <w:sz w:val="24"/>
        </w:rPr>
      </w:pPr>
      <w:r>
        <w:rPr>
          <w:rFonts w:hint="eastAsia" w:ascii="宋体" w:hAnsi="宋体" w:eastAsia="宋体" w:cs="宋体"/>
          <w:color w:val="000000"/>
          <w:sz w:val="24"/>
        </w:rPr>
        <w:t>合同当事人是否同意将工程争议提交争议评审小组决定：</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pageBreakBefore w:val="0"/>
        <w:kinsoku/>
        <w:wordWrap/>
        <w:overflowPunct/>
        <w:topLinePunct w:val="0"/>
        <w:bidi w:val="0"/>
        <w:snapToGrid/>
        <w:spacing w:line="400" w:lineRule="exact"/>
        <w:ind w:firstLine="480" w:firstLineChars="200"/>
        <w:jc w:val="left"/>
        <w:textAlignment w:val="auto"/>
        <w:outlineLvl w:val="0"/>
        <w:rPr>
          <w:rFonts w:hint="eastAsia" w:ascii="宋体" w:hAnsi="宋体" w:eastAsia="宋体" w:cs="宋体"/>
          <w:color w:val="000000"/>
          <w:sz w:val="24"/>
        </w:rPr>
      </w:pPr>
      <w:r>
        <w:rPr>
          <w:rFonts w:hint="eastAsia" w:ascii="宋体" w:hAnsi="宋体" w:eastAsia="宋体" w:cs="宋体"/>
          <w:color w:val="000000"/>
          <w:sz w:val="24"/>
        </w:rPr>
        <w:t>20.3.1 争议评审小组的确定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u w:val="single"/>
        </w:rPr>
      </w:pPr>
      <w:r>
        <w:rPr>
          <w:rFonts w:hint="eastAsia" w:ascii="宋体" w:hAnsi="宋体" w:eastAsia="宋体" w:cs="宋体"/>
          <w:color w:val="000000"/>
          <w:sz w:val="24"/>
        </w:rPr>
        <w:t>争议评审小组成员的确定：</w:t>
      </w:r>
      <w:r>
        <w:rPr>
          <w:rFonts w:hint="eastAsia" w:ascii="宋体" w:hAnsi="宋体" w:eastAsia="宋体" w:cs="宋体"/>
          <w:color w:val="000000"/>
          <w:sz w:val="24"/>
          <w:u w:val="single"/>
        </w:rPr>
        <w:t>提交争议评审时再选定。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选定争议评审员的期限：</w:t>
      </w:r>
      <w:r>
        <w:rPr>
          <w:rFonts w:hint="eastAsia" w:ascii="宋体" w:hAnsi="宋体" w:eastAsia="宋体" w:cs="宋体"/>
          <w:color w:val="000000"/>
          <w:sz w:val="24"/>
          <w:u w:val="single"/>
        </w:rPr>
        <w:t>按照通用合同条款执行</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争议评审小组成员的报酬承担方式：</w:t>
      </w:r>
      <w:r>
        <w:rPr>
          <w:rFonts w:hint="eastAsia" w:ascii="宋体" w:hAnsi="宋体" w:eastAsia="宋体" w:cs="宋体"/>
          <w:color w:val="000000"/>
          <w:sz w:val="24"/>
          <w:u w:val="single"/>
        </w:rPr>
        <w:t>按照通用合同条款执行</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其他事项的约定：</w:t>
      </w:r>
      <w:r>
        <w:rPr>
          <w:rFonts w:hint="eastAsia" w:ascii="宋体" w:hAnsi="宋体" w:eastAsia="宋体" w:cs="宋体"/>
          <w:color w:val="000000"/>
          <w:sz w:val="24"/>
          <w:u w:val="single"/>
        </w:rPr>
        <w:t xml:space="preserve">  /   </w:t>
      </w:r>
      <w:r>
        <w:rPr>
          <w:rFonts w:hint="eastAsia" w:ascii="宋体" w:hAnsi="宋体" w:eastAsia="宋体" w:cs="宋体"/>
          <w:color w:val="000000"/>
          <w:sz w:val="24"/>
        </w:rPr>
        <w:t>。</w:t>
      </w:r>
    </w:p>
    <w:p>
      <w:pPr>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int="eastAsia" w:ascii="宋体" w:hAnsi="宋体" w:eastAsia="宋体" w:cs="宋体"/>
          <w:color w:val="000000"/>
          <w:kern w:val="0"/>
          <w:sz w:val="24"/>
        </w:rPr>
      </w:pPr>
      <w:r>
        <w:rPr>
          <w:rFonts w:hint="eastAsia" w:ascii="宋体" w:hAnsi="宋体" w:eastAsia="宋体" w:cs="宋体"/>
          <w:color w:val="000000"/>
          <w:kern w:val="0"/>
          <w:sz w:val="24"/>
        </w:rPr>
        <w:t>20.3.2 争议评审小组的决定</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合同当事人关于本项的约定：</w:t>
      </w:r>
      <w:r>
        <w:rPr>
          <w:rFonts w:hint="eastAsia" w:ascii="宋体" w:hAnsi="宋体" w:eastAsia="宋体" w:cs="宋体"/>
          <w:color w:val="000000"/>
          <w:sz w:val="24"/>
          <w:u w:val="single"/>
        </w:rPr>
        <w:t>按照通用合同条款执行</w:t>
      </w:r>
      <w:r>
        <w:rPr>
          <w:rFonts w:hint="eastAsia" w:ascii="宋体" w:hAnsi="宋体" w:eastAsia="宋体" w:cs="宋体"/>
          <w:color w:val="000000"/>
          <w:sz w:val="24"/>
        </w:rPr>
        <w:t>。</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kern w:val="0"/>
          <w:sz w:val="24"/>
        </w:rPr>
        <w:t>20.3.3 争议评审小组决定的效力：</w:t>
      </w:r>
      <w:r>
        <w:rPr>
          <w:rFonts w:hint="eastAsia" w:ascii="宋体" w:hAnsi="宋体" w:eastAsia="宋体" w:cs="宋体"/>
          <w:color w:val="000000"/>
          <w:kern w:val="0"/>
          <w:sz w:val="24"/>
          <w:u w:val="single"/>
        </w:rPr>
        <w:t>按通用条款执行。</w:t>
      </w:r>
    </w:p>
    <w:p>
      <w:pPr>
        <w:pageBreakBefore w:val="0"/>
        <w:kinsoku/>
        <w:wordWrap/>
        <w:overflowPunct/>
        <w:topLinePunct w:val="0"/>
        <w:bidi w:val="0"/>
        <w:snapToGrid/>
        <w:spacing w:line="400" w:lineRule="exact"/>
        <w:ind w:firstLine="480" w:firstLineChars="200"/>
        <w:textAlignment w:val="auto"/>
        <w:outlineLvl w:val="0"/>
        <w:rPr>
          <w:rFonts w:hint="eastAsia" w:ascii="宋体" w:hAnsi="宋体" w:eastAsia="宋体" w:cs="宋体"/>
          <w:color w:val="000000"/>
          <w:sz w:val="24"/>
        </w:rPr>
      </w:pPr>
      <w:r>
        <w:rPr>
          <w:rFonts w:hint="eastAsia" w:ascii="宋体" w:hAnsi="宋体" w:eastAsia="宋体" w:cs="宋体"/>
          <w:color w:val="000000"/>
          <w:sz w:val="24"/>
        </w:rPr>
        <w:t>20.4仲裁或诉讼</w:t>
      </w:r>
    </w:p>
    <w:p>
      <w:pPr>
        <w:pageBreakBefore w:val="0"/>
        <w:kinsoku/>
        <w:wordWrap/>
        <w:overflowPunct/>
        <w:topLinePunct w:val="0"/>
        <w:bidi w:val="0"/>
        <w:snapToGrid/>
        <w:spacing w:line="4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因合同及合同有关事项发生的争议，按下列第</w:t>
      </w:r>
      <w:r>
        <w:rPr>
          <w:rFonts w:hint="eastAsia" w:ascii="宋体" w:hAnsi="宋体" w:eastAsia="宋体" w:cs="宋体"/>
          <w:color w:val="000000"/>
          <w:sz w:val="24"/>
          <w:u w:val="single"/>
        </w:rPr>
        <w:t xml:space="preserve"> 2</w:t>
      </w:r>
      <w:r>
        <w:rPr>
          <w:rFonts w:hint="eastAsia" w:ascii="宋体" w:hAnsi="宋体" w:eastAsia="宋体" w:cs="宋体"/>
          <w:color w:val="000000"/>
          <w:sz w:val="24"/>
        </w:rPr>
        <w:t>种方式解决：</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（1）向</w:t>
      </w:r>
      <w:r>
        <w:rPr>
          <w:rFonts w:hint="eastAsia" w:ascii="宋体" w:hAnsi="宋体" w:eastAsia="宋体" w:cs="宋体"/>
          <w:color w:val="000000"/>
          <w:sz w:val="24"/>
          <w:u w:val="single"/>
        </w:rPr>
        <w:t>台州</w:t>
      </w:r>
      <w:r>
        <w:rPr>
          <w:rFonts w:hint="eastAsia" w:ascii="宋体" w:hAnsi="宋体" w:eastAsia="宋体" w:cs="宋体"/>
          <w:color w:val="000000"/>
          <w:sz w:val="24"/>
        </w:rPr>
        <w:t>仲裁委员会申请仲裁；</w:t>
      </w:r>
    </w:p>
    <w:p>
      <w:pPr>
        <w:pageBreakBefore w:val="0"/>
        <w:kinsoku/>
        <w:wordWrap/>
        <w:overflowPunct/>
        <w:topLinePunct w:val="0"/>
        <w:bidi w:val="0"/>
        <w:snapToGrid/>
        <w:spacing w:line="40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（2）向</w:t>
      </w:r>
      <w:r>
        <w:rPr>
          <w:rFonts w:hint="eastAsia" w:ascii="宋体" w:hAnsi="宋体" w:eastAsia="宋体" w:cs="宋体"/>
          <w:color w:val="000000"/>
          <w:sz w:val="24"/>
          <w:u w:val="single"/>
        </w:rPr>
        <w:t>工程所在地</w:t>
      </w:r>
      <w:r>
        <w:rPr>
          <w:rFonts w:hint="eastAsia" w:ascii="宋体" w:hAnsi="宋体" w:eastAsia="宋体" w:cs="宋体"/>
          <w:color w:val="000000"/>
          <w:sz w:val="24"/>
        </w:rPr>
        <w:t>人民法院起诉。</w:t>
      </w:r>
    </w:p>
    <w:p>
      <w:pPr>
        <w:pageBreakBefore w:val="0"/>
        <w:kinsoku/>
        <w:wordWrap/>
        <w:overflowPunct/>
        <w:topLinePunct w:val="0"/>
        <w:bidi w:val="0"/>
        <w:snapToGrid/>
        <w:spacing w:line="400" w:lineRule="exact"/>
        <w:jc w:val="left"/>
        <w:textAlignment w:val="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21.补充条款</w:t>
      </w:r>
    </w:p>
    <w:p>
      <w:pPr>
        <w:autoSpaceDE w:val="0"/>
        <w:autoSpaceDN w:val="0"/>
        <w:adjustRightInd w:val="0"/>
        <w:spacing w:line="312" w:lineRule="auto"/>
        <w:ind w:firstLine="480" w:firstLineChars="2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1 </w:t>
      </w:r>
      <w:r>
        <w:rPr>
          <w:rFonts w:hint="eastAsia" w:cs="宋体"/>
          <w:sz w:val="24"/>
          <w:szCs w:val="24"/>
        </w:rPr>
        <w:t>本工程大型机械进退场考虑挖土机一台次，转盘钻孔机一台次，柴油打桩机一台次。</w:t>
      </w:r>
    </w:p>
    <w:p>
      <w:pPr>
        <w:autoSpaceDE w:val="0"/>
        <w:autoSpaceDN w:val="0"/>
        <w:adjustRightInd w:val="0"/>
        <w:spacing w:line="312" w:lineRule="auto"/>
        <w:ind w:firstLine="480" w:firstLineChars="2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2 </w:t>
      </w:r>
      <w:r>
        <w:rPr>
          <w:rFonts w:hint="eastAsia" w:cs="宋体"/>
          <w:sz w:val="24"/>
          <w:szCs w:val="24"/>
        </w:rPr>
        <w:t>本工程土石方外运，单价按运距5km包干，泥浆外运，单价按运距8km包干，由施工单位自行处置。</w:t>
      </w:r>
    </w:p>
    <w:p>
      <w:pPr>
        <w:autoSpaceDE w:val="0"/>
        <w:autoSpaceDN w:val="0"/>
        <w:adjustRightInd w:val="0"/>
        <w:spacing w:line="312" w:lineRule="auto"/>
        <w:ind w:firstLine="480" w:firstLineChars="2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3 </w:t>
      </w:r>
      <w:r>
        <w:rPr>
          <w:rFonts w:hint="eastAsia" w:cs="宋体"/>
          <w:sz w:val="24"/>
          <w:szCs w:val="24"/>
        </w:rPr>
        <w:t>本工程中水、电费用已综合考虑，因停水停电引起的工期延长不予批准，因此引起的相关费用不再另行增加。</w:t>
      </w:r>
    </w:p>
    <w:p>
      <w:pPr>
        <w:autoSpaceDE w:val="0"/>
        <w:autoSpaceDN w:val="0"/>
        <w:adjustRightInd w:val="0"/>
        <w:spacing w:line="312" w:lineRule="auto"/>
        <w:ind w:firstLine="480" w:firstLineChars="2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4 </w:t>
      </w:r>
      <w:r>
        <w:rPr>
          <w:rFonts w:hint="eastAsia" w:cs="宋体"/>
          <w:sz w:val="24"/>
          <w:szCs w:val="24"/>
        </w:rPr>
        <w:t>本工程暂估价的有，出口标识牌不锈钢制作（含不锈钢标识牌，不锈钢立体字，不锈钢线条的制作及安装）18000元/项、休闲广场小品一（仿木桩由专业厂家成品定制安装）12000元/项、休闲广场二小品16000元/项、海芋花柱雕塑小品（三根海芋花柱，由专业厂家成品定制，具体材质由厂家二次设计确定，含安装及材料加工及基础）100000元/项、休闲广场景墙80000元/项、艺术发光字体、艺术字（入口标识牌）3000元/项、健身器材（含基础及预埋）1500元/套、镂空围墙成品制作（含基础及预埋，具体样式由甲方确认）198元/m、条石坐凳（样式，价格需经业主确认）500元/m、观景长廊修复费5000元/项。</w:t>
      </w:r>
    </w:p>
    <w:p>
      <w:pPr>
        <w:autoSpaceDE w:val="0"/>
        <w:autoSpaceDN w:val="0"/>
        <w:adjustRightInd w:val="0"/>
        <w:spacing w:line="312" w:lineRule="auto"/>
        <w:ind w:firstLine="480" w:firstLineChars="2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5 </w:t>
      </w:r>
      <w:r>
        <w:rPr>
          <w:rFonts w:hint="eastAsia" w:cs="宋体"/>
          <w:sz w:val="24"/>
          <w:szCs w:val="24"/>
        </w:rPr>
        <w:t>本工程暂列金12万元，由业主掌握使用。</w:t>
      </w:r>
    </w:p>
    <w:p>
      <w:pPr>
        <w:autoSpaceDE w:val="0"/>
        <w:autoSpaceDN w:val="0"/>
        <w:adjustRightInd w:val="0"/>
        <w:spacing w:line="312" w:lineRule="auto"/>
        <w:ind w:firstLine="480" w:firstLineChars="2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6 </w:t>
      </w:r>
      <w:r>
        <w:rPr>
          <w:rFonts w:hint="eastAsia" w:cs="宋体"/>
          <w:sz w:val="24"/>
          <w:szCs w:val="24"/>
        </w:rPr>
        <w:t>绿化苗木：</w:t>
      </w:r>
    </w:p>
    <w:p>
      <w:pPr>
        <w:autoSpaceDE w:val="0"/>
        <w:autoSpaceDN w:val="0"/>
        <w:adjustRightInd w:val="0"/>
        <w:spacing w:line="312" w:lineRule="auto"/>
        <w:ind w:firstLine="720" w:firstLineChars="3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6.1 </w:t>
      </w:r>
      <w:r>
        <w:rPr>
          <w:rFonts w:hint="eastAsia" w:cs="宋体"/>
          <w:sz w:val="24"/>
          <w:szCs w:val="24"/>
        </w:rPr>
        <w:t>本工程中苗木一年养护费套用定额计算。</w:t>
      </w:r>
    </w:p>
    <w:p>
      <w:pPr>
        <w:autoSpaceDE w:val="0"/>
        <w:autoSpaceDN w:val="0"/>
        <w:adjustRightInd w:val="0"/>
        <w:spacing w:line="312" w:lineRule="auto"/>
        <w:ind w:firstLine="720" w:firstLineChars="300"/>
        <w:rPr>
          <w:rFonts w:hint="eastAsia"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6.2 </w:t>
      </w:r>
      <w:r>
        <w:rPr>
          <w:rFonts w:hint="eastAsia" w:cs="宋体"/>
          <w:sz w:val="24"/>
          <w:szCs w:val="24"/>
        </w:rPr>
        <w:t>本工程中的苗木成活率需达100%。</w:t>
      </w:r>
    </w:p>
    <w:p>
      <w:pPr>
        <w:autoSpaceDE w:val="0"/>
        <w:autoSpaceDN w:val="0"/>
        <w:adjustRightInd w:val="0"/>
        <w:spacing w:line="312" w:lineRule="auto"/>
        <w:ind w:firstLine="480" w:firstLineChars="200"/>
        <w:rPr>
          <w:rFonts w:cs="宋体"/>
          <w:sz w:val="24"/>
          <w:szCs w:val="24"/>
        </w:rPr>
      </w:pPr>
      <w:r>
        <w:rPr>
          <w:rFonts w:hint="eastAsia" w:ascii="宋体" w:hAnsi="宋体" w:eastAsia="宋体" w:cs="宋体"/>
          <w:color w:val="000000"/>
          <w:sz w:val="24"/>
          <w:szCs w:val="24"/>
        </w:rPr>
        <w:t>21.</w:t>
      </w:r>
      <w:r>
        <w:rPr>
          <w:rFonts w:hint="eastAsia" w:ascii="宋体" w:hAnsi="宋体" w:cs="宋体"/>
          <w:color w:val="000000"/>
          <w:sz w:val="24"/>
          <w:szCs w:val="24"/>
          <w:lang w:val="en-US" w:eastAsia="zh-CN"/>
        </w:rPr>
        <w:t xml:space="preserve">7 </w:t>
      </w:r>
      <w:r>
        <w:rPr>
          <w:rFonts w:hint="eastAsia" w:cs="宋体"/>
          <w:sz w:val="24"/>
          <w:szCs w:val="24"/>
        </w:rPr>
        <w:t>其余未尽事项详预算书及设计回复意见。</w:t>
      </w:r>
    </w:p>
    <w:p>
      <w:pPr>
        <w:autoSpaceDE w:val="0"/>
        <w:autoSpaceDN w:val="0"/>
        <w:adjustRightInd w:val="0"/>
        <w:spacing w:line="312" w:lineRule="auto"/>
        <w:ind w:firstLine="480" w:firstLineChars="200"/>
        <w:rPr>
          <w:rFonts w:cs="宋体"/>
          <w:sz w:val="24"/>
          <w:szCs w:val="24"/>
        </w:rPr>
      </w:pPr>
    </w:p>
    <w:p>
      <w:pPr>
        <w:autoSpaceDE w:val="0"/>
        <w:autoSpaceDN w:val="0"/>
        <w:adjustRightInd w:val="0"/>
        <w:spacing w:line="312" w:lineRule="auto"/>
        <w:ind w:firstLine="480" w:firstLineChars="200"/>
        <w:rPr>
          <w:rFonts w:cs="宋体"/>
          <w:sz w:val="24"/>
          <w:szCs w:val="24"/>
        </w:rPr>
      </w:pPr>
    </w:p>
    <w:p>
      <w:pPr>
        <w:autoSpaceDE w:val="0"/>
        <w:autoSpaceDN w:val="0"/>
        <w:adjustRightInd w:val="0"/>
        <w:spacing w:line="312" w:lineRule="auto"/>
        <w:ind w:firstLine="480" w:firstLineChars="200"/>
        <w:rPr>
          <w:rFonts w:cs="宋体"/>
          <w:sz w:val="24"/>
          <w:szCs w:val="24"/>
        </w:rPr>
      </w:pPr>
    </w:p>
    <w:p>
      <w:pPr>
        <w:autoSpaceDE w:val="0"/>
        <w:autoSpaceDN w:val="0"/>
        <w:adjustRightInd w:val="0"/>
        <w:spacing w:line="312" w:lineRule="auto"/>
        <w:ind w:firstLine="480" w:firstLineChars="200"/>
        <w:rPr>
          <w:rFonts w:cs="宋体"/>
          <w:sz w:val="24"/>
          <w:szCs w:val="24"/>
        </w:rPr>
        <w:sectPr>
          <w:pgSz w:w="11906" w:h="16838"/>
          <w:pgMar w:top="2098" w:right="1474" w:bottom="1984" w:left="1587" w:header="851" w:footer="992" w:gutter="0"/>
          <w:cols w:space="720" w:num="1"/>
          <w:docGrid w:type="lines" w:linePitch="312" w:charSpace="0"/>
        </w:sectPr>
      </w:pPr>
    </w:p>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r>
        <w:rPr>
          <w:rFonts w:hint="eastAsia"/>
          <w:b/>
          <w:color w:val="000000"/>
          <w:sz w:val="28"/>
          <w:szCs w:val="28"/>
        </w:rPr>
        <w:t>第五章   技术规范及图纸</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rPr>
          <w:rFonts w:hint="eastAsia" w:ascii="宋体" w:hAnsi="宋体"/>
          <w:b/>
          <w:color w:val="000000"/>
          <w:kern w:val="21"/>
          <w:sz w:val="24"/>
          <w:szCs w:val="28"/>
        </w:rPr>
      </w:pPr>
      <w:r>
        <w:rPr>
          <w:rFonts w:hint="eastAsia" w:ascii="宋体" w:hAnsi="宋体"/>
          <w:b/>
          <w:color w:val="000000"/>
          <w:kern w:val="21"/>
          <w:sz w:val="24"/>
          <w:szCs w:val="28"/>
        </w:rPr>
        <w:t xml:space="preserve">    一、工程建设地点的现场条件：</w:t>
      </w:r>
    </w:p>
    <w:p>
      <w:pPr>
        <w:ind w:firstLine="520"/>
        <w:rPr>
          <w:rFonts w:hint="eastAsia" w:ascii="宋体"/>
          <w:color w:val="000000"/>
          <w:kern w:val="21"/>
          <w:sz w:val="24"/>
        </w:rPr>
      </w:pPr>
      <w:r>
        <w:rPr>
          <w:rFonts w:hint="eastAsia" w:ascii="宋体"/>
          <w:color w:val="000000"/>
          <w:kern w:val="21"/>
          <w:sz w:val="24"/>
        </w:rPr>
        <w:t>“三通一平”已完成，具备进场施工条件。</w:t>
      </w:r>
    </w:p>
    <w:p>
      <w:pPr>
        <w:rPr>
          <w:rFonts w:hint="eastAsia" w:ascii="黑体" w:eastAsia="黑体"/>
          <w:color w:val="000000"/>
          <w:kern w:val="21"/>
          <w:sz w:val="24"/>
          <w:szCs w:val="28"/>
        </w:rPr>
      </w:pPr>
      <w:r>
        <w:rPr>
          <w:rFonts w:hint="eastAsia" w:ascii="宋体" w:hAnsi="宋体"/>
          <w:b/>
          <w:color w:val="000000"/>
          <w:kern w:val="21"/>
          <w:sz w:val="24"/>
          <w:szCs w:val="28"/>
        </w:rPr>
        <w:t xml:space="preserve">    二、本工程采用的技术规范</w:t>
      </w:r>
      <w:r>
        <w:rPr>
          <w:rFonts w:hint="eastAsia" w:ascii="黑体" w:eastAsia="黑体"/>
          <w:color w:val="000000"/>
          <w:kern w:val="21"/>
          <w:sz w:val="24"/>
          <w:szCs w:val="28"/>
        </w:rPr>
        <w:t>：</w:t>
      </w:r>
    </w:p>
    <w:p>
      <w:pPr>
        <w:tabs>
          <w:tab w:val="left" w:pos="4005"/>
          <w:tab w:val="left" w:pos="4080"/>
          <w:tab w:val="left" w:pos="6120"/>
          <w:tab w:val="left" w:pos="7540"/>
          <w:tab w:val="left" w:pos="8320"/>
        </w:tabs>
        <w:autoSpaceDE w:val="0"/>
        <w:autoSpaceDN w:val="0"/>
        <w:adjustRightInd w:val="0"/>
        <w:spacing w:before="17" w:line="270" w:lineRule="auto"/>
        <w:ind w:right="94" w:firstLine="540" w:firstLineChars="225"/>
        <w:rPr>
          <w:rFonts w:hint="eastAsia" w:ascii="宋体"/>
          <w:color w:val="000000"/>
          <w:kern w:val="21"/>
          <w:sz w:val="24"/>
        </w:rPr>
      </w:pPr>
      <w:r>
        <w:rPr>
          <w:rFonts w:hint="eastAsia" w:ascii="宋体"/>
          <w:color w:val="000000"/>
          <w:kern w:val="21"/>
          <w:sz w:val="24"/>
        </w:rPr>
        <w:t>依据设计施工图纸和技术文件要求，本工程项目的材料、设备、施工必须达到现行的标准、规范的要求。</w:t>
      </w:r>
    </w:p>
    <w:p>
      <w:pPr>
        <w:tabs>
          <w:tab w:val="left" w:pos="4005"/>
          <w:tab w:val="left" w:pos="4080"/>
          <w:tab w:val="left" w:pos="6120"/>
          <w:tab w:val="left" w:pos="7540"/>
          <w:tab w:val="left" w:pos="8320"/>
        </w:tabs>
        <w:autoSpaceDE w:val="0"/>
        <w:autoSpaceDN w:val="0"/>
        <w:adjustRightInd w:val="0"/>
        <w:spacing w:before="17" w:line="270" w:lineRule="auto"/>
        <w:ind w:right="94" w:firstLine="480"/>
        <w:rPr>
          <w:rFonts w:hint="eastAsia" w:ascii="宋体"/>
          <w:b/>
          <w:color w:val="000000"/>
          <w:kern w:val="21"/>
          <w:sz w:val="24"/>
        </w:rPr>
      </w:pPr>
      <w:r>
        <w:rPr>
          <w:rFonts w:hint="eastAsia" w:ascii="宋体"/>
          <w:b/>
          <w:color w:val="000000"/>
          <w:kern w:val="21"/>
          <w:sz w:val="24"/>
        </w:rPr>
        <w:t>三、图纸清单</w:t>
      </w:r>
    </w:p>
    <w:p>
      <w:pPr>
        <w:tabs>
          <w:tab w:val="left" w:pos="4005"/>
          <w:tab w:val="left" w:pos="4080"/>
          <w:tab w:val="left" w:pos="6120"/>
          <w:tab w:val="left" w:pos="7540"/>
          <w:tab w:val="left" w:pos="8320"/>
        </w:tabs>
        <w:autoSpaceDE w:val="0"/>
        <w:autoSpaceDN w:val="0"/>
        <w:adjustRightInd w:val="0"/>
        <w:spacing w:before="17" w:line="270" w:lineRule="auto"/>
        <w:ind w:right="94" w:firstLine="480"/>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8"/>
          <w:szCs w:val="28"/>
        </w:rPr>
      </w:pPr>
      <w:r>
        <w:rPr>
          <w:rFonts w:hint="eastAsia"/>
          <w:b/>
          <w:color w:val="000000"/>
          <w:sz w:val="28"/>
          <w:szCs w:val="28"/>
        </w:rPr>
        <w:t xml:space="preserve">                  第</w:t>
      </w:r>
      <w:r>
        <w:rPr>
          <w:rFonts w:hint="eastAsia"/>
          <w:b/>
          <w:color w:val="000000"/>
          <w:sz w:val="28"/>
          <w:szCs w:val="28"/>
          <w:lang w:val="en-US" w:eastAsia="zh-CN"/>
        </w:rPr>
        <w:t>六</w:t>
      </w:r>
      <w:r>
        <w:rPr>
          <w:rFonts w:hint="eastAsia"/>
          <w:b/>
          <w:color w:val="000000"/>
          <w:sz w:val="28"/>
          <w:szCs w:val="28"/>
        </w:rPr>
        <w:t>章  工程预算书</w:t>
      </w:r>
    </w:p>
    <w:p>
      <w:pPr>
        <w:spacing w:line="400" w:lineRule="exact"/>
        <w:ind w:firstLine="520"/>
        <w:rPr>
          <w:rFonts w:hint="eastAsia" w:ascii="宋体"/>
          <w:color w:val="000000"/>
          <w:kern w:val="21"/>
          <w:sz w:val="24"/>
        </w:rPr>
      </w:pPr>
      <w:r>
        <w:rPr>
          <w:rFonts w:hint="eastAsia" w:ascii="宋体"/>
          <w:color w:val="000000"/>
          <w:kern w:val="21"/>
          <w:sz w:val="24"/>
        </w:rPr>
        <w:t>一、本预算书是按本投标须知第12条要求及工程施工图纸编制的，为招标文件的组成部分，一经中标且签订合同，即为合同的组成部分。</w:t>
      </w:r>
    </w:p>
    <w:p>
      <w:pPr>
        <w:tabs>
          <w:tab w:val="left" w:pos="4005"/>
          <w:tab w:val="left" w:pos="4080"/>
          <w:tab w:val="left" w:pos="6120"/>
          <w:tab w:val="left" w:pos="7540"/>
          <w:tab w:val="left" w:pos="8320"/>
        </w:tabs>
        <w:autoSpaceDE w:val="0"/>
        <w:autoSpaceDN w:val="0"/>
        <w:adjustRightInd w:val="0"/>
        <w:spacing w:before="17" w:line="270" w:lineRule="auto"/>
        <w:ind w:right="94" w:firstLine="480" w:firstLineChars="200"/>
        <w:rPr>
          <w:rFonts w:hint="eastAsia"/>
          <w:color w:val="000000"/>
          <w:sz w:val="24"/>
        </w:rPr>
      </w:pPr>
      <w:r>
        <w:rPr>
          <w:rFonts w:hint="eastAsia" w:ascii="宋体"/>
          <w:color w:val="000000"/>
          <w:kern w:val="21"/>
          <w:sz w:val="24"/>
        </w:rPr>
        <w:t>二、本预算书应与投标须知、施工合同、工程规范和图纸一起使用。</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8"/>
          <w:szCs w:val="28"/>
        </w:rPr>
      </w:pPr>
      <w:r>
        <w:rPr>
          <w:rFonts w:hint="eastAsia"/>
          <w:b/>
          <w:color w:val="000000"/>
          <w:sz w:val="28"/>
          <w:szCs w:val="28"/>
        </w:rPr>
        <w:t xml:space="preserve">                  第</w:t>
      </w:r>
      <w:r>
        <w:rPr>
          <w:rFonts w:hint="eastAsia"/>
          <w:b/>
          <w:color w:val="000000"/>
          <w:sz w:val="28"/>
          <w:szCs w:val="28"/>
          <w:lang w:val="en-US" w:eastAsia="zh-CN"/>
        </w:rPr>
        <w:t>七</w:t>
      </w:r>
      <w:r>
        <w:rPr>
          <w:rFonts w:hint="eastAsia"/>
          <w:b/>
          <w:color w:val="000000"/>
          <w:sz w:val="28"/>
          <w:szCs w:val="28"/>
        </w:rPr>
        <w:t>章   投标文件格式</w:t>
      </w:r>
    </w:p>
    <w:p>
      <w:pPr>
        <w:spacing w:line="400" w:lineRule="exact"/>
        <w:ind w:firstLine="540" w:firstLineChars="225"/>
        <w:rPr>
          <w:rFonts w:hint="eastAsia" w:ascii="宋体"/>
          <w:color w:val="000000"/>
          <w:kern w:val="21"/>
          <w:sz w:val="24"/>
        </w:rPr>
      </w:pPr>
      <w:r>
        <w:rPr>
          <w:rFonts w:hint="eastAsia" w:ascii="宋体"/>
          <w:color w:val="000000"/>
          <w:kern w:val="21"/>
          <w:sz w:val="24"/>
        </w:rPr>
        <w:t>一、</w:t>
      </w:r>
      <w:r>
        <w:rPr>
          <w:rFonts w:hint="eastAsia"/>
          <w:color w:val="000000"/>
          <w:sz w:val="24"/>
        </w:rPr>
        <w:t>本工程的投标授权委托书（附件一）、</w:t>
      </w:r>
      <w:r>
        <w:rPr>
          <w:rFonts w:hint="eastAsia" w:ascii="宋体"/>
          <w:color w:val="000000"/>
          <w:kern w:val="21"/>
          <w:sz w:val="24"/>
        </w:rPr>
        <w:t>资格标格式（附件二）、商务标格式（附件三）由招标人统一提供。</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4"/>
        </w:rPr>
      </w:pPr>
    </w:p>
    <w:p>
      <w:pPr>
        <w:pStyle w:val="11"/>
        <w:spacing w:after="156" w:afterLines="50" w:line="440" w:lineRule="exact"/>
        <w:rPr>
          <w:color w:val="000000"/>
          <w:spacing w:val="20"/>
          <w:kern w:val="21"/>
          <w:sz w:val="24"/>
          <w:szCs w:val="24"/>
        </w:rPr>
        <w:sectPr>
          <w:pgSz w:w="11906" w:h="16838"/>
          <w:pgMar w:top="2098" w:right="1474" w:bottom="1984" w:left="1587" w:header="851" w:footer="992" w:gutter="0"/>
          <w:cols w:space="720" w:num="1"/>
          <w:docGrid w:type="lines" w:linePitch="312" w:charSpace="0"/>
        </w:sectPr>
      </w:pPr>
    </w:p>
    <w:p>
      <w:pPr>
        <w:spacing w:line="300" w:lineRule="auto"/>
        <w:rPr>
          <w:rFonts w:hint="eastAsia"/>
          <w:color w:val="000000"/>
          <w:spacing w:val="-10"/>
          <w:sz w:val="24"/>
        </w:rPr>
      </w:pPr>
      <w:r>
        <w:rPr>
          <w:rFonts w:hint="eastAsia"/>
          <w:color w:val="000000"/>
          <w:sz w:val="24"/>
        </w:rPr>
        <w:t>附件一：</w:t>
      </w:r>
    </w:p>
    <w:p>
      <w:pPr>
        <w:spacing w:line="440" w:lineRule="exact"/>
        <w:jc w:val="center"/>
        <w:rPr>
          <w:rFonts w:eastAsia="华文细黑"/>
          <w:color w:val="000000"/>
          <w:sz w:val="44"/>
          <w:szCs w:val="44"/>
        </w:rPr>
      </w:pPr>
    </w:p>
    <w:p>
      <w:pPr>
        <w:pStyle w:val="3"/>
        <w:numPr>
          <w:ilvl w:val="0"/>
          <w:numId w:val="0"/>
        </w:numPr>
        <w:tabs>
          <w:tab w:val="clear" w:pos="720"/>
        </w:tabs>
        <w:rPr>
          <w:color w:val="000000"/>
        </w:rPr>
      </w:pPr>
      <w:r>
        <w:rPr>
          <w:color w:val="000000"/>
        </w:rPr>
        <w:t>投 标 授 权 委 托 书</w:t>
      </w:r>
    </w:p>
    <w:p>
      <w:pPr>
        <w:spacing w:line="440" w:lineRule="exact"/>
        <w:jc w:val="center"/>
        <w:rPr>
          <w:rFonts w:eastAsia="黑体"/>
          <w:color w:val="000000"/>
        </w:rPr>
      </w:pPr>
    </w:p>
    <w:p>
      <w:pPr>
        <w:spacing w:line="440" w:lineRule="exact"/>
        <w:jc w:val="center"/>
        <w:rPr>
          <w:rFonts w:eastAsia="黑体"/>
          <w:color w:val="000000"/>
          <w:sz w:val="24"/>
        </w:rPr>
      </w:pPr>
    </w:p>
    <w:p>
      <w:pPr>
        <w:spacing w:line="440" w:lineRule="exact"/>
        <w:jc w:val="center"/>
        <w:rPr>
          <w:rFonts w:eastAsia="黑体"/>
          <w:color w:val="000000"/>
          <w:sz w:val="24"/>
        </w:rPr>
      </w:pPr>
    </w:p>
    <w:p>
      <w:pPr>
        <w:tabs>
          <w:tab w:val="center" w:pos="4153"/>
        </w:tabs>
        <w:spacing w:line="480" w:lineRule="auto"/>
        <w:ind w:firstLine="480" w:firstLineChars="200"/>
        <w:rPr>
          <w:color w:val="000000"/>
          <w:sz w:val="24"/>
        </w:rPr>
      </w:pPr>
      <w:r>
        <w:rPr>
          <w:color w:val="000000"/>
          <w:sz w:val="24"/>
        </w:rPr>
        <w:t xml:space="preserve">本授权委托书声明：我 </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（姓名）系 </w:t>
      </w:r>
      <w:r>
        <w:rPr>
          <w:color w:val="000000"/>
          <w:sz w:val="24"/>
          <w:u w:val="single"/>
        </w:rPr>
        <w:t xml:space="preserve">             </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rPr>
        <w:t>（投标人名称）的法定代表人，现授权委托</w:t>
      </w:r>
      <w:r>
        <w:rPr>
          <w:color w:val="000000"/>
          <w:sz w:val="24"/>
          <w:u w:val="single"/>
        </w:rPr>
        <w:t xml:space="preserve">     </w:t>
      </w:r>
      <w:r>
        <w:rPr>
          <w:color w:val="000000"/>
          <w:sz w:val="24"/>
          <w:u w:val="single"/>
        </w:rPr>
        <w:tab/>
      </w:r>
      <w:r>
        <w:rPr>
          <w:color w:val="000000"/>
          <w:sz w:val="24"/>
          <w:u w:val="single"/>
        </w:rPr>
        <w:t xml:space="preserve">   </w:t>
      </w:r>
      <w:r>
        <w:rPr>
          <w:color w:val="000000"/>
          <w:sz w:val="24"/>
          <w:u w:val="single"/>
        </w:rPr>
        <w:tab/>
      </w:r>
      <w:r>
        <w:rPr>
          <w:color w:val="000000"/>
          <w:sz w:val="24"/>
          <w:u w:val="single"/>
        </w:rPr>
        <w:t xml:space="preserve"> (</w:t>
      </w:r>
      <w:r>
        <w:rPr>
          <w:color w:val="000000"/>
          <w:sz w:val="24"/>
        </w:rPr>
        <w:t>姓名)为我公司的合法代理人，全权代表我公司参加</w:t>
      </w:r>
      <w:r>
        <w:rPr>
          <w:rFonts w:hint="eastAsia" w:ascii="宋体" w:hAnsi="宋体"/>
          <w:color w:val="000000"/>
          <w:sz w:val="24"/>
          <w:u w:val="single"/>
        </w:rPr>
        <w:t xml:space="preserve">                        </w:t>
      </w:r>
      <w:r>
        <w:rPr>
          <w:color w:val="000000"/>
          <w:sz w:val="24"/>
        </w:rPr>
        <w:t>招标投标活动，以本公司名义签署投标文件、参加开标、询标以及处理与之有关的一切事宜。我承认代理人在上述活动中所签署的所有内容。</w:t>
      </w:r>
    </w:p>
    <w:p>
      <w:pPr>
        <w:tabs>
          <w:tab w:val="center" w:pos="4153"/>
        </w:tabs>
        <w:spacing w:line="480" w:lineRule="auto"/>
        <w:ind w:firstLine="480" w:firstLineChars="200"/>
        <w:rPr>
          <w:color w:val="000000"/>
          <w:sz w:val="24"/>
        </w:rPr>
      </w:pPr>
      <w:r>
        <w:rPr>
          <w:color w:val="000000"/>
          <w:sz w:val="24"/>
        </w:rPr>
        <w:t>代理人无转委托权，特此委托。</w:t>
      </w:r>
    </w:p>
    <w:p>
      <w:pPr>
        <w:tabs>
          <w:tab w:val="center" w:pos="4153"/>
        </w:tabs>
        <w:spacing w:line="440" w:lineRule="exact"/>
        <w:rPr>
          <w:color w:val="000000"/>
          <w:sz w:val="24"/>
        </w:rPr>
      </w:pPr>
    </w:p>
    <w:p>
      <w:pPr>
        <w:tabs>
          <w:tab w:val="center" w:pos="4153"/>
        </w:tabs>
        <w:spacing w:line="440" w:lineRule="exact"/>
        <w:rPr>
          <w:color w:val="000000"/>
          <w:sz w:val="24"/>
        </w:rPr>
      </w:pPr>
    </w:p>
    <w:p>
      <w:pPr>
        <w:tabs>
          <w:tab w:val="center" w:pos="4153"/>
        </w:tabs>
        <w:spacing w:line="440" w:lineRule="exact"/>
        <w:rPr>
          <w:color w:val="000000"/>
          <w:sz w:val="24"/>
        </w:rPr>
      </w:pPr>
    </w:p>
    <w:p>
      <w:pPr>
        <w:tabs>
          <w:tab w:val="center" w:pos="4153"/>
        </w:tabs>
        <w:spacing w:line="600" w:lineRule="exact"/>
        <w:ind w:firstLine="3084" w:firstLineChars="1285"/>
        <w:rPr>
          <w:rFonts w:hint="default" w:eastAsia="宋体"/>
          <w:color w:val="000000"/>
          <w:sz w:val="24"/>
          <w:u w:val="single"/>
          <w:vertAlign w:val="subscript"/>
          <w:lang w:val="en-US" w:eastAsia="zh-CN"/>
        </w:rPr>
      </w:pPr>
      <w:r>
        <w:rPr>
          <w:color w:val="000000"/>
          <w:sz w:val="24"/>
        </w:rPr>
        <w:t>投标人（盖章）：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r>
        <w:rPr>
          <w:rFonts w:hint="eastAsia"/>
          <w:color w:val="000000"/>
          <w:sz w:val="24"/>
          <w:u w:val="single"/>
          <w:vertAlign w:val="subscript"/>
          <w:lang w:val="en-US" w:eastAsia="zh-CN"/>
        </w:rPr>
        <w:t xml:space="preserve">                </w:t>
      </w:r>
    </w:p>
    <w:p>
      <w:pPr>
        <w:tabs>
          <w:tab w:val="center" w:pos="4153"/>
        </w:tabs>
        <w:spacing w:line="600" w:lineRule="exact"/>
        <w:ind w:firstLine="3084" w:firstLineChars="1285"/>
        <w:rPr>
          <w:rFonts w:hint="eastAsia"/>
          <w:color w:val="000000"/>
          <w:sz w:val="24"/>
        </w:rPr>
      </w:pPr>
    </w:p>
    <w:p>
      <w:pPr>
        <w:tabs>
          <w:tab w:val="center" w:pos="4153"/>
        </w:tabs>
        <w:spacing w:line="600" w:lineRule="exact"/>
        <w:ind w:firstLine="3084" w:firstLineChars="1285"/>
        <w:rPr>
          <w:rFonts w:hint="eastAsia"/>
          <w:color w:val="000000"/>
          <w:sz w:val="24"/>
          <w:u w:val="single"/>
          <w:vertAlign w:val="subscript"/>
        </w:rPr>
      </w:pPr>
      <w:r>
        <w:rPr>
          <w:color w:val="000000"/>
          <w:sz w:val="24"/>
        </w:rPr>
        <w:t>法定代表人（签字或盖章）：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p>
    <w:p>
      <w:pPr>
        <w:tabs>
          <w:tab w:val="center" w:pos="4153"/>
        </w:tabs>
        <w:spacing w:line="600" w:lineRule="exact"/>
        <w:ind w:firstLine="3084" w:firstLineChars="1285"/>
        <w:rPr>
          <w:rFonts w:hint="eastAsia"/>
          <w:color w:val="000000"/>
          <w:sz w:val="24"/>
          <w:u w:val="single"/>
          <w:vertAlign w:val="subscript"/>
        </w:rPr>
      </w:pPr>
    </w:p>
    <w:p>
      <w:pPr>
        <w:tabs>
          <w:tab w:val="center" w:pos="4153"/>
        </w:tabs>
        <w:spacing w:line="600" w:lineRule="exact"/>
        <w:ind w:firstLine="3084" w:firstLineChars="1285"/>
        <w:rPr>
          <w:color w:val="000000"/>
          <w:sz w:val="24"/>
          <w:vertAlign w:val="subscript"/>
        </w:rPr>
      </w:pPr>
      <w:r>
        <w:rPr>
          <w:color w:val="000000"/>
          <w:sz w:val="24"/>
        </w:rPr>
        <w:t>授权委托日期：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pStyle w:val="11"/>
        <w:spacing w:after="156" w:afterLines="50" w:line="440" w:lineRule="exact"/>
        <w:rPr>
          <w:rFonts w:ascii="Times New Roman" w:hAnsi="Times New Roman" w:cs="Times New Roman"/>
          <w:b/>
          <w:bCs/>
          <w:color w:val="000000"/>
          <w:sz w:val="36"/>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00" w:lineRule="auto"/>
        <w:rPr>
          <w:rFonts w:hint="eastAsia"/>
          <w:color w:val="000000"/>
          <w:spacing w:val="-10"/>
          <w:sz w:val="24"/>
        </w:rPr>
      </w:pPr>
      <w:r>
        <w:rPr>
          <w:rFonts w:ascii="宋体" w:hAnsi="宋体"/>
          <w:color w:val="000000"/>
          <w:szCs w:val="21"/>
        </w:rPr>
        <w:br w:type="page"/>
      </w:r>
      <w:r>
        <w:rPr>
          <w:rFonts w:hint="eastAsia"/>
          <w:color w:val="000000"/>
          <w:spacing w:val="-10"/>
          <w:sz w:val="24"/>
        </w:rPr>
        <w:t>附件二：</w:t>
      </w:r>
    </w:p>
    <w:p>
      <w:pPr>
        <w:spacing w:line="300" w:lineRule="auto"/>
        <w:ind w:firstLine="440" w:firstLineChars="200"/>
        <w:rPr>
          <w:rFonts w:hint="eastAsia"/>
          <w:color w:val="000000"/>
          <w:spacing w:val="-1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jc w:val="center"/>
        <w:rPr>
          <w:rFonts w:hint="eastAsia" w:ascii="宋体" w:hAnsi="宋体"/>
          <w:b/>
          <w:color w:val="000000"/>
          <w:sz w:val="72"/>
          <w:szCs w:val="72"/>
        </w:rPr>
      </w:pPr>
      <w:r>
        <w:rPr>
          <w:rFonts w:hint="eastAsia" w:ascii="宋体" w:hAnsi="宋体"/>
          <w:b/>
          <w:color w:val="000000"/>
          <w:sz w:val="72"/>
          <w:szCs w:val="72"/>
        </w:rPr>
        <w:t>资格标格式</w:t>
      </w: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60" w:lineRule="auto"/>
        <w:rPr>
          <w:rFonts w:hint="eastAsia" w:ascii="宋体" w:hAnsi="宋体"/>
          <w:color w:val="000000"/>
          <w:sz w:val="36"/>
        </w:rPr>
      </w:pPr>
    </w:p>
    <w:p>
      <w:pPr>
        <w:spacing w:line="360" w:lineRule="auto"/>
        <w:jc w:val="center"/>
        <w:rPr>
          <w:rFonts w:hint="eastAsia" w:ascii="宋体" w:hAnsi="宋体"/>
          <w:b/>
          <w:color w:val="000000"/>
          <w:sz w:val="52"/>
          <w:szCs w:val="52"/>
        </w:rPr>
      </w:pPr>
      <w:r>
        <w:rPr>
          <w:rFonts w:hint="eastAsia" w:ascii="宋体" w:hAnsi="宋体"/>
          <w:b/>
          <w:color w:val="000000"/>
          <w:sz w:val="52"/>
          <w:szCs w:val="52"/>
        </w:rPr>
        <w:t>资格标</w:t>
      </w:r>
    </w:p>
    <w:p>
      <w:pPr>
        <w:spacing w:line="360" w:lineRule="auto"/>
        <w:rPr>
          <w:rFonts w:hint="eastAsia" w:ascii="宋体" w:hAnsi="宋体"/>
          <w:color w:val="000000"/>
          <w:sz w:val="32"/>
        </w:rPr>
      </w:pPr>
      <w:r>
        <w:rPr>
          <w:rFonts w:hint="eastAsia" w:ascii="宋体" w:hAnsi="宋体"/>
          <w:color w:val="000000"/>
          <w:sz w:val="32"/>
        </w:rPr>
        <w:t xml:space="preserve">                      （封面）</w:t>
      </w:r>
    </w:p>
    <w:p>
      <w:pPr>
        <w:pStyle w:val="2"/>
        <w:rPr>
          <w:rFonts w:hint="eastAsia" w:ascii="宋体" w:hAnsi="宋体"/>
          <w:color w:val="000000"/>
        </w:rPr>
      </w:pPr>
    </w:p>
    <w:p>
      <w:pPr>
        <w:rPr>
          <w:rFonts w:hint="eastAsia"/>
          <w:color w:val="000000"/>
        </w:rPr>
      </w:pPr>
    </w:p>
    <w:p>
      <w:pPr>
        <w:rPr>
          <w:rFonts w:hint="eastAsia"/>
          <w:color w:val="000000"/>
        </w:rPr>
      </w:pPr>
    </w:p>
    <w:p>
      <w:pPr>
        <w:rPr>
          <w:rFonts w:hint="eastAsia"/>
          <w:color w:val="000000"/>
        </w:rPr>
      </w:pPr>
    </w:p>
    <w:p>
      <w:pPr>
        <w:rPr>
          <w:rFonts w:hint="eastAsia" w:ascii="宋体" w:hAnsi="宋体"/>
          <w:color w:val="000000"/>
          <w:sz w:val="36"/>
        </w:rPr>
      </w:pPr>
    </w:p>
    <w:p>
      <w:pPr>
        <w:snapToGrid w:val="0"/>
        <w:spacing w:line="360" w:lineRule="auto"/>
        <w:rPr>
          <w:rFonts w:hint="eastAsia"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投标人：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w:t>
      </w:r>
    </w:p>
    <w:p>
      <w:pPr>
        <w:spacing w:line="360" w:lineRule="auto"/>
        <w:ind w:firstLine="1680"/>
        <w:rPr>
          <w:rFonts w:hint="eastAsia" w:ascii="宋体" w:hAnsi="宋体"/>
          <w:color w:val="000000"/>
          <w:sz w:val="24"/>
        </w:rPr>
      </w:pPr>
      <w:r>
        <w:rPr>
          <w:rFonts w:hint="eastAsia" w:ascii="宋体" w:hAnsi="宋体"/>
          <w:color w:val="000000"/>
          <w:sz w:val="24"/>
        </w:rPr>
        <w:t xml:space="preserve"> </w:t>
      </w:r>
    </w:p>
    <w:p>
      <w:pPr>
        <w:spacing w:line="360" w:lineRule="auto"/>
        <w:rPr>
          <w:rFonts w:hint="eastAsia"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（签字或盖章）</w:t>
      </w:r>
      <w:r>
        <w:rPr>
          <w:rFonts w:hint="eastAsia" w:ascii="宋体" w:hAnsi="宋体"/>
          <w:color w:val="000000"/>
          <w:sz w:val="32"/>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p>
    <w:p>
      <w:pPr>
        <w:spacing w:line="360" w:lineRule="auto"/>
        <w:rPr>
          <w:rFonts w:hint="eastAsia" w:ascii="宋体" w:hAnsi="宋体"/>
          <w:b/>
          <w:color w:val="000000"/>
          <w:sz w:val="32"/>
          <w:u w:val="single"/>
        </w:rPr>
      </w:pPr>
    </w:p>
    <w:p>
      <w:pPr>
        <w:spacing w:line="360" w:lineRule="auto"/>
        <w:rPr>
          <w:rFonts w:hint="eastAsia" w:ascii="宋体" w:hAnsi="宋体"/>
          <w:b/>
          <w:color w:val="000000"/>
          <w:sz w:val="32"/>
          <w:u w:val="single"/>
        </w:rPr>
      </w:pPr>
    </w:p>
    <w:p>
      <w:pPr>
        <w:pStyle w:val="3"/>
        <w:tabs>
          <w:tab w:val="clear" w:pos="720"/>
        </w:tabs>
        <w:ind w:left="0" w:firstLine="2700" w:firstLineChars="900"/>
        <w:jc w:val="both"/>
        <w:rPr>
          <w:rFonts w:hint="eastAsia" w:ascii="宋体" w:hAnsi="宋体"/>
          <w:color w:val="000000"/>
          <w:sz w:val="36"/>
        </w:rPr>
      </w:pPr>
      <w:r>
        <w:rPr>
          <w:rFonts w:hint="eastAsia" w:ascii="宋体" w:hAnsi="宋体"/>
          <w:b w:val="0"/>
          <w:color w:val="000000"/>
          <w:sz w:val="30"/>
          <w:u w:val="single"/>
        </w:rPr>
        <w:t xml:space="preserve">         </w:t>
      </w:r>
      <w:r>
        <w:rPr>
          <w:rFonts w:hint="eastAsia" w:ascii="宋体" w:hAnsi="宋体"/>
          <w:b w:val="0"/>
          <w:color w:val="000000"/>
          <w:sz w:val="30"/>
        </w:rPr>
        <w:t>年</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u w:val="single"/>
        </w:rPr>
        <w:t xml:space="preserve"> </w:t>
      </w:r>
      <w:r>
        <w:rPr>
          <w:rFonts w:hint="eastAsia" w:ascii="宋体" w:hAnsi="宋体"/>
          <w:b w:val="0"/>
          <w:color w:val="000000"/>
          <w:sz w:val="30"/>
        </w:rPr>
        <w:t>月</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rPr>
        <w:t>日</w:t>
      </w:r>
    </w:p>
    <w:p>
      <w:pPr>
        <w:spacing w:line="360" w:lineRule="auto"/>
        <w:rPr>
          <w:rFonts w:hint="eastAsia" w:ascii="宋体" w:hAnsi="宋体"/>
          <w:b/>
          <w:color w:val="000000"/>
          <w:sz w:val="30"/>
          <w:u w:val="single"/>
        </w:rPr>
      </w:pPr>
    </w:p>
    <w:p>
      <w:pPr>
        <w:spacing w:line="360" w:lineRule="auto"/>
        <w:rPr>
          <w:rFonts w:hint="eastAsia" w:ascii="宋体" w:hAnsi="宋体"/>
          <w:b/>
          <w:color w:val="000000"/>
          <w:sz w:val="30"/>
          <w:u w:val="single"/>
        </w:rPr>
      </w:pPr>
    </w:p>
    <w:p>
      <w:pPr>
        <w:spacing w:line="360" w:lineRule="auto"/>
        <w:rPr>
          <w:rFonts w:hint="eastAsia" w:ascii="宋体" w:hAnsi="宋体"/>
          <w:b/>
          <w:color w:val="000000"/>
          <w:sz w:val="30"/>
          <w:u w:val="single"/>
        </w:rPr>
      </w:pPr>
    </w:p>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p>
    <w:p>
      <w:pPr>
        <w:spacing w:line="300" w:lineRule="auto"/>
        <w:rPr>
          <w:rFonts w:hint="eastAsia"/>
          <w:color w:val="000000"/>
          <w:spacing w:val="-10"/>
          <w:sz w:val="24"/>
        </w:rPr>
      </w:pPr>
      <w:r>
        <w:rPr>
          <w:rFonts w:hint="eastAsia"/>
          <w:color w:val="000000"/>
          <w:spacing w:val="-10"/>
          <w:sz w:val="24"/>
        </w:rPr>
        <w:t>附件二-1</w:t>
      </w:r>
    </w:p>
    <w:p>
      <w:pPr>
        <w:jc w:val="center"/>
        <w:rPr>
          <w:rFonts w:hint="eastAsia" w:ascii="宋体" w:hAnsi="宋体"/>
          <w:b/>
          <w:bCs/>
          <w:color w:val="000000"/>
          <w:sz w:val="32"/>
        </w:rPr>
      </w:pPr>
      <w:r>
        <w:rPr>
          <w:rFonts w:hint="eastAsia" w:ascii="宋体" w:hAnsi="宋体"/>
          <w:b/>
          <w:bCs/>
          <w:color w:val="000000"/>
          <w:sz w:val="32"/>
        </w:rPr>
        <w:t>资格后审申请书</w:t>
      </w:r>
    </w:p>
    <w:p>
      <w:pPr>
        <w:pStyle w:val="12"/>
        <w:widowControl/>
        <w:spacing w:line="300" w:lineRule="auto"/>
        <w:ind w:left="0" w:leftChars="0"/>
        <w:rPr>
          <w:rFonts w:hint="eastAsia" w:ascii="宋体" w:hAnsi="宋体"/>
          <w:color w:val="000000"/>
          <w:sz w:val="28"/>
        </w:rPr>
      </w:pPr>
      <w:r>
        <w:rPr>
          <w:rFonts w:hint="eastAsia" w:ascii="宋体" w:hAnsi="宋体"/>
          <w:color w:val="000000"/>
          <w:sz w:val="28"/>
        </w:rPr>
        <w:t>致：</w:t>
      </w:r>
      <w:r>
        <w:rPr>
          <w:rFonts w:hint="eastAsia" w:ascii="宋体" w:hAnsi="宋体"/>
          <w:color w:val="000000"/>
          <w:sz w:val="28"/>
          <w:u w:val="single"/>
        </w:rPr>
        <w:t xml:space="preserve">        (招标人全称)               </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1、经授权作为代表，并以</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投标人企业全称</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（以下简称“投标人”）的名义，在充分理解《投标人资格后审申请书》的基础上，本申请书签字人在此以</w:t>
      </w:r>
      <w:r>
        <w:rPr>
          <w:rFonts w:hint="eastAsia" w:ascii="宋体" w:hAnsi="宋体"/>
          <w:color w:val="000000"/>
          <w:sz w:val="24"/>
          <w:u w:val="single"/>
        </w:rPr>
        <w:t xml:space="preserve">            (项目名称全称)                 </w:t>
      </w:r>
      <w:r>
        <w:rPr>
          <w:rFonts w:hint="eastAsia" w:ascii="宋体" w:hAnsi="宋体"/>
          <w:color w:val="000000"/>
          <w:sz w:val="24"/>
        </w:rPr>
        <w:t>投标人的身份，向你方提出资格后审申请。</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hint="eastAsia" w:ascii="宋体" w:hAnsi="宋体"/>
          <w:color w:val="000000"/>
          <w:sz w:val="24"/>
        </w:rPr>
        <w:t>以核实本申请书中递交的或与本投标人的资金来源、经验和能力有关的声明和资料。</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3、本申请充分理解下列情况：</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资格后审合格的投标人的投标，须以资格后审申请提供的内容为准；</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你方保留如下权利：</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hint="eastAsia" w:ascii="宋体" w:hAnsi="宋体"/>
          <w:color w:val="000000"/>
          <w:sz w:val="24"/>
        </w:rPr>
      </w:pPr>
      <w:r>
        <w:rPr>
          <w:rFonts w:hint="eastAsia" w:ascii="宋体" w:hAnsi="宋体"/>
          <w:color w:val="000000"/>
          <w:sz w:val="24"/>
        </w:rPr>
        <w:t>(2)</w:t>
      </w:r>
      <w:r>
        <w:rPr>
          <w:rFonts w:ascii="宋体" w:hAnsi="宋体"/>
          <w:color w:val="000000"/>
          <w:sz w:val="24"/>
        </w:rPr>
        <w:t>接受符合资格后审合格条件的申请；拒绝不符合资格后审合格条件的申请。</w:t>
      </w:r>
    </w:p>
    <w:p>
      <w:pPr>
        <w:spacing w:line="300" w:lineRule="auto"/>
        <w:ind w:firstLine="480" w:firstLineChars="200"/>
        <w:rPr>
          <w:rFonts w:hint="eastAsia" w:ascii="宋体" w:hAnsi="宋体"/>
          <w:color w:val="000000"/>
          <w:sz w:val="24"/>
        </w:rPr>
      </w:pPr>
      <w:r>
        <w:rPr>
          <w:rFonts w:hint="eastAsia" w:ascii="宋体" w:hAnsi="宋体"/>
          <w:color w:val="000000"/>
          <w:sz w:val="24"/>
        </w:rPr>
        <w:t>4、我方将接受并遵守资格后审文件、招标文件所规定的各项条款。</w:t>
      </w:r>
    </w:p>
    <w:p>
      <w:pPr>
        <w:spacing w:line="300" w:lineRule="auto"/>
        <w:ind w:firstLine="480" w:firstLineChars="200"/>
        <w:rPr>
          <w:rFonts w:hint="eastAsia" w:ascii="宋体" w:hAnsi="宋体"/>
          <w:color w:val="000000"/>
          <w:sz w:val="24"/>
        </w:rPr>
      </w:pPr>
      <w:r>
        <w:rPr>
          <w:rFonts w:hint="eastAsia" w:ascii="宋体" w:hAnsi="宋体"/>
          <w:color w:val="000000"/>
          <w:sz w:val="24"/>
        </w:rPr>
        <w:t>5、我方在此声明：本申请书中所递交的声明和资料在各方面都是完整、真实和准确的，若有弄虚作假的，愿承担法律和经济责任。</w:t>
      </w:r>
    </w:p>
    <w:p>
      <w:pPr>
        <w:spacing w:line="300" w:lineRule="auto"/>
        <w:ind w:firstLine="480" w:firstLineChars="200"/>
        <w:rPr>
          <w:rFonts w:hint="eastAsia" w:ascii="宋体" w:hAnsi="宋体"/>
          <w:color w:val="000000"/>
          <w:sz w:val="24"/>
        </w:rPr>
      </w:pPr>
      <w:r>
        <w:rPr>
          <w:rFonts w:hint="eastAsia" w:ascii="宋体" w:hAnsi="宋体"/>
          <w:color w:val="000000"/>
          <w:sz w:val="24"/>
        </w:rPr>
        <w:t>投标人：(公章)</w:t>
      </w:r>
    </w:p>
    <w:p>
      <w:pPr>
        <w:spacing w:line="300" w:lineRule="auto"/>
        <w:ind w:firstLine="480" w:firstLineChars="200"/>
        <w:rPr>
          <w:rFonts w:hint="eastAsia" w:ascii="宋体" w:hAnsi="宋体"/>
          <w:color w:val="000000"/>
          <w:sz w:val="24"/>
        </w:rPr>
      </w:pPr>
      <w:r>
        <w:rPr>
          <w:rFonts w:hint="eastAsia" w:ascii="宋体" w:hAnsi="宋体"/>
          <w:color w:val="000000"/>
          <w:sz w:val="24"/>
        </w:rPr>
        <w:t>法定代表人：(签字或盖章)</w:t>
      </w:r>
    </w:p>
    <w:p>
      <w:pPr>
        <w:spacing w:line="300" w:lineRule="auto"/>
        <w:ind w:firstLine="480" w:firstLineChars="200"/>
        <w:rPr>
          <w:rFonts w:hint="eastAsia" w:ascii="宋体" w:hAnsi="宋体"/>
          <w:color w:val="000000"/>
          <w:sz w:val="24"/>
        </w:rPr>
      </w:pPr>
      <w:r>
        <w:rPr>
          <w:rFonts w:hint="eastAsia" w:ascii="宋体" w:hAnsi="宋体"/>
          <w:color w:val="000000"/>
          <w:sz w:val="24"/>
        </w:rPr>
        <w:t xml:space="preserve">地址：(包括邮编、电话、传真)                            </w:t>
      </w:r>
    </w:p>
    <w:p>
      <w:pPr>
        <w:spacing w:line="300" w:lineRule="auto"/>
        <w:ind w:firstLine="6120" w:firstLineChars="2550"/>
        <w:rPr>
          <w:rFonts w:hint="eastAsia" w:ascii="宋体" w:hAnsi="宋体"/>
          <w:color w:val="000000"/>
          <w:sz w:val="24"/>
        </w:rPr>
      </w:pPr>
      <w:r>
        <w:rPr>
          <w:rFonts w:hint="eastAsia" w:ascii="宋体" w:hAnsi="宋体"/>
          <w:color w:val="000000"/>
          <w:sz w:val="24"/>
        </w:rPr>
        <w:t>年    月    日</w:t>
      </w:r>
    </w:p>
    <w:p>
      <w:pPr>
        <w:spacing w:line="300" w:lineRule="auto"/>
        <w:ind w:firstLine="440" w:firstLineChars="200"/>
        <w:rPr>
          <w:color w:val="000000"/>
          <w:spacing w:val="-10"/>
          <w:sz w:val="24"/>
        </w:rPr>
        <w:sectPr>
          <w:pgSz w:w="11906" w:h="16838"/>
          <w:pgMar w:top="1247" w:right="1644" w:bottom="1440" w:left="1797" w:header="851" w:footer="992" w:gutter="0"/>
          <w:cols w:space="720" w:num="1"/>
          <w:docGrid w:type="lines" w:linePitch="312" w:charSpace="0"/>
        </w:sectPr>
      </w:pPr>
    </w:p>
    <w:p>
      <w:pPr>
        <w:spacing w:line="300" w:lineRule="auto"/>
        <w:rPr>
          <w:rFonts w:hint="eastAsia"/>
          <w:color w:val="000000"/>
          <w:spacing w:val="-10"/>
          <w:sz w:val="24"/>
        </w:rPr>
      </w:pPr>
      <w:r>
        <w:rPr>
          <w:rFonts w:hint="eastAsia"/>
          <w:color w:val="000000"/>
          <w:spacing w:val="-10"/>
          <w:sz w:val="24"/>
        </w:rPr>
        <w:t>附件二-2</w:t>
      </w:r>
    </w:p>
    <w:p>
      <w:pPr>
        <w:ind w:firstLine="643" w:firstLineChars="200"/>
        <w:jc w:val="center"/>
        <w:rPr>
          <w:rFonts w:hint="eastAsia" w:ascii="宋体" w:hAnsi="宋体"/>
          <w:b/>
          <w:bCs/>
          <w:color w:val="000000"/>
          <w:sz w:val="32"/>
        </w:rPr>
      </w:pPr>
    </w:p>
    <w:p>
      <w:pPr>
        <w:jc w:val="center"/>
        <w:rPr>
          <w:rFonts w:hint="eastAsia" w:ascii="宋体" w:hAnsi="宋体"/>
          <w:b/>
          <w:bCs/>
          <w:color w:val="000000"/>
          <w:sz w:val="32"/>
        </w:rPr>
      </w:pPr>
      <w:r>
        <w:rPr>
          <w:rFonts w:hint="eastAsia" w:ascii="宋体" w:hAnsi="宋体"/>
          <w:b/>
          <w:bCs/>
          <w:color w:val="000000"/>
          <w:sz w:val="32"/>
        </w:rPr>
        <w:t>法定代表人资格证明书</w:t>
      </w:r>
    </w:p>
    <w:p>
      <w:pPr>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ind w:firstLine="440" w:firstLineChars="200"/>
        <w:rPr>
          <w:rFonts w:hint="eastAsia"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360" w:lineRule="auto"/>
        <w:ind w:firstLine="480" w:firstLineChars="200"/>
        <w:rPr>
          <w:rFonts w:hint="eastAsia" w:ascii="宋体" w:hAnsi="宋体"/>
          <w:color w:val="000000"/>
          <w:sz w:val="24"/>
        </w:rPr>
      </w:pPr>
    </w:p>
    <w:p>
      <w:pPr>
        <w:spacing w:line="360" w:lineRule="auto"/>
        <w:rPr>
          <w:rFonts w:ascii="宋体" w:hAnsi="宋体"/>
          <w:color w:val="auto"/>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ind w:firstLine="480" w:firstLineChars="200"/>
        <w:rPr>
          <w:rFonts w:hint="eastAsia" w:ascii="宋体" w:hAnsi="宋体"/>
          <w:color w:val="000000"/>
          <w:sz w:val="24"/>
        </w:rPr>
      </w:pPr>
    </w:p>
    <w:p>
      <w:pPr>
        <w:spacing w:line="300" w:lineRule="auto"/>
        <w:ind w:firstLine="7200" w:firstLineChars="3000"/>
        <w:rPr>
          <w:rFonts w:hint="eastAsia" w:ascii="宋体" w:hAnsi="宋体"/>
          <w:color w:val="000000"/>
          <w:sz w:val="24"/>
        </w:rPr>
      </w:pPr>
    </w:p>
    <w:p>
      <w:pPr>
        <w:spacing w:line="300" w:lineRule="auto"/>
        <w:ind w:firstLine="5160" w:firstLineChars="2150"/>
        <w:rPr>
          <w:rFonts w:hint="eastAsia" w:ascii="宋体" w:hAnsi="宋体"/>
          <w:color w:val="000000"/>
          <w:sz w:val="24"/>
        </w:rPr>
      </w:pPr>
      <w:r>
        <w:rPr>
          <w:rFonts w:hint="eastAsia" w:ascii="宋体" w:hAnsi="宋体"/>
          <w:color w:val="000000"/>
          <w:sz w:val="24"/>
        </w:rPr>
        <w:t>投标人：（公章）</w:t>
      </w:r>
    </w:p>
    <w:p>
      <w:pPr>
        <w:spacing w:line="300" w:lineRule="auto"/>
        <w:ind w:firstLine="6720" w:firstLineChars="2800"/>
        <w:rPr>
          <w:rFonts w:hint="eastAsia" w:ascii="宋体" w:hAnsi="宋体"/>
          <w:color w:val="000000"/>
          <w:sz w:val="24"/>
        </w:rPr>
      </w:pPr>
      <w:r>
        <w:rPr>
          <w:rFonts w:hint="eastAsia" w:ascii="宋体" w:hAnsi="宋体"/>
          <w:color w:val="000000"/>
          <w:sz w:val="24"/>
        </w:rPr>
        <w:t xml:space="preserve">     </w:t>
      </w:r>
    </w:p>
    <w:p>
      <w:pPr>
        <w:spacing w:line="300" w:lineRule="auto"/>
        <w:ind w:firstLine="6480" w:firstLineChars="2700"/>
        <w:rPr>
          <w:rFonts w:hint="eastAsia" w:ascii="宋体" w:hAnsi="宋体"/>
          <w:color w:val="000000"/>
          <w:sz w:val="24"/>
        </w:rPr>
      </w:pPr>
    </w:p>
    <w:p>
      <w:pPr>
        <w:spacing w:line="300" w:lineRule="auto"/>
        <w:ind w:firstLine="6480" w:firstLineChars="2700"/>
        <w:rPr>
          <w:rFonts w:hint="eastAsia" w:ascii="宋体" w:hAnsi="宋体"/>
          <w:color w:val="000000"/>
          <w:sz w:val="24"/>
        </w:rPr>
      </w:pPr>
      <w:r>
        <w:rPr>
          <w:rFonts w:hint="eastAsia" w:ascii="宋体" w:hAnsi="宋体"/>
          <w:color w:val="000000"/>
          <w:sz w:val="24"/>
        </w:rPr>
        <w:t>年   月   日</w:t>
      </w:r>
    </w:p>
    <w:p>
      <w:pPr>
        <w:rPr>
          <w:rFonts w:hint="eastAsia" w:eastAsia="宋体"/>
          <w:color w:val="000000"/>
          <w:spacing w:val="-10"/>
          <w:sz w:val="24"/>
          <w:lang w:eastAsia="zh-CN"/>
        </w:rPr>
      </w:pPr>
      <w:r>
        <w:rPr>
          <w:color w:val="000000"/>
          <w:spacing w:val="-10"/>
          <w:sz w:val="24"/>
        </w:rPr>
        <w:br w:type="page"/>
      </w:r>
      <w:r>
        <w:rPr>
          <w:rFonts w:hint="eastAsia"/>
          <w:color w:val="000000"/>
          <w:spacing w:val="-10"/>
          <w:sz w:val="24"/>
        </w:rPr>
        <w:t>附件二-</w:t>
      </w:r>
      <w:r>
        <w:rPr>
          <w:rFonts w:hint="eastAsia"/>
          <w:color w:val="000000"/>
          <w:spacing w:val="-10"/>
          <w:sz w:val="24"/>
          <w:lang w:val="en-US" w:eastAsia="zh-CN"/>
        </w:rPr>
        <w:t>3</w:t>
      </w:r>
    </w:p>
    <w:p>
      <w:pPr>
        <w:jc w:val="center"/>
        <w:rPr>
          <w:rFonts w:hint="eastAsia" w:ascii="宋体" w:hAnsi="宋体"/>
          <w:b/>
          <w:bCs/>
          <w:color w:val="000000"/>
          <w:sz w:val="32"/>
        </w:rPr>
      </w:pPr>
      <w:r>
        <w:rPr>
          <w:rFonts w:hint="eastAsia" w:ascii="宋体" w:hAnsi="宋体"/>
          <w:b/>
          <w:bCs/>
          <w:color w:val="000000"/>
          <w:sz w:val="32"/>
        </w:rPr>
        <w:t>拟用于本招标工程项目的主要施工机械设备一览表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noWrap w:val="0"/>
            <w:vAlign w:val="top"/>
          </w:tcPr>
          <w:p>
            <w:pPr>
              <w:jc w:val="center"/>
              <w:rPr>
                <w:rFonts w:hint="eastAsia" w:ascii="宋体" w:hAnsi="宋体"/>
                <w:color w:val="000000"/>
                <w:sz w:val="28"/>
              </w:rPr>
            </w:pPr>
            <w:r>
              <w:rPr>
                <w:rFonts w:hint="eastAsia" w:ascii="宋体" w:hAnsi="宋体"/>
                <w:color w:val="000000"/>
                <w:sz w:val="28"/>
              </w:rPr>
              <w:t>序  号</w:t>
            </w:r>
          </w:p>
        </w:tc>
        <w:tc>
          <w:tcPr>
            <w:tcW w:w="2772" w:type="dxa"/>
            <w:noWrap w:val="0"/>
            <w:vAlign w:val="top"/>
          </w:tcPr>
          <w:p>
            <w:pPr>
              <w:jc w:val="center"/>
              <w:rPr>
                <w:rFonts w:hint="eastAsia" w:ascii="宋体" w:hAnsi="宋体"/>
                <w:color w:val="000000"/>
                <w:sz w:val="28"/>
              </w:rPr>
            </w:pPr>
            <w:r>
              <w:rPr>
                <w:rFonts w:hint="eastAsia" w:ascii="宋体" w:hAnsi="宋体"/>
                <w:color w:val="000000"/>
                <w:sz w:val="28"/>
              </w:rPr>
              <w:t>机械设备名称</w:t>
            </w:r>
          </w:p>
        </w:tc>
        <w:tc>
          <w:tcPr>
            <w:tcW w:w="2173" w:type="dxa"/>
            <w:gridSpan w:val="2"/>
            <w:noWrap w:val="0"/>
            <w:vAlign w:val="top"/>
          </w:tcPr>
          <w:p>
            <w:pPr>
              <w:jc w:val="center"/>
              <w:rPr>
                <w:rFonts w:hint="eastAsia" w:ascii="宋体" w:hAnsi="宋体"/>
                <w:color w:val="000000"/>
                <w:sz w:val="28"/>
              </w:rPr>
            </w:pPr>
            <w:r>
              <w:rPr>
                <w:rFonts w:hint="eastAsia" w:ascii="宋体" w:hAnsi="宋体"/>
                <w:color w:val="000000"/>
                <w:sz w:val="28"/>
              </w:rPr>
              <w:t>数  量</w:t>
            </w:r>
          </w:p>
        </w:tc>
        <w:tc>
          <w:tcPr>
            <w:tcW w:w="2179" w:type="dxa"/>
            <w:noWrap w:val="0"/>
            <w:vAlign w:val="top"/>
          </w:tcPr>
          <w:p>
            <w:pPr>
              <w:jc w:val="center"/>
              <w:rPr>
                <w:rFonts w:hint="eastAsia" w:ascii="宋体" w:hAnsi="宋体"/>
                <w:color w:val="000000"/>
                <w:sz w:val="28"/>
              </w:rPr>
            </w:pPr>
            <w:r>
              <w:rPr>
                <w:rFonts w:hint="eastAsia" w:ascii="宋体" w:hAnsi="宋体"/>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2</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3</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4</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5</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6</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7</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8</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9</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noWrap w:val="0"/>
            <w:vAlign w:val="center"/>
          </w:tcPr>
          <w:p>
            <w:pPr>
              <w:ind w:firstLine="826" w:firstLineChars="343"/>
              <w:rPr>
                <w:rFonts w:hint="eastAsia" w:ascii="宋体" w:hAnsi="宋体"/>
                <w:b/>
                <w:bCs/>
                <w:color w:val="000000"/>
                <w:sz w:val="24"/>
              </w:rPr>
            </w:pPr>
            <w:r>
              <w:rPr>
                <w:rFonts w:hint="eastAsia" w:ascii="宋体" w:hAnsi="宋体"/>
                <w:b/>
                <w:bCs/>
                <w:color w:val="000000"/>
                <w:sz w:val="24"/>
              </w:rPr>
              <w:t>10</w:t>
            </w:r>
          </w:p>
        </w:tc>
        <w:tc>
          <w:tcPr>
            <w:tcW w:w="2772" w:type="dxa"/>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c>
          <w:tcPr>
            <w:tcW w:w="2165" w:type="dxa"/>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c>
          <w:tcPr>
            <w:tcW w:w="2187" w:type="dxa"/>
            <w:gridSpan w:val="2"/>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11</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12</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13</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14</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15</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bl>
    <w:p>
      <w:pPr>
        <w:ind w:firstLine="720" w:firstLineChars="300"/>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备注：表中的机械设备须满足施工要求。</w:t>
      </w:r>
    </w:p>
    <w:p>
      <w:pPr>
        <w:ind w:firstLine="480" w:firstLineChars="200"/>
        <w:jc w:val="center"/>
        <w:rPr>
          <w:rFonts w:hint="eastAsia" w:ascii="宋体"/>
          <w:color w:val="000000"/>
          <w:kern w:val="21"/>
          <w:sz w:val="24"/>
        </w:rPr>
      </w:pPr>
    </w:p>
    <w:p>
      <w:pPr>
        <w:ind w:firstLine="640" w:firstLineChars="200"/>
        <w:jc w:val="center"/>
        <w:rPr>
          <w:rFonts w:hint="eastAsia" w:ascii="宋体" w:hAnsi="宋体"/>
          <w:bCs/>
          <w:color w:val="000000"/>
          <w:sz w:val="24"/>
        </w:rPr>
      </w:pPr>
      <w:r>
        <w:rPr>
          <w:rFonts w:hint="eastAsia" w:ascii="宋体" w:hAnsi="宋体"/>
          <w:bCs/>
          <w:color w:val="000000"/>
          <w:sz w:val="32"/>
        </w:rPr>
        <w:t xml:space="preserve">          </w:t>
      </w:r>
      <w:r>
        <w:rPr>
          <w:rFonts w:hint="eastAsia" w:ascii="宋体" w:hAnsi="宋体"/>
          <w:bCs/>
          <w:color w:val="000000"/>
          <w:sz w:val="24"/>
        </w:rPr>
        <w:t xml:space="preserve">投标人：（公章）    </w:t>
      </w:r>
    </w:p>
    <w:p>
      <w:pPr>
        <w:ind w:firstLine="480" w:firstLineChars="200"/>
        <w:jc w:val="center"/>
        <w:rPr>
          <w:rFonts w:hint="eastAsia" w:ascii="宋体" w:hAnsi="宋体"/>
          <w:bCs/>
          <w:color w:val="000000"/>
          <w:sz w:val="24"/>
        </w:rPr>
      </w:pPr>
    </w:p>
    <w:p>
      <w:pPr>
        <w:ind w:firstLine="480" w:firstLineChars="200"/>
        <w:jc w:val="center"/>
        <w:rPr>
          <w:rFonts w:hint="eastAsia" w:ascii="宋体" w:hAnsi="宋体"/>
          <w:color w:val="000000"/>
          <w:sz w:val="24"/>
        </w:rPr>
      </w:pPr>
      <w:r>
        <w:rPr>
          <w:rFonts w:hint="eastAsia" w:ascii="宋体" w:hAnsi="宋体"/>
          <w:color w:val="000000"/>
          <w:sz w:val="24"/>
        </w:rPr>
        <w:t xml:space="preserve">                          法定代表人 （签字或盖章）：</w:t>
      </w:r>
    </w:p>
    <w:p>
      <w:pPr>
        <w:ind w:firstLine="480" w:firstLineChars="200"/>
        <w:jc w:val="center"/>
        <w:rPr>
          <w:rFonts w:hint="eastAsia" w:ascii="宋体" w:hAnsi="宋体"/>
          <w:bCs/>
          <w:color w:val="000000"/>
          <w:sz w:val="24"/>
        </w:rPr>
      </w:pPr>
    </w:p>
    <w:p>
      <w:pPr>
        <w:ind w:firstLine="480" w:firstLineChars="200"/>
        <w:jc w:val="right"/>
        <w:rPr>
          <w:rFonts w:hint="eastAsia" w:ascii="宋体" w:hAnsi="宋体"/>
          <w:bCs/>
          <w:color w:val="000000"/>
          <w:sz w:val="24"/>
        </w:rPr>
      </w:pPr>
      <w:r>
        <w:rPr>
          <w:rFonts w:hint="eastAsia" w:ascii="宋体" w:hAnsi="宋体"/>
          <w:bCs/>
          <w:color w:val="000000"/>
          <w:sz w:val="24"/>
        </w:rPr>
        <w:t xml:space="preserve">                                                                                                                 年     月    日</w:t>
      </w:r>
    </w:p>
    <w:p>
      <w:pPr>
        <w:spacing w:line="300" w:lineRule="auto"/>
        <w:rPr>
          <w:rFonts w:hint="eastAsia"/>
          <w:color w:val="000000"/>
          <w:spacing w:val="-10"/>
          <w:sz w:val="24"/>
        </w:rPr>
        <w:sectPr>
          <w:footerReference r:id="rId7" w:type="default"/>
          <w:pgSz w:w="11906" w:h="16838"/>
          <w:pgMar w:top="1440" w:right="1800" w:bottom="1440" w:left="1800" w:header="851" w:footer="992" w:gutter="0"/>
          <w:cols w:space="425" w:num="1"/>
          <w:docGrid w:type="lines" w:linePitch="312" w:charSpace="0"/>
        </w:sectPr>
      </w:pPr>
    </w:p>
    <w:p>
      <w:pPr>
        <w:spacing w:line="300" w:lineRule="auto"/>
        <w:rPr>
          <w:rFonts w:hint="eastAsia"/>
          <w:color w:val="000000"/>
          <w:sz w:val="24"/>
        </w:rPr>
      </w:pPr>
      <w:r>
        <w:rPr>
          <w:rFonts w:hint="eastAsia"/>
          <w:color w:val="000000"/>
          <w:sz w:val="24"/>
        </w:rPr>
        <w:t>附件二-</w:t>
      </w:r>
      <w:r>
        <w:rPr>
          <w:rFonts w:hint="eastAsia"/>
          <w:color w:val="000000"/>
          <w:sz w:val="24"/>
          <w:lang w:val="en-US" w:eastAsia="zh-CN"/>
        </w:rPr>
        <w:t>4</w:t>
      </w:r>
      <w:r>
        <w:rPr>
          <w:rFonts w:hint="eastAsia"/>
          <w:color w:val="000000"/>
          <w:sz w:val="24"/>
        </w:rPr>
        <w:t xml:space="preserve">        </w:t>
      </w:r>
    </w:p>
    <w:p>
      <w:pPr>
        <w:jc w:val="center"/>
        <w:rPr>
          <w:rFonts w:hint="eastAsia" w:ascii="宋体" w:hAnsi="宋体"/>
          <w:b/>
          <w:bCs/>
          <w:color w:val="000000"/>
          <w:sz w:val="32"/>
        </w:rPr>
      </w:pPr>
      <w:r>
        <w:rPr>
          <w:rFonts w:hint="eastAsia" w:ascii="宋体" w:hAnsi="宋体"/>
          <w:b/>
          <w:bCs/>
          <w:color w:val="000000"/>
          <w:sz w:val="32"/>
        </w:rPr>
        <w:t>温岭市建设工程诚信投标承诺书</w:t>
      </w:r>
    </w:p>
    <w:p>
      <w:pPr>
        <w:spacing w:line="410" w:lineRule="exact"/>
        <w:ind w:firstLine="518" w:firstLineChars="216"/>
        <w:rPr>
          <w:color w:val="000000"/>
          <w:sz w:val="24"/>
        </w:rPr>
      </w:pPr>
      <w:r>
        <w:rPr>
          <w:rFonts w:hint="eastAsia"/>
          <w:color w:val="000000"/>
          <w:sz w:val="24"/>
        </w:rPr>
        <w:t>本人以企业法定代表人的身份郑重承诺：</w:t>
      </w:r>
    </w:p>
    <w:p>
      <w:pPr>
        <w:spacing w:line="410" w:lineRule="exact"/>
        <w:ind w:firstLine="518" w:firstLineChars="216"/>
        <w:rPr>
          <w:color w:val="000000"/>
          <w:sz w:val="24"/>
        </w:rPr>
      </w:pPr>
      <w:r>
        <w:rPr>
          <w:rFonts w:hint="eastAsia"/>
          <w:color w:val="000000"/>
          <w:sz w:val="24"/>
        </w:rPr>
        <w:t>一、将遵循公开、公平、公正和诚实信用的原则参加</w:t>
      </w:r>
      <w:r>
        <w:rPr>
          <w:color w:val="000000"/>
          <w:sz w:val="24"/>
        </w:rPr>
        <w:t xml:space="preserve"> </w:t>
      </w:r>
      <w:r>
        <w:rPr>
          <w:rFonts w:hint="eastAsia"/>
          <w:color w:val="000000"/>
          <w:sz w:val="24"/>
          <w:u w:val="single"/>
        </w:rPr>
        <w:t xml:space="preserve">            </w:t>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color w:val="000000"/>
          <w:sz w:val="24"/>
        </w:rPr>
        <w:t>(</w:t>
      </w:r>
      <w:r>
        <w:rPr>
          <w:rFonts w:hint="eastAsia"/>
          <w:color w:val="000000"/>
          <w:sz w:val="24"/>
        </w:rPr>
        <w:t>工程项目名称</w:t>
      </w:r>
      <w:r>
        <w:rPr>
          <w:color w:val="000000"/>
          <w:sz w:val="24"/>
        </w:rPr>
        <w:t>)</w:t>
      </w:r>
      <w:r>
        <w:rPr>
          <w:rFonts w:hint="eastAsia"/>
          <w:color w:val="000000"/>
          <w:sz w:val="24"/>
        </w:rPr>
        <w:t>的投标；</w:t>
      </w:r>
    </w:p>
    <w:p>
      <w:pPr>
        <w:spacing w:line="410" w:lineRule="exact"/>
        <w:ind w:firstLine="518" w:firstLineChars="216"/>
        <w:rPr>
          <w:color w:val="000000"/>
          <w:sz w:val="24"/>
        </w:rPr>
      </w:pPr>
      <w:r>
        <w:rPr>
          <w:rFonts w:hint="eastAsia"/>
          <w:color w:val="000000"/>
          <w:sz w:val="24"/>
        </w:rPr>
        <w:t>二、所提供的一切材料都是真实、有效、合法的；</w:t>
      </w:r>
    </w:p>
    <w:p>
      <w:pPr>
        <w:spacing w:line="410" w:lineRule="exact"/>
        <w:ind w:firstLine="518" w:firstLineChars="216"/>
        <w:rPr>
          <w:color w:val="000000"/>
          <w:sz w:val="24"/>
        </w:rPr>
      </w:pPr>
      <w:r>
        <w:rPr>
          <w:rFonts w:hint="eastAsia"/>
          <w:color w:val="000000"/>
          <w:sz w:val="24"/>
        </w:rPr>
        <w:t>三、不与其他投标人相互串通投标报价，不排挤其他投标人的公平竞争，损害招标人或其他投标人的合法权益；</w:t>
      </w:r>
    </w:p>
    <w:p>
      <w:pPr>
        <w:spacing w:line="410" w:lineRule="exact"/>
        <w:ind w:firstLine="518" w:firstLineChars="216"/>
        <w:rPr>
          <w:color w:val="000000"/>
          <w:sz w:val="24"/>
        </w:rPr>
      </w:pPr>
      <w:r>
        <w:rPr>
          <w:rFonts w:hint="eastAsia"/>
          <w:color w:val="000000"/>
          <w:sz w:val="24"/>
        </w:rPr>
        <w:t>四、不与招标人或招标代理机构串通投标，损害国家利益、社会公共利益或者他人的合法权益；</w:t>
      </w:r>
    </w:p>
    <w:p>
      <w:pPr>
        <w:spacing w:line="410" w:lineRule="exact"/>
        <w:ind w:firstLine="518" w:firstLineChars="216"/>
        <w:rPr>
          <w:color w:val="000000"/>
          <w:sz w:val="24"/>
        </w:rPr>
      </w:pPr>
      <w:r>
        <w:rPr>
          <w:rFonts w:hint="eastAsia"/>
          <w:color w:val="000000"/>
          <w:sz w:val="24"/>
        </w:rPr>
        <w:t>五、不向招标人或者评标委员会成员行贿以牟取中标；</w:t>
      </w:r>
    </w:p>
    <w:p>
      <w:pPr>
        <w:spacing w:line="410" w:lineRule="exact"/>
        <w:ind w:firstLine="518" w:firstLineChars="216"/>
        <w:rPr>
          <w:rFonts w:hint="eastAsia"/>
          <w:color w:val="000000"/>
          <w:sz w:val="24"/>
        </w:rPr>
      </w:pPr>
      <w:r>
        <w:rPr>
          <w:rFonts w:hint="eastAsia"/>
          <w:color w:val="000000"/>
          <w:sz w:val="24"/>
        </w:rPr>
        <w:t>六、不出借、转让资质证书，不以他人名义投标或者以其他方式弄虚作假，骗取中标。</w:t>
      </w:r>
    </w:p>
    <w:p>
      <w:pPr>
        <w:spacing w:line="410" w:lineRule="exact"/>
        <w:ind w:firstLine="518" w:firstLineChars="216"/>
        <w:rPr>
          <w:color w:val="000000"/>
          <w:sz w:val="24"/>
        </w:rPr>
      </w:pPr>
      <w:r>
        <w:rPr>
          <w:rFonts w:hint="eastAsia"/>
          <w:color w:val="000000"/>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rFonts w:hint="eastAsia"/>
          <w:color w:val="000000"/>
          <w:sz w:val="24"/>
        </w:rPr>
      </w:pPr>
    </w:p>
    <w:p>
      <w:pPr>
        <w:spacing w:line="410" w:lineRule="exact"/>
        <w:ind w:firstLine="518" w:firstLineChars="216"/>
        <w:rPr>
          <w:rFonts w:hint="eastAsia"/>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人（盖章）：</w:t>
      </w:r>
    </w:p>
    <w:p>
      <w:pPr>
        <w:spacing w:line="410" w:lineRule="exact"/>
        <w:ind w:firstLine="518" w:firstLineChars="216"/>
        <w:rPr>
          <w:rFonts w:hint="eastAsia"/>
          <w:color w:val="000000"/>
          <w:sz w:val="24"/>
        </w:rPr>
      </w:pPr>
    </w:p>
    <w:p>
      <w:pPr>
        <w:spacing w:line="360" w:lineRule="auto"/>
        <w:ind w:firstLine="518" w:firstLineChars="216"/>
        <w:rPr>
          <w:rFonts w:hint="eastAsia"/>
          <w:color w:val="000000"/>
          <w:sz w:val="24"/>
        </w:rPr>
      </w:pPr>
      <w:r>
        <w:rPr>
          <w:rFonts w:hint="eastAsia"/>
          <w:color w:val="000000"/>
          <w:sz w:val="24"/>
        </w:rPr>
        <w:t>法定代表人（签字或盖章）：</w:t>
      </w:r>
    </w:p>
    <w:p>
      <w:pPr>
        <w:jc w:val="right"/>
        <w:rPr>
          <w:rFonts w:hint="eastAsia"/>
          <w:color w:val="000000"/>
          <w:sz w:val="24"/>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rFonts w:hint="eastAsia"/>
          <w:color w:val="000000"/>
          <w:sz w:val="24"/>
        </w:rPr>
        <w:t xml:space="preserve">   </w:t>
      </w: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p>
    <w:p>
      <w:pPr>
        <w:rPr>
          <w:rFonts w:hint="eastAsia"/>
          <w:color w:val="000000"/>
          <w:spacing w:val="-10"/>
          <w:sz w:val="24"/>
        </w:rPr>
      </w:pPr>
      <w:r>
        <w:rPr>
          <w:rFonts w:hint="eastAsia"/>
          <w:color w:val="000000"/>
          <w:spacing w:val="-10"/>
          <w:sz w:val="24"/>
        </w:rPr>
        <w:br w:type="page"/>
      </w:r>
    </w:p>
    <w:p>
      <w:pPr>
        <w:spacing w:line="300" w:lineRule="auto"/>
        <w:rPr>
          <w:rFonts w:hint="eastAsia"/>
          <w:color w:val="000000"/>
          <w:spacing w:val="-10"/>
          <w:sz w:val="24"/>
        </w:rPr>
        <w:sectPr>
          <w:pgSz w:w="11906" w:h="16838"/>
          <w:pgMar w:top="1440" w:right="1800" w:bottom="1440" w:left="1800" w:header="851" w:footer="992" w:gutter="0"/>
          <w:cols w:space="425" w:num="1"/>
          <w:docGrid w:type="lines" w:linePitch="312" w:charSpace="0"/>
        </w:sectPr>
      </w:pPr>
    </w:p>
    <w:p>
      <w:pPr>
        <w:spacing w:line="320" w:lineRule="exact"/>
        <w:rPr>
          <w:rFonts w:hint="eastAsia" w:eastAsia="宋体"/>
          <w:color w:val="000000"/>
          <w:spacing w:val="-10"/>
          <w:sz w:val="24"/>
          <w:lang w:eastAsia="zh-CN"/>
        </w:rPr>
      </w:pPr>
      <w:r>
        <w:rPr>
          <w:rFonts w:hint="eastAsia"/>
          <w:color w:val="000000"/>
          <w:spacing w:val="-10"/>
          <w:sz w:val="24"/>
        </w:rPr>
        <w:t>附件二-</w:t>
      </w:r>
      <w:r>
        <w:rPr>
          <w:rFonts w:hint="eastAsia"/>
          <w:color w:val="000000"/>
          <w:spacing w:val="-10"/>
          <w:sz w:val="24"/>
          <w:lang w:val="en-US" w:eastAsia="zh-CN"/>
        </w:rPr>
        <w:t>5</w:t>
      </w:r>
    </w:p>
    <w:p>
      <w:pPr>
        <w:jc w:val="center"/>
        <w:rPr>
          <w:rFonts w:hint="eastAsia" w:ascii="宋体" w:hAnsi="宋体" w:eastAsia="宋体" w:cs="Times New Roman"/>
          <w:b/>
          <w:bCs/>
          <w:sz w:val="36"/>
        </w:rPr>
      </w:pPr>
      <w:r>
        <w:rPr>
          <w:rFonts w:hint="eastAsia" w:ascii="宋体" w:hAnsi="宋体" w:eastAsia="宋体" w:cs="Times New Roman"/>
          <w:b/>
          <w:bCs/>
          <w:sz w:val="36"/>
        </w:rPr>
        <w:t>项目管理班子配备承诺书</w:t>
      </w:r>
    </w:p>
    <w:p>
      <w:pPr>
        <w:pStyle w:val="2"/>
        <w:rPr>
          <w:rFonts w:hint="eastAsia"/>
        </w:rPr>
      </w:pPr>
    </w:p>
    <w:p>
      <w:pPr>
        <w:snapToGrid w:val="0"/>
        <w:spacing w:line="360" w:lineRule="auto"/>
        <w:ind w:firstLine="480" w:firstLineChars="200"/>
        <w:rPr>
          <w:rFonts w:hint="eastAsia" w:ascii="宋体" w:hAnsi="宋体" w:eastAsia="宋体" w:cs="Arial"/>
          <w:sz w:val="24"/>
          <w:szCs w:val="24"/>
        </w:rPr>
      </w:pPr>
      <w:r>
        <w:rPr>
          <w:rFonts w:hint="eastAsia" w:ascii="宋体" w:hAnsi="宋体" w:eastAsia="宋体" w:cs="Arial"/>
          <w:sz w:val="24"/>
          <w:szCs w:val="24"/>
        </w:rPr>
        <w:t>一、我公司委派</w:t>
      </w:r>
      <w:r>
        <w:rPr>
          <w:rFonts w:hint="eastAsia" w:ascii="宋体" w:hAnsi="宋体" w:eastAsia="宋体" w:cs="Arial"/>
          <w:sz w:val="24"/>
          <w:szCs w:val="24"/>
          <w:u w:val="single"/>
        </w:rPr>
        <w:t xml:space="preserve">    （项目负责人姓名）   </w:t>
      </w:r>
      <w:r>
        <w:rPr>
          <w:rFonts w:hint="eastAsia" w:ascii="宋体" w:hAnsi="宋体" w:eastAsia="宋体" w:cs="Arial"/>
          <w:sz w:val="24"/>
          <w:szCs w:val="24"/>
        </w:rPr>
        <w:t>作为</w:t>
      </w:r>
      <w:r>
        <w:rPr>
          <w:rFonts w:hint="eastAsia" w:ascii="宋体" w:hAnsi="宋体" w:eastAsia="宋体" w:cs="Arial"/>
          <w:sz w:val="24"/>
          <w:szCs w:val="24"/>
          <w:lang w:eastAsia="zh-CN"/>
        </w:rPr>
        <w:t>拟派</w:t>
      </w:r>
      <w:r>
        <w:rPr>
          <w:rFonts w:hint="eastAsia" w:ascii="宋体" w:hAnsi="宋体" w:eastAsia="宋体" w:cs="Arial"/>
          <w:sz w:val="24"/>
          <w:szCs w:val="24"/>
        </w:rPr>
        <w:t>项目负责人参加</w:t>
      </w:r>
      <w:r>
        <w:rPr>
          <w:rFonts w:hint="eastAsia" w:ascii="宋体" w:hAnsi="宋体" w:eastAsia="宋体" w:cs="Arial"/>
          <w:sz w:val="24"/>
          <w:szCs w:val="24"/>
          <w:u w:val="single"/>
        </w:rPr>
        <w:t xml:space="preserve">  </w:t>
      </w:r>
      <w:r>
        <w:rPr>
          <w:rFonts w:hint="eastAsia" w:ascii="宋体" w:hAnsi="宋体" w:eastAsia="宋体" w:cs="Arial"/>
          <w:sz w:val="24"/>
          <w:szCs w:val="24"/>
          <w:u w:val="single"/>
          <w:lang w:val="en-US" w:eastAsia="zh-CN"/>
        </w:rPr>
        <w:t xml:space="preserve"> </w:t>
      </w:r>
      <w:r>
        <w:rPr>
          <w:rFonts w:hint="eastAsia" w:ascii="宋体" w:hAnsi="宋体" w:eastAsia="宋体" w:cs="Arial"/>
          <w:sz w:val="24"/>
          <w:szCs w:val="24"/>
          <w:u w:val="single"/>
          <w:lang w:eastAsia="zh-CN"/>
        </w:rPr>
        <w:t>（</w:t>
      </w:r>
      <w:r>
        <w:rPr>
          <w:rFonts w:hint="eastAsia" w:ascii="宋体" w:hAnsi="宋体" w:eastAsia="宋体" w:cs="Arial"/>
          <w:sz w:val="24"/>
          <w:szCs w:val="24"/>
          <w:u w:val="single"/>
          <w:lang w:val="en-US" w:eastAsia="zh-CN"/>
        </w:rPr>
        <w:t>项目名称</w:t>
      </w:r>
      <w:r>
        <w:rPr>
          <w:rFonts w:hint="eastAsia" w:ascii="宋体" w:hAnsi="宋体" w:eastAsia="宋体" w:cs="Arial"/>
          <w:sz w:val="24"/>
          <w:szCs w:val="24"/>
          <w:u w:val="single"/>
          <w:lang w:eastAsia="zh-CN"/>
        </w:rPr>
        <w:t>）</w:t>
      </w:r>
      <w:r>
        <w:rPr>
          <w:rFonts w:hint="eastAsia" w:ascii="宋体" w:hAnsi="宋体" w:eastAsia="宋体" w:cs="Arial"/>
          <w:sz w:val="24"/>
          <w:szCs w:val="24"/>
          <w:u w:val="single"/>
        </w:rPr>
        <w:t xml:space="preserve"> </w:t>
      </w:r>
      <w:r>
        <w:rPr>
          <w:rFonts w:hint="eastAsia" w:ascii="宋体" w:hAnsi="宋体" w:eastAsia="宋体" w:cs="Arial"/>
          <w:sz w:val="24"/>
          <w:szCs w:val="24"/>
        </w:rPr>
        <w:t>资格审查</w:t>
      </w:r>
      <w:r>
        <w:rPr>
          <w:rFonts w:hint="eastAsia" w:ascii="宋体" w:hAnsi="宋体" w:eastAsia="宋体" w:cs="Arial"/>
          <w:sz w:val="24"/>
          <w:szCs w:val="24"/>
          <w:lang w:eastAsia="zh-CN"/>
        </w:rPr>
        <w:t>。</w:t>
      </w:r>
    </w:p>
    <w:p>
      <w:pPr>
        <w:snapToGrid w:val="0"/>
        <w:spacing w:line="360" w:lineRule="auto"/>
        <w:ind w:firstLine="480" w:firstLineChars="200"/>
        <w:rPr>
          <w:rFonts w:hint="eastAsia" w:ascii="宋体" w:hAnsi="宋体" w:eastAsia="宋体" w:cs="Arial"/>
          <w:sz w:val="24"/>
          <w:szCs w:val="24"/>
        </w:rPr>
      </w:pPr>
      <w:r>
        <w:rPr>
          <w:rFonts w:hint="eastAsia" w:ascii="宋体" w:hAnsi="宋体" w:eastAsia="宋体" w:cs="Arial"/>
          <w:sz w:val="24"/>
          <w:szCs w:val="24"/>
        </w:rPr>
        <w:t>二、一旦我方中标，我公司保证除上述</w:t>
      </w:r>
      <w:r>
        <w:rPr>
          <w:rFonts w:hint="eastAsia" w:ascii="宋体" w:hAnsi="宋体" w:eastAsia="宋体" w:cs="Arial"/>
          <w:sz w:val="24"/>
          <w:szCs w:val="24"/>
          <w:lang w:eastAsia="zh-CN"/>
        </w:rPr>
        <w:t>拟派</w:t>
      </w:r>
      <w:r>
        <w:rPr>
          <w:rFonts w:hint="eastAsia" w:ascii="宋体" w:hAnsi="宋体" w:eastAsia="宋体" w:cs="Arial"/>
          <w:sz w:val="24"/>
          <w:szCs w:val="24"/>
        </w:rPr>
        <w:t>项目负责人外，按照下列要求配齐人员：项目技术负责人</w:t>
      </w:r>
      <w:r>
        <w:rPr>
          <w:rFonts w:hint="eastAsia" w:ascii="宋体" w:hAnsi="宋体" w:eastAsia="宋体" w:cs="Arial"/>
          <w:sz w:val="24"/>
          <w:szCs w:val="24"/>
          <w:u w:val="single"/>
        </w:rPr>
        <w:t xml:space="preserve">  </w:t>
      </w:r>
      <w:r>
        <w:rPr>
          <w:rFonts w:hint="eastAsia" w:ascii="宋体" w:hAnsi="宋体" w:eastAsia="宋体" w:cs="Arial"/>
          <w:sz w:val="24"/>
          <w:szCs w:val="24"/>
          <w:u w:val="single"/>
          <w:lang w:val="en-US" w:eastAsia="zh-CN"/>
        </w:rPr>
        <w:t>1</w:t>
      </w:r>
      <w:r>
        <w:rPr>
          <w:rFonts w:hint="eastAsia" w:ascii="宋体" w:hAnsi="宋体" w:eastAsia="宋体" w:cs="Arial"/>
          <w:sz w:val="24"/>
          <w:szCs w:val="24"/>
          <w:u w:val="single"/>
        </w:rPr>
        <w:t xml:space="preserve"> </w:t>
      </w:r>
      <w:r>
        <w:rPr>
          <w:rFonts w:hint="eastAsia" w:ascii="宋体" w:hAnsi="宋体" w:eastAsia="宋体" w:cs="Arial"/>
          <w:sz w:val="24"/>
          <w:szCs w:val="24"/>
        </w:rPr>
        <w:t>人（须具有相关专业工程师职称及以上），施工员</w:t>
      </w:r>
      <w:r>
        <w:rPr>
          <w:rFonts w:hint="eastAsia" w:ascii="宋体" w:hAnsi="宋体" w:eastAsia="宋体" w:cs="Arial"/>
          <w:sz w:val="24"/>
          <w:szCs w:val="24"/>
          <w:u w:val="single"/>
        </w:rPr>
        <w:t xml:space="preserve"> </w:t>
      </w:r>
      <w:r>
        <w:rPr>
          <w:rFonts w:hint="eastAsia" w:ascii="宋体" w:hAnsi="宋体" w:eastAsia="宋体" w:cs="Arial"/>
          <w:sz w:val="24"/>
          <w:szCs w:val="24"/>
          <w:u w:val="single"/>
          <w:lang w:val="en-US" w:eastAsia="zh-CN"/>
        </w:rPr>
        <w:t>1</w:t>
      </w:r>
      <w:r>
        <w:rPr>
          <w:rFonts w:hint="eastAsia" w:ascii="宋体" w:hAnsi="宋体" w:eastAsia="宋体" w:cs="Arial"/>
          <w:sz w:val="24"/>
          <w:szCs w:val="24"/>
          <w:u w:val="single"/>
        </w:rPr>
        <w:t xml:space="preserve">  </w:t>
      </w:r>
      <w:r>
        <w:rPr>
          <w:rFonts w:hint="eastAsia" w:ascii="宋体" w:hAnsi="宋体" w:eastAsia="宋体" w:cs="Arial"/>
          <w:sz w:val="24"/>
          <w:szCs w:val="24"/>
        </w:rPr>
        <w:t>人（须具有岗位证书或资格证书），质检员（或质量员或质安员）</w:t>
      </w:r>
      <w:r>
        <w:rPr>
          <w:rFonts w:hint="eastAsia" w:ascii="宋体" w:hAnsi="宋体" w:eastAsia="宋体" w:cs="Arial"/>
          <w:sz w:val="24"/>
          <w:szCs w:val="24"/>
          <w:u w:val="single"/>
        </w:rPr>
        <w:t xml:space="preserve">  </w:t>
      </w:r>
      <w:r>
        <w:rPr>
          <w:rFonts w:hint="eastAsia" w:ascii="宋体" w:hAnsi="宋体" w:eastAsia="宋体" w:cs="Arial"/>
          <w:sz w:val="24"/>
          <w:szCs w:val="24"/>
          <w:u w:val="single"/>
          <w:lang w:val="en-US" w:eastAsia="zh-CN"/>
        </w:rPr>
        <w:t>1</w:t>
      </w:r>
      <w:r>
        <w:rPr>
          <w:rFonts w:hint="eastAsia" w:ascii="宋体" w:hAnsi="宋体" w:eastAsia="宋体" w:cs="Arial"/>
          <w:sz w:val="24"/>
          <w:szCs w:val="24"/>
          <w:u w:val="single"/>
        </w:rPr>
        <w:t xml:space="preserve">  </w:t>
      </w:r>
      <w:r>
        <w:rPr>
          <w:rFonts w:hint="eastAsia" w:ascii="宋体" w:hAnsi="宋体" w:eastAsia="宋体" w:cs="Arial"/>
          <w:sz w:val="24"/>
          <w:szCs w:val="24"/>
        </w:rPr>
        <w:t>人（须具备岗位证书或资格证书），安全员</w:t>
      </w:r>
      <w:r>
        <w:rPr>
          <w:rFonts w:hint="eastAsia" w:ascii="宋体" w:hAnsi="宋体" w:eastAsia="宋体" w:cs="Arial"/>
          <w:sz w:val="24"/>
          <w:szCs w:val="24"/>
          <w:u w:val="single"/>
        </w:rPr>
        <w:t xml:space="preserve">  </w:t>
      </w:r>
      <w:r>
        <w:rPr>
          <w:rFonts w:hint="eastAsia" w:ascii="宋体" w:hAnsi="宋体" w:eastAsia="宋体" w:cs="Arial"/>
          <w:sz w:val="24"/>
          <w:szCs w:val="24"/>
          <w:u w:val="single"/>
          <w:lang w:val="en-US" w:eastAsia="zh-CN"/>
        </w:rPr>
        <w:t>1</w:t>
      </w:r>
      <w:r>
        <w:rPr>
          <w:rFonts w:hint="eastAsia" w:ascii="宋体" w:hAnsi="宋体" w:eastAsia="宋体" w:cs="Arial"/>
          <w:sz w:val="24"/>
          <w:szCs w:val="24"/>
          <w:u w:val="single"/>
        </w:rPr>
        <w:t xml:space="preserve">  </w:t>
      </w:r>
      <w:r>
        <w:rPr>
          <w:rFonts w:hint="eastAsia" w:ascii="宋体" w:hAnsi="宋体" w:eastAsia="宋体" w:cs="Arial"/>
          <w:sz w:val="24"/>
          <w:szCs w:val="24"/>
        </w:rPr>
        <w:t>人（须具有有效期内的住房和城乡建设厅颁发的安全生产考核合格证书）。</w:t>
      </w:r>
    </w:p>
    <w:p>
      <w:pPr>
        <w:snapToGrid w:val="0"/>
        <w:spacing w:line="360" w:lineRule="auto"/>
        <w:ind w:firstLine="480" w:firstLineChars="200"/>
        <w:rPr>
          <w:rFonts w:hint="eastAsia" w:ascii="宋体" w:hAnsi="宋体" w:eastAsia="宋体" w:cs="Arial"/>
          <w:sz w:val="24"/>
          <w:szCs w:val="24"/>
        </w:rPr>
      </w:pPr>
      <w:r>
        <w:rPr>
          <w:rFonts w:hint="eastAsia" w:ascii="宋体" w:hAnsi="宋体" w:eastAsia="宋体" w:cs="Arial"/>
          <w:sz w:val="24"/>
          <w:szCs w:val="24"/>
        </w:rPr>
        <w:t>本公司若有违反承诺内容的行为，自愿接受取消交易席位、记入信用评价、不予退还投标保证金等有关处理，愿意承担法律责任。如已中标的，自动放弃中标资格；给招标人造成损失的，依法承担赔偿责任。</w:t>
      </w:r>
    </w:p>
    <w:p>
      <w:pPr>
        <w:snapToGrid w:val="0"/>
        <w:spacing w:line="360" w:lineRule="auto"/>
        <w:jc w:val="center"/>
        <w:rPr>
          <w:rFonts w:hint="eastAsia" w:ascii="宋体" w:hAnsi="宋体" w:eastAsia="宋体" w:cs="Arial"/>
          <w:sz w:val="24"/>
          <w:szCs w:val="24"/>
        </w:rPr>
      </w:pPr>
    </w:p>
    <w:p>
      <w:pPr>
        <w:snapToGrid w:val="0"/>
        <w:spacing w:line="360" w:lineRule="auto"/>
        <w:jc w:val="center"/>
        <w:rPr>
          <w:rFonts w:hint="eastAsia" w:ascii="宋体" w:hAnsi="宋体" w:eastAsia="宋体" w:cs="Arial"/>
          <w:sz w:val="24"/>
          <w:szCs w:val="24"/>
        </w:rPr>
      </w:pPr>
      <w:r>
        <w:rPr>
          <w:rFonts w:hint="eastAsia" w:ascii="宋体" w:hAnsi="宋体" w:eastAsia="宋体" w:cs="Arial"/>
          <w:sz w:val="24"/>
          <w:szCs w:val="24"/>
        </w:rPr>
        <w:t xml:space="preserve">投标人（单位盖章）：                      </w:t>
      </w:r>
    </w:p>
    <w:p>
      <w:pPr>
        <w:snapToGrid w:val="0"/>
        <w:spacing w:line="360" w:lineRule="auto"/>
        <w:jc w:val="center"/>
        <w:rPr>
          <w:rFonts w:hint="eastAsia" w:ascii="宋体" w:hAnsi="宋体" w:eastAsia="宋体" w:cs="Arial"/>
          <w:sz w:val="24"/>
          <w:szCs w:val="24"/>
        </w:rPr>
      </w:pPr>
    </w:p>
    <w:p>
      <w:pPr>
        <w:snapToGrid w:val="0"/>
        <w:spacing w:line="360" w:lineRule="auto"/>
        <w:jc w:val="center"/>
        <w:rPr>
          <w:rFonts w:hint="eastAsia" w:ascii="宋体" w:hAnsi="宋体" w:eastAsia="宋体" w:cs="Arial"/>
          <w:sz w:val="24"/>
          <w:szCs w:val="24"/>
        </w:rPr>
      </w:pPr>
      <w:r>
        <w:rPr>
          <w:rFonts w:hint="eastAsia" w:ascii="宋体" w:hAnsi="宋体" w:eastAsia="宋体" w:cs="Arial"/>
          <w:sz w:val="24"/>
          <w:szCs w:val="24"/>
        </w:rPr>
        <w:t xml:space="preserve">法定代表人（签字或盖章）：                                       </w:t>
      </w:r>
    </w:p>
    <w:p>
      <w:pPr>
        <w:snapToGrid w:val="0"/>
        <w:spacing w:line="360" w:lineRule="auto"/>
        <w:jc w:val="right"/>
        <w:rPr>
          <w:rFonts w:hint="eastAsia" w:ascii="宋体" w:hAnsi="宋体" w:eastAsia="宋体" w:cs="Arial"/>
          <w:sz w:val="24"/>
          <w:szCs w:val="24"/>
        </w:rPr>
      </w:pPr>
    </w:p>
    <w:p>
      <w:pPr>
        <w:snapToGrid w:val="0"/>
        <w:spacing w:line="360" w:lineRule="auto"/>
        <w:jc w:val="right"/>
        <w:rPr>
          <w:rFonts w:hint="eastAsia" w:ascii="宋体" w:hAnsi="宋体" w:eastAsia="宋体" w:cs="Arial"/>
          <w:sz w:val="24"/>
          <w:szCs w:val="24"/>
        </w:rPr>
      </w:pPr>
      <w:r>
        <w:rPr>
          <w:rFonts w:hint="eastAsia" w:ascii="宋体" w:hAnsi="宋体" w:eastAsia="宋体" w:cs="Arial"/>
          <w:sz w:val="24"/>
          <w:szCs w:val="24"/>
        </w:rPr>
        <w:t xml:space="preserve"> 年    月    日</w:t>
      </w:r>
    </w:p>
    <w:p>
      <w:pPr>
        <w:spacing w:line="300" w:lineRule="auto"/>
        <w:rPr>
          <w:rFonts w:hint="eastAsia"/>
          <w:color w:val="000000"/>
          <w:spacing w:val="-10"/>
          <w:sz w:val="24"/>
        </w:rPr>
        <w:sectPr>
          <w:pgSz w:w="11906" w:h="16838"/>
          <w:pgMar w:top="1440" w:right="1800" w:bottom="1440" w:left="1800" w:header="851" w:footer="992" w:gutter="0"/>
          <w:cols w:space="425" w:num="1"/>
          <w:docGrid w:type="lines" w:linePitch="312" w:charSpace="0"/>
        </w:sectPr>
      </w:pPr>
    </w:p>
    <w:p>
      <w:pPr>
        <w:spacing w:line="300" w:lineRule="auto"/>
        <w:rPr>
          <w:rFonts w:hint="eastAsia"/>
          <w:color w:val="000000"/>
          <w:spacing w:val="-10"/>
          <w:sz w:val="24"/>
        </w:rPr>
      </w:pPr>
      <w:r>
        <w:rPr>
          <w:rFonts w:hint="eastAsia"/>
          <w:color w:val="000000"/>
          <w:spacing w:val="-10"/>
          <w:sz w:val="24"/>
        </w:rPr>
        <w:t>附件三</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center"/>
        <w:rPr>
          <w:rFonts w:hint="eastAsia"/>
          <w:b/>
          <w:color w:val="000000"/>
          <w:sz w:val="72"/>
          <w:szCs w:val="72"/>
        </w:rPr>
      </w:pPr>
      <w:r>
        <w:rPr>
          <w:rFonts w:hint="eastAsia"/>
          <w:b/>
          <w:color w:val="000000"/>
          <w:sz w:val="72"/>
          <w:szCs w:val="72"/>
        </w:rPr>
        <w:t>商务标格式</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spacing w:line="360" w:lineRule="auto"/>
        <w:rPr>
          <w:rFonts w:hint="eastAsia" w:ascii="宋体" w:hAnsi="宋体"/>
          <w:b/>
          <w:color w:val="000000"/>
          <w:sz w:val="52"/>
          <w:szCs w:val="52"/>
        </w:rPr>
      </w:pPr>
    </w:p>
    <w:p>
      <w:pPr>
        <w:rPr>
          <w:rFonts w:hint="eastAsia" w:ascii="宋体" w:hAnsi="宋体"/>
          <w:b/>
          <w:color w:val="000000"/>
          <w:sz w:val="52"/>
          <w:szCs w:val="52"/>
        </w:rPr>
      </w:pPr>
      <w:r>
        <w:rPr>
          <w:rFonts w:hint="eastAsia" w:ascii="宋体" w:hAnsi="宋体"/>
          <w:b/>
          <w:color w:val="000000"/>
          <w:sz w:val="52"/>
          <w:szCs w:val="52"/>
        </w:rPr>
        <w:br w:type="page"/>
      </w:r>
    </w:p>
    <w:p>
      <w:pPr>
        <w:spacing w:line="360" w:lineRule="auto"/>
        <w:jc w:val="center"/>
        <w:rPr>
          <w:rFonts w:hint="eastAsia" w:ascii="宋体" w:hAnsi="宋体"/>
          <w:b/>
          <w:color w:val="000000"/>
          <w:sz w:val="52"/>
          <w:szCs w:val="52"/>
        </w:rPr>
      </w:pPr>
      <w:r>
        <w:rPr>
          <w:rFonts w:hint="eastAsia" w:ascii="宋体" w:hAnsi="宋体"/>
          <w:b/>
          <w:color w:val="000000"/>
          <w:sz w:val="52"/>
          <w:szCs w:val="52"/>
        </w:rPr>
        <w:t>商务标</w:t>
      </w:r>
    </w:p>
    <w:p>
      <w:pPr>
        <w:pStyle w:val="2"/>
        <w:rPr>
          <w:rFonts w:hint="eastAsia" w:ascii="宋体" w:hAnsi="宋体"/>
          <w:color w:val="000000"/>
        </w:rPr>
      </w:pPr>
    </w:p>
    <w:p>
      <w:pPr>
        <w:rPr>
          <w:rFonts w:hint="eastAsia"/>
          <w:color w:val="000000"/>
        </w:rPr>
      </w:pPr>
    </w:p>
    <w:p>
      <w:pPr>
        <w:rPr>
          <w:rFonts w:hint="eastAsia"/>
          <w:color w:val="000000"/>
        </w:rPr>
      </w:pPr>
    </w:p>
    <w:p>
      <w:pPr>
        <w:rPr>
          <w:rFonts w:hint="eastAsia"/>
          <w:color w:val="000000"/>
        </w:rPr>
      </w:pPr>
    </w:p>
    <w:p>
      <w:pPr>
        <w:rPr>
          <w:rFonts w:hint="eastAsia" w:ascii="宋体" w:hAnsi="宋体"/>
          <w:color w:val="000000"/>
          <w:sz w:val="32"/>
          <w:u w:val="single"/>
        </w:rPr>
      </w:pPr>
    </w:p>
    <w:p>
      <w:pPr>
        <w:ind w:left="630" w:leftChars="300"/>
        <w:rPr>
          <w:rFonts w:hint="eastAsia" w:ascii="宋体" w:hAnsi="宋体"/>
          <w:color w:val="000000"/>
          <w:sz w:val="36"/>
        </w:rPr>
      </w:pPr>
    </w:p>
    <w:p>
      <w:pPr>
        <w:snapToGrid w:val="0"/>
        <w:spacing w:line="360" w:lineRule="auto"/>
        <w:ind w:left="630" w:leftChars="300"/>
        <w:rPr>
          <w:rFonts w:hint="eastAsia"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left="630" w:leftChars="300" w:firstLine="1680"/>
        <w:rPr>
          <w:rFonts w:hint="eastAsia" w:ascii="宋体" w:hAnsi="宋体"/>
          <w:color w:val="000000"/>
          <w:sz w:val="24"/>
        </w:rPr>
      </w:pPr>
    </w:p>
    <w:p>
      <w:pPr>
        <w:spacing w:line="360" w:lineRule="auto"/>
        <w:ind w:left="630" w:leftChars="300"/>
        <w:rPr>
          <w:rFonts w:hint="eastAsia" w:ascii="宋体" w:hAnsi="宋体"/>
          <w:color w:val="000000"/>
          <w:sz w:val="32"/>
          <w:u w:val="single"/>
        </w:rPr>
      </w:pPr>
      <w:r>
        <w:rPr>
          <w:rFonts w:hint="eastAsia" w:ascii="宋体" w:hAnsi="宋体"/>
          <w:color w:val="000000"/>
          <w:sz w:val="32"/>
        </w:rPr>
        <w:t>投 标 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 </w:t>
      </w:r>
    </w:p>
    <w:p>
      <w:pPr>
        <w:spacing w:line="360" w:lineRule="auto"/>
        <w:ind w:left="630" w:leftChars="300" w:firstLine="1680"/>
        <w:rPr>
          <w:rFonts w:hint="eastAsia" w:ascii="宋体" w:hAnsi="宋体"/>
          <w:color w:val="000000"/>
          <w:sz w:val="24"/>
        </w:rPr>
      </w:pPr>
      <w:r>
        <w:rPr>
          <w:rFonts w:hint="eastAsia" w:ascii="宋体" w:hAnsi="宋体"/>
          <w:color w:val="000000"/>
          <w:sz w:val="24"/>
        </w:rPr>
        <w:t xml:space="preserve"> </w:t>
      </w:r>
    </w:p>
    <w:p>
      <w:pPr>
        <w:spacing w:line="360" w:lineRule="auto"/>
        <w:ind w:left="630" w:leftChars="300"/>
        <w:rPr>
          <w:rFonts w:hint="eastAsia"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（签字或盖章）</w:t>
      </w:r>
    </w:p>
    <w:p>
      <w:pPr>
        <w:spacing w:line="360" w:lineRule="auto"/>
        <w:ind w:left="630" w:leftChars="300"/>
        <w:rPr>
          <w:rFonts w:hint="eastAsia" w:ascii="宋体" w:hAnsi="宋体"/>
          <w:color w:val="000000"/>
          <w:sz w:val="32"/>
        </w:rPr>
      </w:pPr>
    </w:p>
    <w:p>
      <w:pPr>
        <w:spacing w:line="360" w:lineRule="auto"/>
        <w:ind w:left="630" w:leftChars="300"/>
        <w:rPr>
          <w:rFonts w:hint="eastAsia"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left="630" w:leftChars="300"/>
        <w:rPr>
          <w:rFonts w:hint="eastAsia" w:ascii="宋体" w:hAnsi="宋体"/>
          <w:b/>
          <w:color w:val="000000"/>
          <w:sz w:val="32"/>
          <w:u w:val="single"/>
        </w:rPr>
      </w:pPr>
    </w:p>
    <w:p>
      <w:pPr>
        <w:ind w:left="630" w:leftChars="300" w:firstLine="1820" w:firstLineChars="650"/>
        <w:rPr>
          <w:rFonts w:hint="eastAsia"/>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日</w:t>
      </w:r>
    </w:p>
    <w:p>
      <w:pPr>
        <w:spacing w:line="360" w:lineRule="auto"/>
        <w:rPr>
          <w:rFonts w:hint="eastAsia" w:ascii="宋体" w:hAnsi="宋体"/>
          <w:b/>
          <w:color w:val="000000"/>
          <w:sz w:val="30"/>
          <w:u w:val="single"/>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ascii="宋体" w:hAnsi="宋体"/>
          <w:color w:val="000000"/>
          <w:sz w:val="28"/>
          <w:szCs w:val="28"/>
        </w:rPr>
      </w:pPr>
      <w:r>
        <w:rPr>
          <w:rFonts w:hint="eastAsia" w:ascii="宋体" w:hAnsi="宋体"/>
          <w:color w:val="000000"/>
          <w:sz w:val="28"/>
          <w:szCs w:val="28"/>
        </w:rPr>
        <w:br w:type="page"/>
      </w:r>
    </w:p>
    <w:p>
      <w:pPr>
        <w:spacing w:line="360" w:lineRule="auto"/>
        <w:rPr>
          <w:rFonts w:hint="eastAsia" w:ascii="宋体" w:hAnsi="宋体"/>
          <w:color w:val="000000"/>
          <w:sz w:val="24"/>
        </w:rPr>
      </w:pPr>
      <w:r>
        <w:rPr>
          <w:rFonts w:hint="eastAsia" w:ascii="宋体" w:hAnsi="宋体"/>
          <w:color w:val="000000"/>
          <w:sz w:val="24"/>
        </w:rPr>
        <w:t>附件三-1：</w:t>
      </w:r>
    </w:p>
    <w:p>
      <w:pPr>
        <w:jc w:val="center"/>
        <w:rPr>
          <w:rFonts w:hint="eastAsia" w:ascii="宋体" w:hAnsi="宋体"/>
          <w:b/>
          <w:bCs/>
          <w:color w:val="000000"/>
          <w:sz w:val="32"/>
        </w:rPr>
      </w:pPr>
      <w:r>
        <w:rPr>
          <w:rFonts w:hint="eastAsia" w:ascii="宋体" w:hAnsi="宋体"/>
          <w:b/>
          <w:bCs/>
          <w:color w:val="000000"/>
          <w:sz w:val="32"/>
        </w:rPr>
        <w:t>投</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 xml:space="preserve"> 标 </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函</w:t>
      </w:r>
    </w:p>
    <w:p>
      <w:pPr>
        <w:pStyle w:val="11"/>
        <w:spacing w:line="460" w:lineRule="exact"/>
        <w:rPr>
          <w:rFonts w:hint="eastAsia"/>
          <w:color w:val="000000"/>
          <w:sz w:val="24"/>
        </w:rPr>
      </w:pPr>
      <w:r>
        <w:rPr>
          <w:rFonts w:hint="eastAsia"/>
          <w:color w:val="000000"/>
          <w:sz w:val="24"/>
        </w:rPr>
        <w:t>致</w:t>
      </w:r>
      <w:r>
        <w:rPr>
          <w:rFonts w:hint="eastAsia" w:ascii="Times New Roman" w:hAnsi="Times New Roman" w:cs="Times New Roman"/>
          <w:kern w:val="0"/>
          <w:sz w:val="24"/>
          <w:szCs w:val="24"/>
          <w:u w:val="single"/>
          <w:lang w:val="zh-CN"/>
        </w:rPr>
        <w:t>温岭市人民政府横峰街道办事处</w:t>
      </w:r>
      <w:r>
        <w:rPr>
          <w:rFonts w:hint="eastAsia" w:hAnsi="宋体"/>
          <w:color w:val="000000"/>
          <w:sz w:val="24"/>
        </w:rPr>
        <w:t>：</w:t>
      </w:r>
    </w:p>
    <w:p>
      <w:pPr>
        <w:pStyle w:val="11"/>
        <w:spacing w:line="460" w:lineRule="exact"/>
        <w:ind w:firstLine="590" w:firstLineChars="250"/>
        <w:rPr>
          <w:rFonts w:hint="eastAsia"/>
          <w:color w:val="000000"/>
          <w:spacing w:val="-2"/>
          <w:sz w:val="24"/>
          <w:szCs w:val="24"/>
          <w:u w:val="single"/>
        </w:rPr>
      </w:pPr>
      <w:r>
        <w:rPr>
          <w:rFonts w:hint="eastAsia"/>
          <w:color w:val="000000"/>
          <w:spacing w:val="-2"/>
          <w:sz w:val="24"/>
          <w:szCs w:val="24"/>
        </w:rPr>
        <w:t>一、根据已收到贵方的</w:t>
      </w:r>
      <w:r>
        <w:rPr>
          <w:rFonts w:hint="eastAsia"/>
          <w:color w:val="000000"/>
          <w:spacing w:val="-2"/>
          <w:sz w:val="24"/>
          <w:szCs w:val="24"/>
          <w:u w:val="single"/>
          <w:lang w:val="zh-CN"/>
        </w:rPr>
        <w:t>温岭市横峰街道江厦大港两侧绿道提升工程</w:t>
      </w:r>
      <w:r>
        <w:rPr>
          <w:rFonts w:hint="eastAsia"/>
          <w:color w:val="000000"/>
          <w:spacing w:val="-2"/>
          <w:sz w:val="24"/>
          <w:szCs w:val="24"/>
        </w:rPr>
        <w:t>招标文件，遵照</w:t>
      </w:r>
      <w:r>
        <w:rPr>
          <w:rFonts w:hint="eastAsia"/>
          <w:color w:val="000000"/>
          <w:spacing w:val="-2"/>
          <w:kern w:val="21"/>
          <w:sz w:val="24"/>
          <w:szCs w:val="24"/>
        </w:rPr>
        <w:t>《中华人民共和国招标投标法</w:t>
      </w:r>
      <w:bookmarkStart w:id="26" w:name="_GoBack"/>
      <w:bookmarkEnd w:id="26"/>
      <w:r>
        <w:rPr>
          <w:rFonts w:hint="eastAsia"/>
          <w:color w:val="000000"/>
          <w:spacing w:val="-2"/>
          <w:kern w:val="21"/>
          <w:sz w:val="24"/>
          <w:szCs w:val="24"/>
        </w:rPr>
        <w:t>》</w:t>
      </w:r>
      <w:r>
        <w:rPr>
          <w:rFonts w:hint="eastAsia"/>
          <w:color w:val="000000"/>
          <w:kern w:val="21"/>
          <w:sz w:val="24"/>
        </w:rPr>
        <w:t>《中华人民共和国招标投标法实施条例》</w:t>
      </w:r>
      <w:r>
        <w:rPr>
          <w:rFonts w:hint="eastAsia"/>
          <w:color w:val="000000"/>
          <w:spacing w:val="-2"/>
          <w:kern w:val="21"/>
          <w:sz w:val="24"/>
          <w:szCs w:val="24"/>
        </w:rPr>
        <w:t>《浙江省招标投标条例》等有关法律、法规、规章规定</w:t>
      </w:r>
      <w:r>
        <w:rPr>
          <w:rFonts w:hint="eastAsia"/>
          <w:color w:val="000000"/>
          <w:spacing w:val="-2"/>
          <w:sz w:val="24"/>
          <w:szCs w:val="24"/>
        </w:rPr>
        <w:t>，经我单位考察现场和研究上述招标文件的投标须知、合同条款和施工图纸及其他有关文件后，我方愿以</w:t>
      </w:r>
      <w:r>
        <w:rPr>
          <w:rFonts w:hint="eastAsia"/>
          <w:color w:val="000000"/>
          <w:spacing w:val="-2"/>
          <w:sz w:val="24"/>
          <w:szCs w:val="24"/>
          <w:lang w:val="en-US" w:eastAsia="zh-CN"/>
        </w:rPr>
        <w:t>下浮率：-</w:t>
      </w:r>
      <w:r>
        <w:rPr>
          <w:rFonts w:hint="eastAsia"/>
          <w:color w:val="000000"/>
          <w:spacing w:val="-2"/>
          <w:sz w:val="24"/>
          <w:szCs w:val="24"/>
          <w:u w:val="single"/>
          <w:lang w:val="en-US" w:eastAsia="zh-CN"/>
        </w:rPr>
        <w:t xml:space="preserve">    %</w:t>
      </w:r>
      <w:r>
        <w:rPr>
          <w:rFonts w:hint="eastAsia"/>
          <w:color w:val="000000"/>
          <w:spacing w:val="-2"/>
          <w:sz w:val="24"/>
          <w:szCs w:val="24"/>
          <w:u w:val="none"/>
          <w:lang w:val="en-US" w:eastAsia="zh-CN"/>
        </w:rPr>
        <w:t>，</w:t>
      </w:r>
      <w:r>
        <w:rPr>
          <w:rFonts w:hint="eastAsia"/>
          <w:color w:val="000000"/>
          <w:spacing w:val="-2"/>
          <w:sz w:val="24"/>
          <w:szCs w:val="24"/>
        </w:rPr>
        <w:t>并按上述合同条款、技术规范、施工图纸要求承包上述工程的施工、竣工，并承担任何质量缺陷保修责任。</w:t>
      </w:r>
    </w:p>
    <w:p>
      <w:pPr>
        <w:spacing w:line="460" w:lineRule="exact"/>
        <w:rPr>
          <w:rFonts w:hint="eastAsia"/>
          <w:color w:val="000000"/>
          <w:sz w:val="24"/>
        </w:rPr>
      </w:pPr>
      <w:r>
        <w:rPr>
          <w:rFonts w:hint="eastAsia"/>
          <w:color w:val="000000"/>
          <w:sz w:val="24"/>
        </w:rPr>
        <w:t xml:space="preserve">    二、一旦我方中标，我方保证在全部同意招标文件内容的前提下：</w:t>
      </w:r>
    </w:p>
    <w:p>
      <w:pPr>
        <w:spacing w:line="460" w:lineRule="exact"/>
        <w:ind w:firstLine="480"/>
        <w:rPr>
          <w:rFonts w:hint="eastAsia"/>
          <w:color w:val="000000"/>
          <w:sz w:val="24"/>
        </w:rPr>
      </w:pPr>
      <w:r>
        <w:rPr>
          <w:rFonts w:hint="eastAsia"/>
          <w:color w:val="000000"/>
          <w:sz w:val="24"/>
        </w:rPr>
        <w:t>1、工期：</w:t>
      </w:r>
      <w:r>
        <w:rPr>
          <w:rFonts w:hint="eastAsia"/>
          <w:color w:val="000000"/>
          <w:sz w:val="24"/>
          <w:u w:val="single"/>
        </w:rPr>
        <w:t xml:space="preserve"> 2022年10月8日前完工</w:t>
      </w:r>
      <w:r>
        <w:rPr>
          <w:rFonts w:hint="eastAsia"/>
          <w:color w:val="000000"/>
          <w:sz w:val="24"/>
          <w:u w:val="none"/>
          <w:lang w:eastAsia="zh-CN"/>
        </w:rPr>
        <w:t>（含法定节假日停工等因素）竣工并移交整个工程</w:t>
      </w:r>
      <w:r>
        <w:rPr>
          <w:rFonts w:hint="eastAsia"/>
          <w:color w:val="000000"/>
          <w:sz w:val="24"/>
        </w:rPr>
        <w:t>；</w:t>
      </w:r>
    </w:p>
    <w:p>
      <w:pPr>
        <w:spacing w:line="460" w:lineRule="exact"/>
        <w:ind w:firstLine="480"/>
        <w:rPr>
          <w:rFonts w:hint="eastAsia"/>
          <w:color w:val="000000"/>
          <w:sz w:val="24"/>
        </w:rPr>
      </w:pPr>
      <w:r>
        <w:rPr>
          <w:rFonts w:hint="eastAsia"/>
          <w:color w:val="000000"/>
          <w:sz w:val="24"/>
        </w:rPr>
        <w:t>2、工程质量标准</w:t>
      </w:r>
      <w:r>
        <w:rPr>
          <w:rFonts w:hint="eastAsia"/>
          <w:color w:val="000000"/>
          <w:kern w:val="21"/>
          <w:sz w:val="24"/>
          <w:u w:val="single"/>
        </w:rPr>
        <w:t xml:space="preserve">  合格  </w:t>
      </w:r>
      <w:r>
        <w:rPr>
          <w:rFonts w:hint="eastAsia"/>
          <w:color w:val="000000"/>
          <w:kern w:val="21"/>
          <w:sz w:val="24"/>
        </w:rPr>
        <w:t>；</w:t>
      </w:r>
    </w:p>
    <w:p>
      <w:pPr>
        <w:spacing w:line="460" w:lineRule="exact"/>
        <w:ind w:firstLine="480"/>
        <w:rPr>
          <w:rFonts w:hint="eastAsia"/>
          <w:color w:val="000000"/>
          <w:sz w:val="24"/>
        </w:rPr>
      </w:pPr>
      <w:r>
        <w:rPr>
          <w:rFonts w:hint="eastAsia"/>
          <w:color w:val="000000"/>
          <w:sz w:val="24"/>
        </w:rPr>
        <w:t>3、人员设备按施工组织设计的部署及时到位。</w:t>
      </w:r>
    </w:p>
    <w:p>
      <w:pPr>
        <w:spacing w:line="460" w:lineRule="exact"/>
        <w:ind w:firstLine="480"/>
        <w:rPr>
          <w:rFonts w:hint="eastAsia"/>
          <w:color w:val="000000"/>
          <w:sz w:val="24"/>
        </w:rPr>
      </w:pPr>
      <w:r>
        <w:rPr>
          <w:rFonts w:hint="eastAsia"/>
          <w:color w:val="000000"/>
          <w:sz w:val="24"/>
        </w:rPr>
        <w:t>4、我方保证在收到你方的中标通知书后，按中标通知书规定的期限，及时派代表前去签订合同。</w:t>
      </w:r>
    </w:p>
    <w:p>
      <w:pPr>
        <w:spacing w:line="460" w:lineRule="exact"/>
        <w:ind w:firstLine="480"/>
        <w:rPr>
          <w:rFonts w:hint="eastAsia"/>
          <w:color w:val="000000"/>
          <w:sz w:val="24"/>
        </w:rPr>
      </w:pPr>
      <w:r>
        <w:rPr>
          <w:rFonts w:hint="eastAsia"/>
          <w:color w:val="000000"/>
          <w:sz w:val="24"/>
        </w:rPr>
        <w:t>5、随同本投标报价书</w:t>
      </w:r>
      <w:r>
        <w:rPr>
          <w:rFonts w:hint="eastAsia" w:hAnsi="Courier New" w:cs="Courier New"/>
          <w:color w:val="000000"/>
          <w:spacing w:val="-2"/>
          <w:sz w:val="24"/>
        </w:rPr>
        <w:t>提交</w:t>
      </w:r>
      <w:r>
        <w:rPr>
          <w:rFonts w:hint="eastAsia"/>
          <w:color w:val="000000"/>
          <w:sz w:val="24"/>
        </w:rPr>
        <w:t>的投标辅助资料中的任何部分，经你方确认后可作为合同文件的组成部分。</w:t>
      </w:r>
    </w:p>
    <w:p>
      <w:pPr>
        <w:spacing w:line="460" w:lineRule="exact"/>
        <w:ind w:firstLine="480"/>
        <w:rPr>
          <w:rFonts w:hint="eastAsia"/>
          <w:color w:val="000000"/>
          <w:sz w:val="24"/>
        </w:rPr>
      </w:pPr>
      <w:r>
        <w:rPr>
          <w:rFonts w:hint="eastAsia"/>
          <w:color w:val="000000"/>
          <w:sz w:val="24"/>
        </w:rPr>
        <w:t>6、我方保证向你方按时</w:t>
      </w:r>
      <w:r>
        <w:rPr>
          <w:rFonts w:hint="eastAsia" w:hAnsi="Courier New" w:cs="Courier New"/>
          <w:color w:val="000000"/>
          <w:spacing w:val="-2"/>
          <w:sz w:val="24"/>
        </w:rPr>
        <w:t>提交</w:t>
      </w:r>
      <w:r>
        <w:rPr>
          <w:rFonts w:hint="eastAsia"/>
          <w:color w:val="000000"/>
          <w:sz w:val="24"/>
        </w:rPr>
        <w:t>招标文件规定的履约担保，作为我方的履约保证。</w:t>
      </w:r>
    </w:p>
    <w:p>
      <w:pPr>
        <w:spacing w:line="452" w:lineRule="exact"/>
        <w:ind w:firstLine="480"/>
        <w:rPr>
          <w:rFonts w:hint="eastAsia"/>
          <w:color w:val="000000"/>
          <w:sz w:val="24"/>
        </w:rPr>
      </w:pPr>
      <w:r>
        <w:rPr>
          <w:rFonts w:hint="eastAsia"/>
          <w:color w:val="000000"/>
          <w:sz w:val="24"/>
        </w:rPr>
        <w:t>7、我方保证接到开工通知后尽快调遣人员和调配施工设备、材料进入工地进行施工准备，并保证在合同规定的期限内完成合同规定的全部工作。</w:t>
      </w:r>
    </w:p>
    <w:p>
      <w:pPr>
        <w:pStyle w:val="11"/>
        <w:spacing w:line="460" w:lineRule="exact"/>
        <w:rPr>
          <w:rFonts w:hint="eastAsia"/>
          <w:color w:val="000000"/>
          <w:sz w:val="24"/>
        </w:rPr>
      </w:pPr>
      <w:r>
        <w:rPr>
          <w:rFonts w:hint="eastAsia"/>
          <w:color w:val="000000"/>
          <w:sz w:val="24"/>
        </w:rPr>
        <w:t xml:space="preserve">    三、我方已详细审核全部招标文件，包括修改文件（如果有的话）及有关附件，我方完全知道必须放弃提出含糊不清或误解的权利。</w:t>
      </w:r>
    </w:p>
    <w:p>
      <w:pPr>
        <w:pStyle w:val="11"/>
        <w:spacing w:line="460" w:lineRule="exact"/>
        <w:ind w:firstLine="480"/>
        <w:rPr>
          <w:rFonts w:hint="eastAsia"/>
          <w:color w:val="000000"/>
          <w:sz w:val="24"/>
        </w:rPr>
      </w:pPr>
      <w:r>
        <w:rPr>
          <w:rFonts w:hint="eastAsia"/>
          <w:color w:val="000000"/>
          <w:sz w:val="24"/>
        </w:rPr>
        <w:t>四、我方投标文件包括</w:t>
      </w:r>
      <w:r>
        <w:rPr>
          <w:rFonts w:hint="eastAsia"/>
          <w:color w:val="000000"/>
          <w:sz w:val="24"/>
          <w:u w:val="single"/>
        </w:rPr>
        <w:t>商务标、资格标两</w:t>
      </w:r>
      <w:r>
        <w:rPr>
          <w:rFonts w:hint="eastAsia"/>
          <w:color w:val="000000"/>
          <w:sz w:val="24"/>
        </w:rPr>
        <w:t>部分内容。</w:t>
      </w:r>
    </w:p>
    <w:p>
      <w:pPr>
        <w:pStyle w:val="11"/>
        <w:spacing w:line="460" w:lineRule="exact"/>
        <w:ind w:firstLine="480"/>
        <w:rPr>
          <w:rFonts w:hint="eastAsia"/>
          <w:color w:val="000000"/>
          <w:sz w:val="24"/>
        </w:rPr>
      </w:pPr>
      <w:r>
        <w:rPr>
          <w:rFonts w:hint="eastAsia"/>
          <w:color w:val="000000"/>
          <w:sz w:val="24"/>
        </w:rPr>
        <w:t>五、我方完全理解和接受招标文件的有关规定，并承诺一旦我方的投标出现严重违规或涉嫌串通投标的情形而被评标委员会评定为无效标的，将自觉接受贵方暂停或者取消今后我方参加贵方其他任何工程投标资格的处理。</w:t>
      </w:r>
      <w:r>
        <w:rPr>
          <w:rFonts w:hint="eastAsia"/>
          <w:b/>
          <w:color w:val="000000"/>
          <w:sz w:val="24"/>
        </w:rPr>
        <w:t>我方承诺，对评标结果有异议的，将在中标候选人公示期间提出，未在中标候选人公示期间提出异议的，我方自动放弃投诉权利。</w:t>
      </w:r>
    </w:p>
    <w:p>
      <w:pPr>
        <w:pStyle w:val="11"/>
        <w:spacing w:line="460" w:lineRule="exact"/>
        <w:ind w:firstLine="480" w:firstLineChars="200"/>
        <w:rPr>
          <w:rFonts w:hint="eastAsia"/>
          <w:color w:val="000000"/>
          <w:sz w:val="24"/>
        </w:rPr>
      </w:pPr>
      <w:r>
        <w:rPr>
          <w:rFonts w:hint="eastAsia"/>
          <w:color w:val="000000"/>
          <w:sz w:val="24"/>
        </w:rPr>
        <w:t>六、我方同意所</w:t>
      </w:r>
      <w:r>
        <w:rPr>
          <w:rFonts w:hint="eastAsia"/>
          <w:color w:val="000000"/>
          <w:spacing w:val="-2"/>
          <w:sz w:val="24"/>
          <w:szCs w:val="24"/>
        </w:rPr>
        <w:t>提交</w:t>
      </w:r>
      <w:r>
        <w:rPr>
          <w:rFonts w:hint="eastAsia"/>
          <w:color w:val="000000"/>
          <w:sz w:val="24"/>
        </w:rPr>
        <w:t>的投标文件在招标文件规定的投标有效期内有效，在此期间内我方的投标有可能中标，我方将受此约束。我方完全知道如果在投标有效期内撤回投标，投标保证金将不予退还。</w:t>
      </w:r>
    </w:p>
    <w:p>
      <w:pPr>
        <w:pStyle w:val="11"/>
        <w:spacing w:line="460" w:lineRule="exact"/>
        <w:ind w:firstLine="480" w:firstLineChars="200"/>
        <w:rPr>
          <w:rFonts w:hint="eastAsia"/>
          <w:color w:val="000000"/>
          <w:sz w:val="24"/>
        </w:rPr>
      </w:pPr>
      <w:r>
        <w:rPr>
          <w:rFonts w:hint="eastAsia"/>
          <w:color w:val="000000"/>
          <w:sz w:val="24"/>
        </w:rPr>
        <w:t>七、除非另外达成协议并生效，贵方的中标通知书和本投标文件将构成约束我们双方的合同。</w:t>
      </w:r>
    </w:p>
    <w:p>
      <w:pPr>
        <w:pStyle w:val="11"/>
        <w:spacing w:line="460" w:lineRule="exact"/>
        <w:ind w:firstLine="480" w:firstLineChars="200"/>
        <w:rPr>
          <w:rFonts w:hint="eastAsia"/>
          <w:color w:val="000000"/>
          <w:sz w:val="24"/>
        </w:rPr>
      </w:pPr>
      <w:r>
        <w:rPr>
          <w:rFonts w:hint="eastAsia"/>
          <w:color w:val="000000"/>
          <w:sz w:val="24"/>
        </w:rPr>
        <w:t>八、我方理解贵方将不受必须接受你们所收到的最低标价或其它任何投标文件的约束。</w:t>
      </w:r>
    </w:p>
    <w:p>
      <w:pPr>
        <w:pStyle w:val="11"/>
        <w:spacing w:line="460" w:lineRule="exact"/>
        <w:rPr>
          <w:rFonts w:hint="eastAsia"/>
          <w:color w:val="000000"/>
          <w:sz w:val="24"/>
        </w:rPr>
      </w:pPr>
      <w:r>
        <w:rPr>
          <w:rFonts w:hint="eastAsia"/>
          <w:color w:val="000000"/>
          <w:sz w:val="24"/>
        </w:rPr>
        <w:t xml:space="preserve">    九、我方金额为人民币</w:t>
      </w:r>
      <w:r>
        <w:rPr>
          <w:rFonts w:hint="eastAsia"/>
          <w:color w:val="000000"/>
          <w:kern w:val="21"/>
          <w:sz w:val="24"/>
          <w:highlight w:val="none"/>
          <w:u w:val="single"/>
          <w:lang w:val="en-US" w:eastAsia="zh-CN"/>
        </w:rPr>
        <w:t>伍万贰仟元</w:t>
      </w:r>
      <w:r>
        <w:rPr>
          <w:rFonts w:hint="eastAsia"/>
          <w:color w:val="000000"/>
          <w:sz w:val="24"/>
        </w:rPr>
        <w:t>的投标保证金与本投标书同时提交。</w:t>
      </w:r>
    </w:p>
    <w:p>
      <w:pPr>
        <w:pStyle w:val="11"/>
        <w:spacing w:line="460" w:lineRule="exact"/>
        <w:rPr>
          <w:rFonts w:hint="eastAsia"/>
          <w:color w:val="000000"/>
          <w:sz w:val="24"/>
        </w:rPr>
      </w:pPr>
    </w:p>
    <w:p>
      <w:pPr>
        <w:pStyle w:val="11"/>
        <w:spacing w:line="460" w:lineRule="exact"/>
        <w:rPr>
          <w:rFonts w:hint="eastAsia"/>
          <w:color w:val="000000"/>
          <w:sz w:val="24"/>
        </w:rPr>
      </w:pPr>
    </w:p>
    <w:p>
      <w:pPr>
        <w:pStyle w:val="11"/>
        <w:spacing w:line="460" w:lineRule="exact"/>
        <w:rPr>
          <w:rFonts w:hint="eastAsia"/>
          <w:color w:val="000000"/>
          <w:sz w:val="24"/>
        </w:rPr>
      </w:pPr>
    </w:p>
    <w:p>
      <w:pPr>
        <w:pStyle w:val="11"/>
        <w:spacing w:line="700" w:lineRule="exact"/>
        <w:ind w:left="105" w:leftChars="50"/>
        <w:rPr>
          <w:rFonts w:hint="eastAsia"/>
          <w:color w:val="000000"/>
          <w:sz w:val="24"/>
        </w:rPr>
      </w:pPr>
      <w:r>
        <w:rPr>
          <w:rFonts w:hint="eastAsia"/>
          <w:color w:val="000000"/>
          <w:sz w:val="24"/>
        </w:rPr>
        <w:t xml:space="preserve">投标人(公章)：               </w:t>
      </w:r>
    </w:p>
    <w:p>
      <w:pPr>
        <w:pStyle w:val="11"/>
        <w:spacing w:line="700" w:lineRule="exact"/>
        <w:ind w:left="105" w:leftChars="50"/>
        <w:rPr>
          <w:rFonts w:hint="eastAsia"/>
          <w:color w:val="000000"/>
          <w:sz w:val="24"/>
        </w:rPr>
      </w:pPr>
      <w:r>
        <w:rPr>
          <w:rFonts w:hint="eastAsia"/>
          <w:color w:val="000000"/>
          <w:sz w:val="24"/>
        </w:rPr>
        <w:t>法定代表人(签字或盖章)：</w:t>
      </w:r>
    </w:p>
    <w:p>
      <w:pPr>
        <w:pStyle w:val="11"/>
        <w:spacing w:after="156" w:afterLines="50" w:line="700" w:lineRule="exact"/>
        <w:ind w:left="2222" w:leftChars="1058" w:firstLine="960" w:firstLineChars="400"/>
        <w:rPr>
          <w:rFonts w:hint="eastAsia"/>
          <w:color w:val="000000"/>
          <w:sz w:val="24"/>
        </w:rPr>
      </w:pPr>
    </w:p>
    <w:p>
      <w:pPr>
        <w:pStyle w:val="11"/>
        <w:spacing w:after="156" w:afterLines="50" w:line="700" w:lineRule="exact"/>
        <w:ind w:left="2222" w:leftChars="1058" w:firstLine="960" w:firstLineChars="400"/>
        <w:rPr>
          <w:rFonts w:hint="eastAsia"/>
          <w:color w:val="000000"/>
          <w:sz w:val="24"/>
        </w:rPr>
      </w:pPr>
    </w:p>
    <w:p>
      <w:pPr>
        <w:pStyle w:val="11"/>
        <w:spacing w:after="156" w:afterLines="50" w:line="700" w:lineRule="exact"/>
        <w:ind w:left="2222" w:leftChars="1058" w:firstLine="960" w:firstLineChars="400"/>
        <w:rPr>
          <w:rFonts w:hint="eastAsia"/>
          <w:color w:val="000000"/>
          <w:sz w:val="24"/>
        </w:rPr>
      </w:pPr>
    </w:p>
    <w:p>
      <w:pPr>
        <w:pStyle w:val="11"/>
        <w:spacing w:after="156" w:afterLines="50" w:line="700" w:lineRule="exact"/>
        <w:ind w:left="2222" w:leftChars="1058" w:firstLine="2280" w:firstLineChars="950"/>
        <w:rPr>
          <w:rFonts w:hint="eastAsia"/>
          <w:color w:val="000000"/>
          <w:sz w:val="24"/>
        </w:rPr>
      </w:pPr>
      <w:r>
        <w:rPr>
          <w:rFonts w:hint="eastAsia"/>
          <w:color w:val="000000"/>
          <w:sz w:val="24"/>
        </w:rPr>
        <w:t>日期：         年     月    日</w:t>
      </w:r>
    </w:p>
    <w:p>
      <w:pPr>
        <w:pStyle w:val="11"/>
        <w:spacing w:after="156" w:afterLines="50" w:line="700" w:lineRule="exact"/>
        <w:ind w:left="2222" w:leftChars="1058" w:firstLine="960" w:firstLineChars="400"/>
        <w:rPr>
          <w:rFonts w:hint="eastAsia"/>
          <w:color w:val="000000"/>
          <w:sz w:val="24"/>
        </w:rPr>
      </w:pPr>
    </w:p>
    <w:p>
      <w:pPr>
        <w:pStyle w:val="11"/>
        <w:spacing w:after="156" w:afterLines="50" w:line="700" w:lineRule="exact"/>
        <w:rPr>
          <w:rFonts w:hint="eastAsia"/>
          <w:color w:val="000000"/>
          <w:sz w:val="24"/>
        </w:rPr>
      </w:pPr>
    </w:p>
    <w:p>
      <w:pPr>
        <w:pStyle w:val="10"/>
        <w:ind w:left="619" w:hanging="619"/>
        <w:rPr>
          <w:rFonts w:ascii="宋体" w:hAnsi="宋体" w:eastAsia="宋体" w:cs="宋体"/>
          <w:b/>
          <w:bCs/>
          <w:sz w:val="24"/>
        </w:rPr>
      </w:pPr>
    </w:p>
    <w:p>
      <w:pPr>
        <w:rPr>
          <w:rFonts w:hint="eastAsia" w:ascii="宋体" w:hAnsi="宋体"/>
          <w:color w:val="000000"/>
          <w:sz w:val="24"/>
        </w:rPr>
      </w:pPr>
      <w:r>
        <w:rPr>
          <w:rFonts w:hint="eastAsia" w:ascii="宋体" w:hAnsi="宋体"/>
          <w:color w:val="000000"/>
          <w:sz w:val="24"/>
        </w:rPr>
        <w:br w:type="page"/>
      </w:r>
    </w:p>
    <w:p>
      <w:pPr>
        <w:pStyle w:val="10"/>
        <w:ind w:left="617" w:hanging="617"/>
        <w:rPr>
          <w:rFonts w:hint="eastAsia" w:ascii="宋体" w:hAnsi="宋体" w:eastAsia="宋体" w:cs="宋体"/>
          <w:iCs/>
          <w:color w:val="000000"/>
          <w:spacing w:val="20"/>
          <w:kern w:val="21"/>
          <w:sz w:val="24"/>
        </w:rPr>
      </w:pPr>
      <w:r>
        <w:rPr>
          <w:rFonts w:hint="eastAsia" w:ascii="宋体" w:hAnsi="宋体" w:eastAsia="宋体" w:cs="宋体"/>
          <w:color w:val="000000"/>
          <w:sz w:val="24"/>
        </w:rPr>
        <w:t>附件三</w:t>
      </w:r>
      <w:r>
        <w:rPr>
          <w:rFonts w:hint="eastAsia" w:ascii="宋体" w:hAnsi="宋体" w:eastAsia="宋体" w:cs="宋体"/>
          <w:iCs/>
          <w:color w:val="000000"/>
          <w:spacing w:val="20"/>
          <w:kern w:val="21"/>
          <w:sz w:val="24"/>
        </w:rPr>
        <w:t>-2</w:t>
      </w:r>
    </w:p>
    <w:p>
      <w:pPr>
        <w:pStyle w:val="10"/>
        <w:ind w:left="0" w:firstLine="0" w:firstLineChars="0"/>
        <w:rPr>
          <w:rFonts w:hint="eastAsia"/>
          <w:iCs/>
          <w:color w:val="000000"/>
          <w:spacing w:val="20"/>
          <w:kern w:val="21"/>
          <w:sz w:val="24"/>
        </w:rPr>
      </w:pPr>
    </w:p>
    <w:p>
      <w:pPr>
        <w:pStyle w:val="10"/>
        <w:spacing w:line="500" w:lineRule="exact"/>
        <w:ind w:left="0" w:firstLine="0" w:firstLineChars="0"/>
        <w:jc w:val="center"/>
        <w:rPr>
          <w:rFonts w:hint="eastAsia" w:ascii="黑体" w:eastAsia="黑体"/>
          <w:b/>
          <w:bCs/>
          <w:sz w:val="30"/>
          <w:szCs w:val="30"/>
          <w:lang w:eastAsia="zh-CN"/>
        </w:rPr>
      </w:pPr>
      <w:r>
        <w:rPr>
          <w:rFonts w:hint="eastAsia" w:ascii="黑体" w:eastAsia="黑体"/>
          <w:b/>
          <w:bCs/>
          <w:sz w:val="30"/>
          <w:szCs w:val="30"/>
          <w:lang w:eastAsia="zh-CN"/>
        </w:rPr>
        <w:t>温岭市横峰街道江厦大港两侧绿道提升工程</w:t>
      </w:r>
    </w:p>
    <w:p>
      <w:pPr>
        <w:pStyle w:val="10"/>
        <w:spacing w:line="500" w:lineRule="exact"/>
        <w:ind w:left="0" w:firstLine="0" w:firstLineChars="0"/>
        <w:jc w:val="center"/>
        <w:rPr>
          <w:rFonts w:hint="eastAsia" w:ascii="宋体" w:hAnsi="宋体" w:eastAsia="宋体" w:cs="宋体"/>
          <w:b/>
          <w:bCs/>
          <w:szCs w:val="28"/>
        </w:rPr>
      </w:pPr>
      <w:r>
        <w:rPr>
          <w:rFonts w:hint="eastAsia" w:ascii="黑体" w:eastAsia="黑体"/>
          <w:b/>
          <w:bCs/>
          <w:sz w:val="30"/>
          <w:szCs w:val="30"/>
        </w:rPr>
        <w:t>投标报价计算书</w:t>
      </w:r>
    </w:p>
    <w:p>
      <w:pPr>
        <w:pStyle w:val="10"/>
        <w:ind w:left="0" w:firstLine="0" w:firstLineChars="0"/>
        <w:jc w:val="center"/>
        <w:rPr>
          <w:rFonts w:hint="eastAsia" w:ascii="宋体" w:hAnsi="宋体" w:eastAsia="宋体" w:cs="宋体"/>
          <w:b/>
          <w:bCs/>
          <w:szCs w:val="28"/>
        </w:rPr>
      </w:pPr>
    </w:p>
    <w:tbl>
      <w:tblPr>
        <w:tblStyle w:val="18"/>
        <w:tblW w:w="88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963"/>
        <w:gridCol w:w="725"/>
        <w:gridCol w:w="1604"/>
        <w:gridCol w:w="27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70" w:type="dxa"/>
            <w:noWrap w:val="0"/>
            <w:vAlign w:val="center"/>
          </w:tcPr>
          <w:p>
            <w:pPr>
              <w:jc w:val="center"/>
              <w:rPr>
                <w:rFonts w:ascii="宋体" w:hAnsi="宋体"/>
                <w:color w:val="000000"/>
                <w:sz w:val="24"/>
              </w:rPr>
            </w:pPr>
            <w:r>
              <w:rPr>
                <w:rFonts w:hint="eastAsia" w:ascii="宋体" w:hAnsi="宋体"/>
                <w:color w:val="000000"/>
                <w:sz w:val="24"/>
              </w:rPr>
              <w:t>序号</w:t>
            </w:r>
          </w:p>
        </w:tc>
        <w:tc>
          <w:tcPr>
            <w:tcW w:w="2963" w:type="dxa"/>
            <w:noWrap w:val="0"/>
            <w:vAlign w:val="center"/>
          </w:tcPr>
          <w:p>
            <w:pPr>
              <w:jc w:val="center"/>
              <w:rPr>
                <w:rFonts w:ascii="宋体" w:hAnsi="宋体"/>
                <w:color w:val="000000"/>
                <w:sz w:val="24"/>
              </w:rPr>
            </w:pPr>
            <w:r>
              <w:rPr>
                <w:rFonts w:hint="eastAsia" w:ascii="宋体" w:hAnsi="宋体"/>
                <w:color w:val="000000"/>
                <w:sz w:val="24"/>
              </w:rPr>
              <w:t>专业工程名称</w:t>
            </w:r>
          </w:p>
        </w:tc>
        <w:tc>
          <w:tcPr>
            <w:tcW w:w="725" w:type="dxa"/>
            <w:noWrap w:val="0"/>
            <w:vAlign w:val="center"/>
          </w:tcPr>
          <w:p>
            <w:pPr>
              <w:jc w:val="center"/>
              <w:rPr>
                <w:rFonts w:ascii="宋体" w:hAnsi="宋体"/>
                <w:color w:val="000000"/>
                <w:sz w:val="24"/>
              </w:rPr>
            </w:pPr>
            <w:r>
              <w:rPr>
                <w:rFonts w:hint="eastAsia" w:ascii="宋体" w:hAnsi="宋体"/>
                <w:color w:val="000000"/>
                <w:sz w:val="24"/>
              </w:rPr>
              <w:t>单位</w:t>
            </w:r>
          </w:p>
        </w:tc>
        <w:tc>
          <w:tcPr>
            <w:tcW w:w="1604" w:type="dxa"/>
            <w:noWrap w:val="0"/>
            <w:vAlign w:val="center"/>
          </w:tcPr>
          <w:p>
            <w:pPr>
              <w:jc w:val="center"/>
              <w:rPr>
                <w:rFonts w:ascii="宋体" w:hAnsi="宋体"/>
                <w:color w:val="000000"/>
                <w:sz w:val="24"/>
              </w:rPr>
            </w:pPr>
            <w:r>
              <w:rPr>
                <w:rFonts w:hint="eastAsia" w:ascii="宋体" w:hAnsi="宋体"/>
                <w:color w:val="000000"/>
                <w:sz w:val="24"/>
              </w:rPr>
              <w:t>金额</w:t>
            </w:r>
          </w:p>
        </w:tc>
        <w:tc>
          <w:tcPr>
            <w:tcW w:w="2758" w:type="dxa"/>
            <w:noWrap w:val="0"/>
            <w:vAlign w:val="center"/>
          </w:tcPr>
          <w:p>
            <w:pPr>
              <w:jc w:val="center"/>
              <w:rPr>
                <w:rFonts w:ascii="宋体" w:hAnsi="宋体"/>
                <w:color w:val="000000"/>
                <w:sz w:val="24"/>
              </w:rPr>
            </w:pPr>
            <w:r>
              <w:rPr>
                <w:rFonts w:hint="eastAsia"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70" w:type="dxa"/>
            <w:noWrap w:val="0"/>
            <w:vAlign w:val="center"/>
          </w:tcPr>
          <w:p>
            <w:pPr>
              <w:jc w:val="center"/>
              <w:rPr>
                <w:rFonts w:hint="eastAsia" w:ascii="宋体" w:hAnsi="宋体"/>
                <w:color w:val="000000"/>
                <w:sz w:val="21"/>
                <w:szCs w:val="21"/>
              </w:rPr>
            </w:pPr>
            <w:r>
              <w:rPr>
                <w:rFonts w:hint="default" w:ascii="Calibri" w:hAnsi="Calibri" w:cs="Calibri"/>
                <w:color w:val="000000"/>
                <w:sz w:val="21"/>
                <w:szCs w:val="21"/>
              </w:rPr>
              <w:t>①</w:t>
            </w:r>
          </w:p>
        </w:tc>
        <w:tc>
          <w:tcPr>
            <w:tcW w:w="2963"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温岭市横峰街道江厦大港两侧绿道提升工程</w:t>
            </w:r>
          </w:p>
        </w:tc>
        <w:tc>
          <w:tcPr>
            <w:tcW w:w="725" w:type="dxa"/>
            <w:noWrap w:val="0"/>
            <w:vAlign w:val="center"/>
          </w:tcPr>
          <w:p>
            <w:pPr>
              <w:jc w:val="center"/>
              <w:rPr>
                <w:rFonts w:hint="eastAsia" w:ascii="宋体" w:hAnsi="宋体"/>
                <w:color w:val="000000"/>
                <w:sz w:val="24"/>
              </w:rPr>
            </w:pPr>
            <w:r>
              <w:rPr>
                <w:rFonts w:hint="eastAsia" w:ascii="宋体" w:hAnsi="宋体"/>
                <w:color w:val="000000"/>
                <w:sz w:val="24"/>
              </w:rPr>
              <w:t>元</w:t>
            </w:r>
          </w:p>
        </w:tc>
        <w:tc>
          <w:tcPr>
            <w:tcW w:w="1604"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rPr>
              <w:t xml:space="preserve"> </w:t>
            </w:r>
            <w:r>
              <w:rPr>
                <w:rFonts w:hint="eastAsia" w:ascii="宋体" w:hAnsi="宋体"/>
                <w:color w:val="000000"/>
                <w:sz w:val="24"/>
                <w:lang w:eastAsia="zh-CN"/>
              </w:rPr>
              <w:t>2642402</w:t>
            </w:r>
          </w:p>
        </w:tc>
        <w:tc>
          <w:tcPr>
            <w:tcW w:w="2758" w:type="dxa"/>
            <w:noWrap w:val="0"/>
            <w:vAlign w:val="center"/>
          </w:tcPr>
          <w:p>
            <w:pPr>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70" w:type="dxa"/>
            <w:noWrap w:val="0"/>
            <w:vAlign w:val="center"/>
          </w:tcPr>
          <w:p>
            <w:pPr>
              <w:jc w:val="center"/>
              <w:rPr>
                <w:rFonts w:hint="eastAsia" w:ascii="宋体" w:hAnsi="宋体" w:eastAsia="宋体"/>
                <w:color w:val="000000"/>
                <w:sz w:val="21"/>
                <w:szCs w:val="21"/>
                <w:lang w:eastAsia="zh-CN"/>
              </w:rPr>
            </w:pPr>
            <w:r>
              <w:rPr>
                <w:rFonts w:hint="default" w:ascii="Calibri" w:hAnsi="Calibri" w:cs="Calibri"/>
                <w:color w:val="000000"/>
                <w:sz w:val="21"/>
                <w:szCs w:val="21"/>
                <w:lang w:val="en-US" w:eastAsia="zh-CN"/>
              </w:rPr>
              <w:t>②</w:t>
            </w:r>
          </w:p>
        </w:tc>
        <w:tc>
          <w:tcPr>
            <w:tcW w:w="2963" w:type="dxa"/>
            <w:noWrap w:val="0"/>
            <w:vAlign w:val="center"/>
          </w:tcPr>
          <w:p>
            <w:pPr>
              <w:jc w:val="center"/>
              <w:rPr>
                <w:rFonts w:ascii="宋体" w:hAnsi="宋体"/>
                <w:color w:val="000000"/>
                <w:sz w:val="24"/>
              </w:rPr>
            </w:pPr>
            <w:r>
              <w:rPr>
                <w:rFonts w:hint="eastAsia" w:ascii="宋体" w:hAnsi="宋体"/>
                <w:color w:val="000000"/>
                <w:sz w:val="24"/>
              </w:rPr>
              <w:t>下浮率</w:t>
            </w:r>
          </w:p>
        </w:tc>
        <w:tc>
          <w:tcPr>
            <w:tcW w:w="725" w:type="dxa"/>
            <w:noWrap w:val="0"/>
            <w:vAlign w:val="center"/>
          </w:tcPr>
          <w:p>
            <w:pPr>
              <w:jc w:val="center"/>
              <w:rPr>
                <w:rFonts w:ascii="宋体" w:hAnsi="宋体"/>
                <w:color w:val="000000"/>
                <w:sz w:val="24"/>
              </w:rPr>
            </w:pPr>
          </w:p>
        </w:tc>
        <w:tc>
          <w:tcPr>
            <w:tcW w:w="1604" w:type="dxa"/>
            <w:noWrap w:val="0"/>
            <w:vAlign w:val="center"/>
          </w:tcPr>
          <w:p>
            <w:pPr>
              <w:numPr>
                <w:ilvl w:val="0"/>
                <w:numId w:val="7"/>
              </w:numPr>
              <w:jc w:val="center"/>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tc>
        <w:tc>
          <w:tcPr>
            <w:tcW w:w="2758" w:type="dxa"/>
            <w:noWrap w:val="0"/>
            <w:vAlign w:val="center"/>
          </w:tcPr>
          <w:p>
            <w:pPr>
              <w:ind w:firstLine="120" w:firstLineChars="50"/>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70" w:type="dxa"/>
            <w:noWrap w:val="0"/>
            <w:vAlign w:val="center"/>
          </w:tcPr>
          <w:p>
            <w:pPr>
              <w:jc w:val="center"/>
              <w:rPr>
                <w:rFonts w:hint="eastAsia" w:ascii="宋体" w:hAnsi="宋体" w:eastAsia="宋体"/>
                <w:color w:val="000000"/>
                <w:sz w:val="21"/>
                <w:szCs w:val="21"/>
                <w:lang w:val="en-US" w:eastAsia="zh-CN"/>
              </w:rPr>
            </w:pPr>
            <w:r>
              <w:rPr>
                <w:rFonts w:hint="default" w:ascii="Calibri" w:hAnsi="Calibri" w:cs="Calibri"/>
                <w:color w:val="000000"/>
                <w:sz w:val="21"/>
                <w:szCs w:val="21"/>
                <w:lang w:val="en-US" w:eastAsia="zh-CN"/>
              </w:rPr>
              <w:t>③</w:t>
            </w:r>
          </w:p>
        </w:tc>
        <w:tc>
          <w:tcPr>
            <w:tcW w:w="2963"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rPr>
              <w:t>投标报价</w:t>
            </w:r>
            <w:r>
              <w:rPr>
                <w:rFonts w:hint="eastAsia" w:ascii="宋体" w:hAnsi="宋体"/>
                <w:color w:val="000000"/>
                <w:sz w:val="24"/>
                <w:lang w:eastAsia="zh-CN"/>
              </w:rPr>
              <w:t>计算公式</w:t>
            </w:r>
          </w:p>
        </w:tc>
        <w:tc>
          <w:tcPr>
            <w:tcW w:w="5087" w:type="dxa"/>
            <w:gridSpan w:val="3"/>
            <w:noWrap w:val="0"/>
            <w:vAlign w:val="center"/>
          </w:tcPr>
          <w:p>
            <w:pPr>
              <w:jc w:val="center"/>
              <w:rPr>
                <w:rFonts w:hint="eastAsia" w:ascii="宋体" w:hAnsi="宋体"/>
                <w:i/>
                <w:color w:val="000000"/>
                <w:sz w:val="24"/>
              </w:rPr>
            </w:pPr>
            <w:r>
              <w:rPr>
                <w:rFonts w:hint="default" w:ascii="Calibri" w:hAnsi="Calibri" w:cs="Calibri"/>
                <w:i w:val="0"/>
                <w:iCs/>
                <w:color w:val="auto"/>
                <w:sz w:val="21"/>
                <w:szCs w:val="21"/>
              </w:rPr>
              <w:t>①</w:t>
            </w:r>
            <w:r>
              <w:rPr>
                <w:rFonts w:hint="eastAsia" w:ascii="宋体" w:hAnsi="宋体"/>
                <w:i w:val="0"/>
                <w:iCs/>
                <w:color w:val="auto"/>
                <w:sz w:val="24"/>
              </w:rPr>
              <w:t>×（</w:t>
            </w:r>
            <w:r>
              <w:rPr>
                <w:rFonts w:hint="eastAsia" w:ascii="宋体" w:hAnsi="宋体"/>
                <w:i w:val="0"/>
                <w:iCs/>
                <w:color w:val="auto"/>
                <w:sz w:val="24"/>
                <w:lang w:val="en-US" w:eastAsia="zh-CN"/>
              </w:rPr>
              <w:t>100%</w:t>
            </w:r>
            <w:r>
              <w:rPr>
                <w:rFonts w:hint="eastAsia" w:ascii="宋体" w:hAnsi="宋体"/>
                <w:i w:val="0"/>
                <w:iCs/>
                <w:color w:val="auto"/>
                <w:sz w:val="24"/>
              </w:rPr>
              <w:t>+</w:t>
            </w:r>
            <w:r>
              <w:rPr>
                <w:rFonts w:hint="default" w:ascii="Calibri" w:hAnsi="Calibri" w:cs="Calibri"/>
                <w:i w:val="0"/>
                <w:iCs/>
                <w:color w:val="auto"/>
                <w:sz w:val="21"/>
                <w:szCs w:val="21"/>
                <w:lang w:val="en-US" w:eastAsia="zh-CN"/>
              </w:rPr>
              <w:t>②</w:t>
            </w:r>
            <w:r>
              <w:rPr>
                <w:rFonts w:hint="eastAsia" w:ascii="宋体" w:hAnsi="宋体"/>
                <w:i w:val="0"/>
                <w:iCs/>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820" w:type="dxa"/>
            <w:gridSpan w:val="5"/>
            <w:noWrap w:val="0"/>
            <w:vAlign w:val="center"/>
          </w:tcPr>
          <w:p>
            <w:pPr>
              <w:jc w:val="center"/>
              <w:rPr>
                <w:rFonts w:ascii="宋体" w:hAnsi="宋体"/>
                <w:color w:val="000000"/>
                <w:sz w:val="24"/>
              </w:rPr>
            </w:pPr>
            <w:r>
              <w:rPr>
                <w:rFonts w:hint="eastAsia" w:ascii="宋体" w:hAnsi="宋体"/>
                <w:color w:val="000000"/>
                <w:sz w:val="24"/>
              </w:rPr>
              <w:t>本表转至投标函</w:t>
            </w:r>
          </w:p>
        </w:tc>
      </w:tr>
    </w:tbl>
    <w:p>
      <w:pPr>
        <w:rPr>
          <w:rFonts w:hint="eastAsia" w:ascii="宋体" w:hAnsi="宋体"/>
          <w:color w:val="000000"/>
          <w:sz w:val="24"/>
        </w:rPr>
      </w:pPr>
      <w:r>
        <w:rPr>
          <w:rFonts w:hint="eastAsia" w:ascii="宋体" w:hAnsi="宋体" w:eastAsia="宋体" w:cs="Times New Roman"/>
          <w:color w:val="000000"/>
          <w:sz w:val="24"/>
        </w:rPr>
        <w:t>注：1、下浮</w:t>
      </w:r>
      <w:r>
        <w:rPr>
          <w:rFonts w:hint="eastAsia" w:ascii="宋体" w:hAnsi="宋体"/>
          <w:color w:val="000000"/>
          <w:sz w:val="24"/>
        </w:rPr>
        <w:t>率保留小数点后两位</w:t>
      </w:r>
      <w:r>
        <w:rPr>
          <w:rFonts w:hint="eastAsia" w:ascii="宋体" w:hAnsi="宋体"/>
          <w:color w:val="000000"/>
          <w:sz w:val="24"/>
          <w:lang w:eastAsia="zh-CN"/>
        </w:rPr>
        <w:t>，</w:t>
      </w:r>
      <w:r>
        <w:rPr>
          <w:rFonts w:hint="eastAsia" w:ascii="宋体" w:hAnsi="宋体"/>
          <w:color w:val="000000"/>
          <w:sz w:val="24"/>
        </w:rPr>
        <w:t>第三位四舍五入。</w:t>
      </w:r>
    </w:p>
    <w:p>
      <w:pPr>
        <w:widowControl/>
        <w:jc w:val="left"/>
        <w:rPr>
          <w:rFonts w:hint="eastAsia" w:ascii="宋体" w:hAnsi="宋体" w:cs="宋体"/>
          <w:color w:val="000000"/>
          <w:kern w:val="0"/>
          <w:sz w:val="24"/>
          <w:lang w:bidi="ar"/>
        </w:rPr>
      </w:pPr>
    </w:p>
    <w:p>
      <w:pPr>
        <w:widowControl/>
        <w:ind w:firstLine="4800" w:firstLineChars="2000"/>
        <w:jc w:val="left"/>
        <w:rPr>
          <w:rFonts w:hint="eastAsia" w:ascii="宋体" w:hAnsi="宋体" w:cs="宋体"/>
          <w:color w:val="000000"/>
          <w:kern w:val="0"/>
          <w:sz w:val="24"/>
          <w:lang w:bidi="ar"/>
        </w:rPr>
      </w:pPr>
    </w:p>
    <w:p>
      <w:pPr>
        <w:widowControl/>
        <w:ind w:firstLine="4800" w:firstLineChars="2000"/>
        <w:jc w:val="left"/>
      </w:pPr>
      <w:r>
        <w:rPr>
          <w:rFonts w:hint="eastAsia" w:ascii="宋体" w:hAnsi="宋体" w:cs="宋体"/>
          <w:color w:val="000000"/>
          <w:kern w:val="0"/>
          <w:sz w:val="24"/>
          <w:lang w:bidi="ar"/>
        </w:rPr>
        <w:t xml:space="preserve">投标人 </w:t>
      </w:r>
      <w:r>
        <w:rPr>
          <w:rFonts w:ascii="TimesNewRomanPSMT" w:hAnsi="TimesNewRomanPSMT" w:eastAsia="TimesNewRomanPSMT" w:cs="TimesNewRomanPSMT"/>
          <w:color w:val="000000"/>
          <w:kern w:val="0"/>
          <w:sz w:val="24"/>
          <w:lang w:bidi="ar"/>
        </w:rPr>
        <w:t>(</w:t>
      </w:r>
      <w:r>
        <w:rPr>
          <w:rFonts w:hint="eastAsia" w:ascii="宋体" w:hAnsi="宋体" w:cs="宋体"/>
          <w:color w:val="000000"/>
          <w:kern w:val="0"/>
          <w:sz w:val="24"/>
          <w:lang w:bidi="ar"/>
        </w:rPr>
        <w:t>公章</w:t>
      </w:r>
      <w:r>
        <w:rPr>
          <w:rFonts w:ascii="TimesNewRomanPSMT" w:hAnsi="TimesNewRomanPSMT" w:eastAsia="TimesNewRomanPSMT" w:cs="TimesNewRomanPSMT"/>
          <w:color w:val="000000"/>
          <w:kern w:val="0"/>
          <w:sz w:val="24"/>
          <w:lang w:bidi="ar"/>
        </w:rPr>
        <w:t>)</w:t>
      </w:r>
      <w:r>
        <w:rPr>
          <w:rFonts w:hint="eastAsia" w:ascii="宋体" w:hAnsi="宋体" w:cs="宋体"/>
          <w:color w:val="000000"/>
          <w:kern w:val="0"/>
          <w:sz w:val="24"/>
          <w:lang w:bidi="ar"/>
        </w:rPr>
        <w:t xml:space="preserve">： </w:t>
      </w:r>
    </w:p>
    <w:p>
      <w:pPr>
        <w:widowControl/>
        <w:ind w:firstLine="4800" w:firstLineChars="2000"/>
        <w:jc w:val="left"/>
        <w:rPr>
          <w:rFonts w:hint="eastAsia" w:ascii="宋体" w:hAnsi="宋体" w:cs="宋体"/>
          <w:color w:val="000000"/>
          <w:kern w:val="0"/>
          <w:sz w:val="24"/>
          <w:lang w:bidi="ar"/>
        </w:rPr>
      </w:pPr>
    </w:p>
    <w:p>
      <w:pPr>
        <w:widowControl/>
        <w:ind w:firstLine="4800" w:firstLineChars="2000"/>
        <w:jc w:val="left"/>
        <w:rPr>
          <w:rFonts w:hint="eastAsia" w:ascii="宋体" w:hAnsi="宋体" w:cs="宋体"/>
          <w:color w:val="000000"/>
          <w:kern w:val="0"/>
          <w:sz w:val="24"/>
          <w:lang w:bidi="ar"/>
        </w:rPr>
      </w:pPr>
    </w:p>
    <w:p>
      <w:pPr>
        <w:widowControl/>
        <w:ind w:firstLine="4800" w:firstLineChars="2000"/>
        <w:jc w:val="left"/>
      </w:pPr>
      <w:r>
        <w:rPr>
          <w:rFonts w:hint="eastAsia" w:ascii="宋体" w:hAnsi="宋体" w:cs="宋体"/>
          <w:color w:val="000000"/>
          <w:kern w:val="0"/>
          <w:sz w:val="24"/>
          <w:lang w:bidi="ar"/>
        </w:rPr>
        <w:t xml:space="preserve">法定代表人 </w:t>
      </w:r>
      <w:r>
        <w:rPr>
          <w:rFonts w:ascii="TimesNewRomanPSMT" w:hAnsi="TimesNewRomanPSMT" w:eastAsia="TimesNewRomanPSMT" w:cs="TimesNewRomanPSMT"/>
          <w:color w:val="000000"/>
          <w:kern w:val="0"/>
          <w:sz w:val="24"/>
          <w:lang w:bidi="ar"/>
        </w:rPr>
        <w:t>(</w:t>
      </w:r>
      <w:r>
        <w:rPr>
          <w:rFonts w:hint="eastAsia" w:ascii="宋体" w:hAnsi="宋体" w:cs="宋体"/>
          <w:color w:val="000000"/>
          <w:kern w:val="0"/>
          <w:sz w:val="24"/>
          <w:lang w:bidi="ar"/>
        </w:rPr>
        <w:t>签字或盖章</w:t>
      </w:r>
      <w:r>
        <w:rPr>
          <w:rFonts w:ascii="TimesNewRomanPSMT" w:hAnsi="TimesNewRomanPSMT" w:eastAsia="TimesNewRomanPSMT" w:cs="TimesNewRomanPSMT"/>
          <w:color w:val="000000"/>
          <w:kern w:val="0"/>
          <w:sz w:val="24"/>
          <w:lang w:bidi="ar"/>
        </w:rPr>
        <w:t>)</w:t>
      </w:r>
      <w:r>
        <w:rPr>
          <w:rFonts w:hint="eastAsia" w:ascii="宋体" w:hAnsi="宋体" w:cs="宋体"/>
          <w:color w:val="000000"/>
          <w:kern w:val="0"/>
          <w:sz w:val="24"/>
          <w:lang w:bidi="ar"/>
        </w:rPr>
        <w:t>：</w:t>
      </w:r>
    </w:p>
    <w:p>
      <w:pPr>
        <w:widowControl/>
        <w:jc w:val="left"/>
        <w:rPr>
          <w:rFonts w:hint="eastAsia" w:ascii="宋体" w:hAnsi="宋体" w:cs="宋体"/>
          <w:color w:val="000000"/>
          <w:kern w:val="0"/>
          <w:sz w:val="24"/>
          <w:lang w:bidi="ar"/>
        </w:rPr>
      </w:pPr>
    </w:p>
    <w:p>
      <w:pPr>
        <w:pStyle w:val="10"/>
        <w:ind w:left="716" w:leftChars="341" w:firstLine="4183" w:firstLineChars="1743"/>
        <w:rPr>
          <w:rFonts w:hint="eastAsia" w:ascii="宋体" w:hAnsi="宋体" w:eastAsia="宋体" w:cs="宋体"/>
          <w:color w:val="000000"/>
          <w:kern w:val="0"/>
          <w:sz w:val="24"/>
          <w:lang w:bidi="ar"/>
        </w:rPr>
      </w:pPr>
    </w:p>
    <w:p>
      <w:pPr>
        <w:pStyle w:val="10"/>
        <w:ind w:left="716" w:leftChars="341" w:firstLine="4183" w:firstLineChars="1743"/>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日期：   年   月   日</w:t>
      </w:r>
    </w:p>
    <w:p>
      <w:pPr>
        <w:pStyle w:val="10"/>
        <w:jc w:val="both"/>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bidi="ar"/>
        </w:rPr>
        <w:br w:type="page"/>
      </w:r>
      <w:r>
        <w:rPr>
          <w:rFonts w:hint="eastAsia" w:ascii="宋体" w:hAnsi="宋体" w:eastAsia="宋体" w:cs="宋体"/>
          <w:color w:val="000000"/>
          <w:kern w:val="0"/>
          <w:sz w:val="24"/>
          <w:lang w:eastAsia="zh-CN" w:bidi="ar"/>
        </w:rPr>
        <w:t>附件四</w:t>
      </w:r>
    </w:p>
    <w:p>
      <w:pPr>
        <w:pStyle w:val="10"/>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bCs/>
          <w:color w:val="000000"/>
          <w:kern w:val="0"/>
          <w:sz w:val="32"/>
          <w:szCs w:val="32"/>
          <w:lang w:eastAsia="zh-CN" w:bidi="ar"/>
        </w:rPr>
      </w:pPr>
      <w:r>
        <w:rPr>
          <w:rFonts w:hint="eastAsia" w:ascii="宋体" w:hAnsi="宋体" w:eastAsia="宋体" w:cs="宋体"/>
          <w:b/>
          <w:bCs/>
          <w:color w:val="000000"/>
          <w:kern w:val="0"/>
          <w:sz w:val="32"/>
          <w:szCs w:val="32"/>
          <w:lang w:eastAsia="zh-CN" w:bidi="ar"/>
        </w:rPr>
        <w:t>投标保证金退款账户信息</w:t>
      </w:r>
    </w:p>
    <w:p>
      <w:pPr>
        <w:pStyle w:val="10"/>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color w:val="000000"/>
          <w:kern w:val="0"/>
          <w:sz w:val="28"/>
          <w:szCs w:val="28"/>
          <w:lang w:eastAsia="zh-CN" w:bidi="ar"/>
        </w:rPr>
      </w:pPr>
      <w:r>
        <w:rPr>
          <w:rFonts w:hint="eastAsia" w:ascii="宋体" w:hAnsi="宋体" w:eastAsia="宋体" w:cs="宋体"/>
          <w:color w:val="000000"/>
          <w:kern w:val="0"/>
          <w:sz w:val="28"/>
          <w:szCs w:val="28"/>
          <w:lang w:eastAsia="zh-CN" w:bidi="ar"/>
        </w:rPr>
        <w:t>我公司参加</w:t>
      </w:r>
      <w:r>
        <w:rPr>
          <w:rFonts w:hint="eastAsia" w:ascii="宋体" w:hAnsi="宋体" w:eastAsia="宋体" w:cs="宋体"/>
          <w:color w:val="000000"/>
          <w:kern w:val="0"/>
          <w:sz w:val="28"/>
          <w:szCs w:val="28"/>
          <w:u w:val="single"/>
          <w:lang w:eastAsia="zh-CN" w:bidi="ar"/>
        </w:rPr>
        <w:t>温岭市横峰街道江厦大港两侧绿道提升工程</w:t>
      </w:r>
      <w:r>
        <w:rPr>
          <w:rFonts w:hint="eastAsia" w:ascii="宋体" w:hAnsi="宋体" w:eastAsia="宋体" w:cs="宋体"/>
          <w:color w:val="000000"/>
          <w:kern w:val="0"/>
          <w:sz w:val="28"/>
          <w:szCs w:val="28"/>
          <w:lang w:eastAsia="zh-CN" w:bidi="ar"/>
        </w:rPr>
        <w:t>的投标工作，现已结束。退还投标保证金人民</w:t>
      </w:r>
      <w:r>
        <w:rPr>
          <w:rFonts w:hint="eastAsia" w:ascii="宋体" w:hAnsi="宋体" w:eastAsia="宋体" w:cs="宋体"/>
          <w:color w:val="000000"/>
          <w:kern w:val="0"/>
          <w:sz w:val="28"/>
          <w:szCs w:val="28"/>
          <w:highlight w:val="none"/>
          <w:lang w:eastAsia="zh-CN" w:bidi="ar"/>
        </w:rPr>
        <w:t>币</w:t>
      </w:r>
      <w:r>
        <w:rPr>
          <w:rFonts w:hint="eastAsia" w:ascii="宋体" w:hAnsi="宋体" w:eastAsia="宋体" w:cs="宋体"/>
          <w:color w:val="000000"/>
          <w:kern w:val="0"/>
          <w:sz w:val="28"/>
          <w:szCs w:val="28"/>
          <w:highlight w:val="none"/>
          <w:u w:val="single"/>
          <w:lang w:val="en-US" w:eastAsia="zh-CN" w:bidi="ar"/>
        </w:rPr>
        <w:t>伍万贰仟元</w:t>
      </w:r>
      <w:r>
        <w:rPr>
          <w:rFonts w:hint="eastAsia" w:ascii="宋体" w:hAnsi="宋体" w:eastAsia="宋体" w:cs="宋体"/>
          <w:color w:val="000000"/>
          <w:kern w:val="0"/>
          <w:sz w:val="28"/>
          <w:szCs w:val="28"/>
          <w:highlight w:val="none"/>
          <w:u w:val="single"/>
          <w:lang w:eastAsia="zh-CN" w:bidi="ar"/>
        </w:rPr>
        <w:t>整（￥</w:t>
      </w:r>
      <w:r>
        <w:rPr>
          <w:rFonts w:hint="eastAsia" w:ascii="宋体" w:hAnsi="宋体" w:eastAsia="宋体" w:cs="宋体"/>
          <w:color w:val="000000"/>
          <w:kern w:val="0"/>
          <w:sz w:val="28"/>
          <w:szCs w:val="28"/>
          <w:highlight w:val="none"/>
          <w:u w:val="single"/>
          <w:lang w:val="en-US" w:eastAsia="zh-CN" w:bidi="ar"/>
        </w:rPr>
        <w:t>52000元</w:t>
      </w:r>
      <w:r>
        <w:rPr>
          <w:rFonts w:hint="eastAsia" w:ascii="宋体" w:hAnsi="宋体" w:eastAsia="宋体" w:cs="宋体"/>
          <w:color w:val="000000"/>
          <w:kern w:val="0"/>
          <w:sz w:val="28"/>
          <w:szCs w:val="28"/>
          <w:u w:val="single"/>
          <w:lang w:eastAsia="zh-CN" w:bidi="ar"/>
        </w:rPr>
        <w:t>）</w:t>
      </w:r>
      <w:r>
        <w:rPr>
          <w:rFonts w:hint="eastAsia" w:ascii="宋体" w:hAnsi="宋体" w:eastAsia="宋体" w:cs="宋体"/>
          <w:color w:val="000000"/>
          <w:kern w:val="0"/>
          <w:sz w:val="28"/>
          <w:szCs w:val="28"/>
          <w:lang w:eastAsia="zh-CN" w:bidi="ar"/>
        </w:rPr>
        <w:t>，请退还至：</w:t>
      </w:r>
    </w:p>
    <w:p>
      <w:pPr>
        <w:pStyle w:val="10"/>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color w:val="000000"/>
          <w:kern w:val="0"/>
          <w:sz w:val="28"/>
          <w:szCs w:val="28"/>
          <w:lang w:eastAsia="zh-CN" w:bidi="ar"/>
        </w:rPr>
      </w:pPr>
    </w:p>
    <w:p>
      <w:pPr>
        <w:pStyle w:val="10"/>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color w:val="000000"/>
          <w:kern w:val="0"/>
          <w:sz w:val="28"/>
          <w:szCs w:val="28"/>
          <w:lang w:eastAsia="zh-CN" w:bidi="ar"/>
        </w:rPr>
      </w:pPr>
    </w:p>
    <w:p>
      <w:pPr>
        <w:pStyle w:val="10"/>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default" w:ascii="宋体" w:hAnsi="宋体" w:eastAsia="宋体" w:cs="宋体"/>
          <w:color w:val="000000"/>
          <w:kern w:val="0"/>
          <w:sz w:val="28"/>
          <w:szCs w:val="28"/>
          <w:u w:val="none"/>
          <w:lang w:val="en-US" w:eastAsia="zh-CN" w:bidi="ar"/>
        </w:rPr>
      </w:pPr>
      <w:r>
        <w:rPr>
          <w:rFonts w:hint="eastAsia" w:ascii="宋体" w:hAnsi="宋体" w:eastAsia="宋体" w:cs="宋体"/>
          <w:color w:val="000000"/>
          <w:kern w:val="0"/>
          <w:sz w:val="28"/>
          <w:szCs w:val="28"/>
          <w:u w:val="none"/>
          <w:lang w:eastAsia="zh-CN" w:bidi="ar"/>
        </w:rPr>
        <w:t>户名：</w:t>
      </w:r>
      <w:r>
        <w:rPr>
          <w:rFonts w:hint="eastAsia" w:ascii="宋体" w:hAnsi="宋体" w:eastAsia="宋体" w:cs="宋体"/>
          <w:color w:val="000000"/>
          <w:kern w:val="0"/>
          <w:sz w:val="28"/>
          <w:szCs w:val="28"/>
          <w:u w:val="none"/>
          <w:lang w:val="en-US" w:eastAsia="zh-CN" w:bidi="ar"/>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default" w:ascii="宋体" w:hAnsi="宋体" w:eastAsia="宋体" w:cs="宋体"/>
          <w:color w:val="000000"/>
          <w:kern w:val="0"/>
          <w:sz w:val="28"/>
          <w:szCs w:val="28"/>
          <w:u w:val="none"/>
          <w:lang w:val="en-US" w:eastAsia="zh-CN" w:bidi="ar"/>
        </w:rPr>
      </w:pPr>
      <w:r>
        <w:rPr>
          <w:rFonts w:hint="eastAsia" w:ascii="宋体" w:hAnsi="宋体" w:eastAsia="宋体" w:cs="宋体"/>
          <w:color w:val="000000"/>
          <w:kern w:val="0"/>
          <w:sz w:val="28"/>
          <w:szCs w:val="28"/>
          <w:u w:val="none"/>
          <w:lang w:eastAsia="zh-CN" w:bidi="ar"/>
        </w:rPr>
        <w:t>开户行：</w:t>
      </w:r>
      <w:r>
        <w:rPr>
          <w:rFonts w:hint="eastAsia" w:ascii="宋体" w:hAnsi="宋体" w:eastAsia="宋体" w:cs="宋体"/>
          <w:color w:val="000000"/>
          <w:kern w:val="0"/>
          <w:sz w:val="28"/>
          <w:szCs w:val="28"/>
          <w:u w:val="none"/>
          <w:lang w:val="en-US" w:eastAsia="zh-CN" w:bidi="ar"/>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default" w:ascii="宋体" w:hAnsi="宋体" w:eastAsia="宋体" w:cs="宋体"/>
          <w:color w:val="000000"/>
          <w:kern w:val="0"/>
          <w:sz w:val="28"/>
          <w:szCs w:val="28"/>
          <w:u w:val="none"/>
          <w:lang w:val="en-US" w:eastAsia="zh-CN" w:bidi="ar"/>
        </w:rPr>
      </w:pPr>
      <w:r>
        <w:rPr>
          <w:rFonts w:hint="eastAsia" w:ascii="宋体" w:hAnsi="宋体" w:eastAsia="宋体" w:cs="宋体"/>
          <w:color w:val="000000"/>
          <w:kern w:val="0"/>
          <w:sz w:val="28"/>
          <w:szCs w:val="28"/>
          <w:u w:val="none"/>
          <w:lang w:eastAsia="zh-CN" w:bidi="ar"/>
        </w:rPr>
        <w:t>行号：</w:t>
      </w:r>
      <w:r>
        <w:rPr>
          <w:rFonts w:hint="eastAsia" w:ascii="宋体" w:hAnsi="宋体" w:eastAsia="宋体" w:cs="宋体"/>
          <w:color w:val="000000"/>
          <w:kern w:val="0"/>
          <w:sz w:val="28"/>
          <w:szCs w:val="28"/>
          <w:u w:val="none"/>
          <w:lang w:val="en-US" w:eastAsia="zh-CN" w:bidi="ar"/>
        </w:rPr>
        <w:t xml:space="preserve">                               </w:t>
      </w:r>
    </w:p>
    <w:p>
      <w:r>
        <w:rPr>
          <w:rFonts w:hint="eastAsia" w:ascii="宋体" w:hAnsi="宋体" w:eastAsia="宋体" w:cs="宋体"/>
          <w:color w:val="000000"/>
          <w:kern w:val="0"/>
          <w:sz w:val="28"/>
          <w:szCs w:val="28"/>
          <w:u w:val="none"/>
          <w:lang w:eastAsia="zh-CN" w:bidi="ar"/>
        </w:rPr>
        <w:t>账号：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90"/>
      <w:jc w:val="right"/>
      <w:rPr>
        <w:rFonts w:hint="eastAsia"/>
        <w:position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90"/>
      <w:jc w:val="right"/>
      <w:rPr>
        <w:rFonts w:hint="eastAsia"/>
        <w:position w:val="16"/>
        <w:u w:val="single"/>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21"/>
                            </w:rPr>
                          </w:pPr>
                          <w:r>
                            <w:fldChar w:fldCharType="begin"/>
                          </w:r>
                          <w:r>
                            <w:rPr>
                              <w:rStyle w:val="21"/>
                            </w:rPr>
                            <w:instrText xml:space="preserve">PAGE  </w:instrText>
                          </w:r>
                          <w:r>
                            <w:fldChar w:fldCharType="separate"/>
                          </w:r>
                          <w:r>
                            <w:rPr>
                              <w:rStyle w:val="21"/>
                            </w:rP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separate"/>
                    </w:r>
                    <w:r>
                      <w:rPr>
                        <w:rStyle w:val="21"/>
                      </w:rPr>
                      <w:t>53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90"/>
      <w:jc w:val="right"/>
      <w:rPr>
        <w:rFonts w:hint="eastAsia"/>
        <w:position w:val="16"/>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0000011"/>
    <w:multiLevelType w:val="multilevel"/>
    <w:tmpl w:val="00000011"/>
    <w:lvl w:ilvl="0" w:tentative="0">
      <w:start w:val="2"/>
      <w:numFmt w:val="decimal"/>
      <w:lvlText w:val="%1."/>
      <w:lvlJc w:val="left"/>
      <w:pPr>
        <w:tabs>
          <w:tab w:val="left" w:pos="360"/>
        </w:tabs>
        <w:ind w:left="360"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AD2E8D"/>
    <w:multiLevelType w:val="multilevel"/>
    <w:tmpl w:val="07AD2E8D"/>
    <w:lvl w:ilvl="0" w:tentative="0">
      <w:start w:val="1"/>
      <w:numFmt w:val="japaneseCounting"/>
      <w:lvlText w:val="第%1章"/>
      <w:lvlJc w:val="left"/>
      <w:pPr>
        <w:tabs>
          <w:tab w:val="left" w:pos="1275"/>
        </w:tabs>
        <w:ind w:left="1275" w:hanging="1275"/>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5"/>
      <w:numFmt w:val="decimal"/>
      <w:lvlText w:val="%3."/>
      <w:lvlJc w:val="left"/>
      <w:pPr>
        <w:tabs>
          <w:tab w:val="left" w:pos="1200"/>
        </w:tabs>
        <w:ind w:left="1200" w:hanging="360"/>
      </w:pPr>
      <w:rPr>
        <w:rFonts w:hint="default"/>
      </w:rPr>
    </w:lvl>
    <w:lvl w:ilvl="3" w:tentative="0">
      <w:start w:val="1"/>
      <w:numFmt w:val="japaneseCounting"/>
      <w:lvlText w:val="第%4节"/>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9503D39"/>
    <w:multiLevelType w:val="multilevel"/>
    <w:tmpl w:val="19503D39"/>
    <w:lvl w:ilvl="0" w:tentative="0">
      <w:start w:val="3"/>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7EDE041"/>
    <w:multiLevelType w:val="singleLevel"/>
    <w:tmpl w:val="27EDE041"/>
    <w:lvl w:ilvl="0" w:tentative="0">
      <w:start w:val="7"/>
      <w:numFmt w:val="decimal"/>
      <w:suff w:val="nothing"/>
      <w:lvlText w:val="%1、"/>
      <w:lvlJc w:val="left"/>
    </w:lvl>
  </w:abstractNum>
  <w:abstractNum w:abstractNumId="5">
    <w:nsid w:val="5A1FD91A"/>
    <w:multiLevelType w:val="singleLevel"/>
    <w:tmpl w:val="5A1FD91A"/>
    <w:lvl w:ilvl="0" w:tentative="0">
      <w:start w:val="2"/>
      <w:numFmt w:val="decimal"/>
      <w:lvlText w:val="%1."/>
      <w:lvlJc w:val="left"/>
      <w:pPr>
        <w:tabs>
          <w:tab w:val="left" w:pos="312"/>
        </w:tabs>
      </w:pPr>
    </w:lvl>
  </w:abstractNum>
  <w:abstractNum w:abstractNumId="6">
    <w:nsid w:val="69BD54BD"/>
    <w:multiLevelType w:val="multilevel"/>
    <w:tmpl w:val="69BD54BD"/>
    <w:lvl w:ilvl="0" w:tentative="0">
      <w:start w:val="2"/>
      <w:numFmt w:val="japaneseCounting"/>
      <w:lvlText w:val="第%1节"/>
      <w:lvlJc w:val="left"/>
      <w:pPr>
        <w:tabs>
          <w:tab w:val="left" w:pos="2400"/>
        </w:tabs>
        <w:ind w:left="2400" w:hanging="960"/>
      </w:pPr>
      <w:rPr>
        <w:rFonts w:hint="default"/>
      </w:rPr>
    </w:lvl>
    <w:lvl w:ilvl="1" w:tentative="0">
      <w:start w:val="1"/>
      <w:numFmt w:val="japaneseCounting"/>
      <w:lvlText w:val="第%2章"/>
      <w:lvlJc w:val="left"/>
      <w:pPr>
        <w:tabs>
          <w:tab w:val="left" w:pos="1740"/>
        </w:tabs>
        <w:ind w:left="1740" w:hanging="84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TY4NGMxMGE3NDBjNmUyNTdiZWFlOGY2MTM5N2MifQ=="/>
  </w:docVars>
  <w:rsids>
    <w:rsidRoot w:val="00000000"/>
    <w:rsid w:val="011624FB"/>
    <w:rsid w:val="013B1C14"/>
    <w:rsid w:val="01DC366F"/>
    <w:rsid w:val="0235385D"/>
    <w:rsid w:val="02CC6718"/>
    <w:rsid w:val="03823214"/>
    <w:rsid w:val="03963259"/>
    <w:rsid w:val="03A81EB6"/>
    <w:rsid w:val="05785677"/>
    <w:rsid w:val="060308AE"/>
    <w:rsid w:val="061317F9"/>
    <w:rsid w:val="06175254"/>
    <w:rsid w:val="08190122"/>
    <w:rsid w:val="08256922"/>
    <w:rsid w:val="08E96B56"/>
    <w:rsid w:val="0A4B367F"/>
    <w:rsid w:val="0AF4059D"/>
    <w:rsid w:val="0D58062B"/>
    <w:rsid w:val="0DE52A7E"/>
    <w:rsid w:val="0E7B1B7E"/>
    <w:rsid w:val="0E965A99"/>
    <w:rsid w:val="103B26BA"/>
    <w:rsid w:val="10786B6E"/>
    <w:rsid w:val="107E241F"/>
    <w:rsid w:val="10D635DD"/>
    <w:rsid w:val="11CF3569"/>
    <w:rsid w:val="1304202F"/>
    <w:rsid w:val="13284947"/>
    <w:rsid w:val="1380268A"/>
    <w:rsid w:val="14344EA3"/>
    <w:rsid w:val="143B6F3E"/>
    <w:rsid w:val="14764A13"/>
    <w:rsid w:val="15E213DA"/>
    <w:rsid w:val="167364D6"/>
    <w:rsid w:val="1721273C"/>
    <w:rsid w:val="177876BA"/>
    <w:rsid w:val="17CF4241"/>
    <w:rsid w:val="17E11E7B"/>
    <w:rsid w:val="18A455C2"/>
    <w:rsid w:val="19C27FFA"/>
    <w:rsid w:val="1B104D6A"/>
    <w:rsid w:val="1B6069B4"/>
    <w:rsid w:val="1DCD4F33"/>
    <w:rsid w:val="1F8F1714"/>
    <w:rsid w:val="1FF53826"/>
    <w:rsid w:val="1FFA4209"/>
    <w:rsid w:val="20C80A3E"/>
    <w:rsid w:val="22E35854"/>
    <w:rsid w:val="238A47EA"/>
    <w:rsid w:val="23CD2173"/>
    <w:rsid w:val="250520C9"/>
    <w:rsid w:val="252E6D24"/>
    <w:rsid w:val="257B27F7"/>
    <w:rsid w:val="27686299"/>
    <w:rsid w:val="28620B64"/>
    <w:rsid w:val="28D14334"/>
    <w:rsid w:val="29656CFA"/>
    <w:rsid w:val="29BF67A6"/>
    <w:rsid w:val="29CC5F8F"/>
    <w:rsid w:val="29D51C75"/>
    <w:rsid w:val="2AF82CF2"/>
    <w:rsid w:val="2B6B2856"/>
    <w:rsid w:val="2BBD1411"/>
    <w:rsid w:val="2C064A92"/>
    <w:rsid w:val="2C0A76FF"/>
    <w:rsid w:val="2D4F15F3"/>
    <w:rsid w:val="2F8C22FC"/>
    <w:rsid w:val="30BC0D4E"/>
    <w:rsid w:val="31A07DFE"/>
    <w:rsid w:val="31B27C9E"/>
    <w:rsid w:val="32AD7E3B"/>
    <w:rsid w:val="32D66BC2"/>
    <w:rsid w:val="330D5EFE"/>
    <w:rsid w:val="338B2C59"/>
    <w:rsid w:val="341810FD"/>
    <w:rsid w:val="34DC2673"/>
    <w:rsid w:val="387754B4"/>
    <w:rsid w:val="387E32A7"/>
    <w:rsid w:val="38824038"/>
    <w:rsid w:val="38A62C33"/>
    <w:rsid w:val="39A700C1"/>
    <w:rsid w:val="3A036370"/>
    <w:rsid w:val="3A1E57E2"/>
    <w:rsid w:val="3A7F143D"/>
    <w:rsid w:val="3BA31C20"/>
    <w:rsid w:val="3BC5222A"/>
    <w:rsid w:val="3C656272"/>
    <w:rsid w:val="3CAA15EA"/>
    <w:rsid w:val="3CE55FF5"/>
    <w:rsid w:val="3F43088C"/>
    <w:rsid w:val="3F446661"/>
    <w:rsid w:val="3F780536"/>
    <w:rsid w:val="3FC83720"/>
    <w:rsid w:val="3FC83C1A"/>
    <w:rsid w:val="401C3039"/>
    <w:rsid w:val="40AA3C54"/>
    <w:rsid w:val="41097175"/>
    <w:rsid w:val="41211050"/>
    <w:rsid w:val="44291A4A"/>
    <w:rsid w:val="45DA47DD"/>
    <w:rsid w:val="46B816B1"/>
    <w:rsid w:val="46E568F4"/>
    <w:rsid w:val="4724483E"/>
    <w:rsid w:val="48A759E8"/>
    <w:rsid w:val="4A097FB3"/>
    <w:rsid w:val="4A8204BA"/>
    <w:rsid w:val="4B1777B4"/>
    <w:rsid w:val="4B505A8A"/>
    <w:rsid w:val="4BA81CD5"/>
    <w:rsid w:val="4C4B57D1"/>
    <w:rsid w:val="4DF25879"/>
    <w:rsid w:val="4E5D333A"/>
    <w:rsid w:val="4EFA6B72"/>
    <w:rsid w:val="4F660A73"/>
    <w:rsid w:val="500B20A0"/>
    <w:rsid w:val="50DE4C09"/>
    <w:rsid w:val="51E14446"/>
    <w:rsid w:val="522F0F6C"/>
    <w:rsid w:val="523B3BB2"/>
    <w:rsid w:val="557A3B9F"/>
    <w:rsid w:val="55A64581"/>
    <w:rsid w:val="563D5307"/>
    <w:rsid w:val="567050CB"/>
    <w:rsid w:val="56EE1458"/>
    <w:rsid w:val="573F78A9"/>
    <w:rsid w:val="596E2A9B"/>
    <w:rsid w:val="5B805B90"/>
    <w:rsid w:val="5B934D51"/>
    <w:rsid w:val="5C1D1C4A"/>
    <w:rsid w:val="5F9F6FD5"/>
    <w:rsid w:val="5FD9569E"/>
    <w:rsid w:val="60D03712"/>
    <w:rsid w:val="61DE2948"/>
    <w:rsid w:val="622A34BA"/>
    <w:rsid w:val="627B7E73"/>
    <w:rsid w:val="62862A95"/>
    <w:rsid w:val="637229B5"/>
    <w:rsid w:val="648B3EDE"/>
    <w:rsid w:val="651B06D3"/>
    <w:rsid w:val="655051AA"/>
    <w:rsid w:val="66143460"/>
    <w:rsid w:val="67510AFA"/>
    <w:rsid w:val="68B53705"/>
    <w:rsid w:val="6A232DB1"/>
    <w:rsid w:val="6C217FCD"/>
    <w:rsid w:val="6D7614E3"/>
    <w:rsid w:val="717A2021"/>
    <w:rsid w:val="721073A9"/>
    <w:rsid w:val="724B4C99"/>
    <w:rsid w:val="72BD0481"/>
    <w:rsid w:val="73177202"/>
    <w:rsid w:val="739764D5"/>
    <w:rsid w:val="743A7F68"/>
    <w:rsid w:val="74B30A56"/>
    <w:rsid w:val="786829C1"/>
    <w:rsid w:val="795F6E28"/>
    <w:rsid w:val="7CA77B3D"/>
    <w:rsid w:val="7EA4009D"/>
    <w:rsid w:val="7F25708B"/>
    <w:rsid w:val="7FD82D4A"/>
    <w:rsid w:val="7FF5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beforeLines="0" w:after="120" w:afterLines="0" w:line="360" w:lineRule="auto"/>
      <w:jc w:val="center"/>
      <w:outlineLvl w:val="2"/>
    </w:pPr>
    <w:rPr>
      <w:b/>
      <w:sz w:val="32"/>
    </w:rPr>
  </w:style>
  <w:style w:type="paragraph" w:styleId="4">
    <w:name w:val="heading 4"/>
    <w:basedOn w:val="1"/>
    <w:next w:val="1"/>
    <w:qFormat/>
    <w:uiPriority w:val="0"/>
    <w:pPr>
      <w:keepNext/>
      <w:keepLines/>
      <w:spacing w:before="280" w:beforeLines="0" w:after="290" w:afterLines="0" w:line="372" w:lineRule="auto"/>
      <w:outlineLvl w:val="3"/>
    </w:pPr>
    <w:rPr>
      <w:rFonts w:ascii="Arial" w:hAnsi="Arial" w:eastAsia="黑体"/>
      <w:b/>
      <w:bCs/>
      <w:kern w:val="2"/>
      <w:sz w:val="28"/>
      <w:szCs w:val="28"/>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szCs w:val="20"/>
    </w:rPr>
  </w:style>
  <w:style w:type="paragraph" w:styleId="6">
    <w:name w:val="annotation text"/>
    <w:basedOn w:val="1"/>
    <w:semiHidden/>
    <w:qFormat/>
    <w:uiPriority w:val="0"/>
    <w:pPr>
      <w:adjustRightInd w:val="0"/>
      <w:spacing w:line="360" w:lineRule="atLeast"/>
      <w:jc w:val="left"/>
      <w:textAlignment w:val="baseline"/>
    </w:pPr>
    <w:rPr>
      <w:kern w:val="0"/>
      <w:sz w:val="24"/>
      <w:szCs w:val="20"/>
    </w:rPr>
  </w:style>
  <w:style w:type="paragraph" w:styleId="7">
    <w:name w:val="Body Text 3"/>
    <w:basedOn w:val="1"/>
    <w:qFormat/>
    <w:uiPriority w:val="0"/>
    <w:pPr>
      <w:spacing w:after="120" w:afterLines="0"/>
    </w:pPr>
    <w:rPr>
      <w:sz w:val="16"/>
      <w:szCs w:val="16"/>
    </w:rPr>
  </w:style>
  <w:style w:type="paragraph" w:styleId="8">
    <w:name w:val="Body Text"/>
    <w:basedOn w:val="1"/>
    <w:next w:val="9"/>
    <w:qFormat/>
    <w:uiPriority w:val="1"/>
    <w:rPr>
      <w:rFonts w:ascii="宋体" w:hAnsi="宋体" w:eastAsia="宋体" w:cs="宋体"/>
      <w:sz w:val="24"/>
      <w:szCs w:val="24"/>
    </w:rPr>
  </w:style>
  <w:style w:type="paragraph" w:styleId="9">
    <w:name w:val="toc 4"/>
    <w:basedOn w:val="1"/>
    <w:next w:val="1"/>
    <w:qFormat/>
    <w:uiPriority w:val="39"/>
    <w:pPr>
      <w:ind w:left="1260"/>
    </w:pPr>
  </w:style>
  <w:style w:type="paragraph" w:styleId="10">
    <w:name w:val="Body Text Indent"/>
    <w:basedOn w:val="1"/>
    <w:qFormat/>
    <w:uiPriority w:val="0"/>
    <w:pPr>
      <w:spacing w:line="400" w:lineRule="exact"/>
      <w:ind w:left="720" w:hanging="720" w:hangingChars="257"/>
    </w:pPr>
    <w:rPr>
      <w:rFonts w:eastAsia="仿宋_GB2312"/>
      <w:sz w:val="28"/>
    </w:rPr>
  </w:style>
  <w:style w:type="paragraph" w:styleId="11">
    <w:name w:val="Plain Text"/>
    <w:basedOn w:val="1"/>
    <w:qFormat/>
    <w:uiPriority w:val="0"/>
    <w:rPr>
      <w:rFonts w:ascii="宋体" w:hAnsi="Courier New" w:cs="Courier New"/>
      <w:kern w:val="2"/>
      <w:sz w:val="21"/>
      <w:szCs w:val="21"/>
    </w:rPr>
  </w:style>
  <w:style w:type="paragraph" w:styleId="12">
    <w:name w:val="Date"/>
    <w:basedOn w:val="1"/>
    <w:next w:val="1"/>
    <w:qFormat/>
    <w:uiPriority w:val="0"/>
    <w:pPr>
      <w:ind w:left="100" w:leftChars="25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adjustRightInd w:val="0"/>
      <w:spacing w:line="312" w:lineRule="atLeast"/>
      <w:jc w:val="left"/>
      <w:textAlignment w:val="baseline"/>
    </w:pPr>
    <w:rPr>
      <w:kern w:val="0"/>
      <w:sz w:val="18"/>
      <w:szCs w:val="20"/>
    </w:rPr>
  </w:style>
  <w:style w:type="paragraph" w:styleId="16">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17">
    <w:name w:val="Title"/>
    <w:basedOn w:val="1"/>
    <w:next w:val="1"/>
    <w:qFormat/>
    <w:uiPriority w:val="0"/>
    <w:pPr>
      <w:autoSpaceDE/>
      <w:autoSpaceDN/>
      <w:spacing w:before="240" w:after="60"/>
      <w:jc w:val="center"/>
      <w:outlineLvl w:val="0"/>
    </w:pPr>
    <w:rPr>
      <w:rFonts w:ascii="Cambria" w:hAnsi="Cambria" w:cs="Times New Roman"/>
      <w:b/>
      <w:bCs/>
      <w:kern w:val="2"/>
      <w:sz w:val="32"/>
      <w:szCs w:val="32"/>
      <w:lang w:eastAsia="zh-CN"/>
    </w:rPr>
  </w:style>
  <w:style w:type="character" w:styleId="20">
    <w:name w:val="Strong"/>
    <w:qFormat/>
    <w:uiPriority w:val="0"/>
    <w:rPr>
      <w:b/>
      <w:bCs/>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Hyperlink"/>
    <w:basedOn w:val="19"/>
    <w:qFormat/>
    <w:uiPriority w:val="0"/>
    <w:rPr>
      <w:color w:val="0000FF"/>
      <w:u w:val="none"/>
    </w:rPr>
  </w:style>
  <w:style w:type="paragraph" w:customStyle="1" w:styleId="24">
    <w:name w:val="_Style 3"/>
    <w:basedOn w:val="1"/>
    <w:qFormat/>
    <w:uiPriority w:val="34"/>
    <w:pPr>
      <w:widowControl w:val="0"/>
      <w:spacing w:line="360" w:lineRule="auto"/>
      <w:ind w:firstLine="420" w:firstLineChars="200"/>
      <w:jc w:val="both"/>
    </w:pPr>
    <w:rPr>
      <w:kern w:val="2"/>
      <w:sz w:val="21"/>
      <w:szCs w:val="24"/>
    </w:rPr>
  </w:style>
  <w:style w:type="character" w:customStyle="1" w:styleId="25">
    <w:name w:val="bsharetext"/>
    <w:basedOn w:val="19"/>
    <w:qFormat/>
    <w:uiPriority w:val="0"/>
  </w:style>
  <w:style w:type="paragraph" w:customStyle="1" w:styleId="26">
    <w:name w:val="Table Paragraph"/>
    <w:basedOn w:val="1"/>
    <w:qFormat/>
    <w:uiPriority w:val="1"/>
    <w:pPr>
      <w:spacing w:before="1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32252</Words>
  <Characters>34506</Characters>
  <Lines>0</Lines>
  <Paragraphs>0</Paragraphs>
  <TotalTime>0</TotalTime>
  <ScaleCrop>false</ScaleCrop>
  <LinksUpToDate>false</LinksUpToDate>
  <CharactersWithSpaces>38210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2022-06-20T02:51:00Z</cp:lastPrinted>
  <dcterms:modified xsi:type="dcterms:W3CDTF">2023-04-28T03:08:43Z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36EDD30E6D1245D18880D512451D4DE1</vt:lpwstr>
  </property>
  <property fmtid="{D5CDD505-2E9C-101B-9397-08002B2CF9AE}" pid="4" name="commondata">
    <vt:lpwstr>eyJoZGlkIjoiMjYwMjBlODAwYWIxZGRjNjEzZjJkODY1MjkyMmY0NDYifQ==</vt:lpwstr>
  </property>
</Properties>
</file>