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B9" w:rsidRDefault="004547B9">
      <w:pPr>
        <w:spacing w:line="590" w:lineRule="exact"/>
        <w:rPr>
          <w:rFonts w:ascii="黑体" w:eastAsia="黑体" w:hAnsi="ˎ̥" w:cs="宋体"/>
          <w:sz w:val="32"/>
          <w:szCs w:val="32"/>
        </w:rPr>
      </w:pPr>
    </w:p>
    <w:p w:rsidR="004547B9" w:rsidRDefault="009478E8">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中共温岭市委老干部局2021年部门预算</w:t>
      </w:r>
    </w:p>
    <w:p w:rsidR="004547B9" w:rsidRDefault="004547B9">
      <w:pPr>
        <w:spacing w:line="590" w:lineRule="exact"/>
        <w:ind w:firstLineChars="200" w:firstLine="640"/>
        <w:rPr>
          <w:rFonts w:ascii="仿宋_GB2312" w:eastAsia="仿宋_GB2312" w:hAnsi="ˎ̥" w:cs="宋体"/>
          <w:sz w:val="32"/>
          <w:szCs w:val="32"/>
        </w:rPr>
      </w:pPr>
    </w:p>
    <w:p w:rsidR="004547B9" w:rsidRDefault="009478E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一、中共温岭市委老干部局概况</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（一）主要职能</w:t>
      </w:r>
    </w:p>
    <w:p w:rsidR="004547B9" w:rsidRPr="006C77E0" w:rsidRDefault="009478E8">
      <w:pPr>
        <w:spacing w:line="560" w:lineRule="exact"/>
        <w:ind w:firstLineChars="200" w:firstLine="640"/>
        <w:jc w:val="left"/>
        <w:rPr>
          <w:rFonts w:ascii="仿宋" w:eastAsia="仿宋" w:hAnsi="仿宋" w:cs="宋体"/>
          <w:sz w:val="32"/>
          <w:szCs w:val="32"/>
        </w:rPr>
      </w:pPr>
      <w:r w:rsidRPr="006C77E0">
        <w:rPr>
          <w:rFonts w:ascii="仿宋" w:eastAsia="仿宋" w:hAnsi="仿宋" w:cs="宋体" w:hint="eastAsia"/>
          <w:sz w:val="32"/>
          <w:szCs w:val="32"/>
        </w:rPr>
        <w:t>1、负责贯彻落实党中央、国务院、省委、省政府、市委、市政府关于老干部工作的方针、政策，抓好老干部政治、生活待遇的落实。</w:t>
      </w:r>
    </w:p>
    <w:p w:rsidR="004547B9" w:rsidRPr="006C77E0" w:rsidRDefault="009478E8">
      <w:pPr>
        <w:spacing w:line="560" w:lineRule="exact"/>
        <w:ind w:firstLineChars="200" w:firstLine="640"/>
        <w:jc w:val="left"/>
        <w:rPr>
          <w:rFonts w:ascii="仿宋" w:eastAsia="仿宋" w:hAnsi="仿宋" w:cs="宋体"/>
          <w:sz w:val="32"/>
          <w:szCs w:val="32"/>
        </w:rPr>
      </w:pPr>
      <w:r w:rsidRPr="006C77E0">
        <w:rPr>
          <w:rFonts w:ascii="仿宋" w:eastAsia="仿宋" w:hAnsi="仿宋" w:cs="宋体" w:hint="eastAsia"/>
          <w:sz w:val="32"/>
          <w:szCs w:val="32"/>
        </w:rPr>
        <w:t>2、指导全市老干部工作，协调有关部门和社会各方面的力量共同做好老干部工作。</w:t>
      </w:r>
    </w:p>
    <w:p w:rsidR="004547B9" w:rsidRPr="006C77E0" w:rsidRDefault="009478E8">
      <w:pPr>
        <w:spacing w:line="560" w:lineRule="exact"/>
        <w:ind w:firstLineChars="200" w:firstLine="640"/>
        <w:jc w:val="left"/>
        <w:rPr>
          <w:rFonts w:ascii="仿宋" w:eastAsia="仿宋" w:hAnsi="仿宋" w:cs="宋体"/>
          <w:sz w:val="32"/>
          <w:szCs w:val="32"/>
        </w:rPr>
      </w:pPr>
      <w:r w:rsidRPr="006C77E0">
        <w:rPr>
          <w:rFonts w:ascii="仿宋" w:eastAsia="仿宋" w:hAnsi="仿宋" w:cs="宋体" w:hint="eastAsia"/>
          <w:sz w:val="32"/>
          <w:szCs w:val="32"/>
        </w:rPr>
        <w:t>3、做好老干部思想政治工作，协同有关部门抓好老干部党支部建设，组织老干部骨干和离、退休干部学习组长参加理论学习、有关会议和重要政治活动，发挥老干部在两个文明建设中的作用。</w:t>
      </w:r>
    </w:p>
    <w:p w:rsidR="004547B9" w:rsidRPr="006C77E0" w:rsidRDefault="009478E8">
      <w:pPr>
        <w:spacing w:line="560" w:lineRule="exact"/>
        <w:ind w:firstLineChars="200" w:firstLine="640"/>
        <w:jc w:val="left"/>
        <w:rPr>
          <w:rFonts w:ascii="仿宋" w:eastAsia="仿宋" w:hAnsi="仿宋" w:cs="宋体"/>
          <w:sz w:val="32"/>
          <w:szCs w:val="32"/>
        </w:rPr>
      </w:pPr>
      <w:r w:rsidRPr="006C77E0">
        <w:rPr>
          <w:rFonts w:ascii="仿宋" w:eastAsia="仿宋" w:hAnsi="仿宋" w:cs="宋体" w:hint="eastAsia"/>
          <w:sz w:val="32"/>
          <w:szCs w:val="32"/>
        </w:rPr>
        <w:t>4、负责老干部工作的调查研究，及时掌握老干部工作的新情况、新问题，探索社会主义市场经济条件下做好老干部工作的新途径、新方法。协调新闻单位宣传老干部工作先进人物和先进事迹，宣传党的老干部政策；办好老干部工作简报。</w:t>
      </w:r>
    </w:p>
    <w:p w:rsidR="004547B9" w:rsidRPr="006C77E0" w:rsidRDefault="009478E8">
      <w:pPr>
        <w:spacing w:line="560" w:lineRule="exact"/>
        <w:ind w:firstLineChars="200" w:firstLine="640"/>
        <w:jc w:val="left"/>
        <w:rPr>
          <w:rFonts w:ascii="仿宋" w:eastAsia="仿宋" w:hAnsi="仿宋" w:cs="宋体"/>
          <w:sz w:val="32"/>
          <w:szCs w:val="32"/>
        </w:rPr>
      </w:pPr>
      <w:r w:rsidRPr="006C77E0">
        <w:rPr>
          <w:rFonts w:ascii="仿宋" w:eastAsia="仿宋" w:hAnsi="仿宋" w:cs="宋体" w:hint="eastAsia"/>
          <w:sz w:val="32"/>
          <w:szCs w:val="32"/>
        </w:rPr>
        <w:t>5、指导全市老干部活动室和老年大学分校工作，组织老干部开展科学、健康的文化健身活动。办好市老干部活动中心和市老年大学。</w:t>
      </w:r>
    </w:p>
    <w:p w:rsidR="004547B9" w:rsidRPr="006C77E0" w:rsidRDefault="009478E8">
      <w:pPr>
        <w:spacing w:line="560" w:lineRule="exact"/>
        <w:ind w:firstLineChars="200" w:firstLine="640"/>
        <w:jc w:val="left"/>
        <w:rPr>
          <w:rFonts w:ascii="仿宋" w:eastAsia="仿宋" w:hAnsi="仿宋" w:cs="宋体"/>
          <w:sz w:val="32"/>
          <w:szCs w:val="32"/>
        </w:rPr>
      </w:pPr>
      <w:r w:rsidRPr="006C77E0">
        <w:rPr>
          <w:rFonts w:ascii="仿宋" w:eastAsia="仿宋" w:hAnsi="仿宋" w:cs="宋体" w:hint="eastAsia"/>
          <w:sz w:val="32"/>
          <w:szCs w:val="32"/>
        </w:rPr>
        <w:t>6、协助市委、市政府走访慰问离休干部和县处级退休干部；协同有关单位做好老干部的医疗保健工作；协助处理</w:t>
      </w:r>
      <w:r w:rsidRPr="006C77E0">
        <w:rPr>
          <w:rFonts w:ascii="仿宋" w:eastAsia="仿宋" w:hAnsi="仿宋" w:cs="宋体" w:hint="eastAsia"/>
          <w:sz w:val="32"/>
          <w:szCs w:val="32"/>
        </w:rPr>
        <w:lastRenderedPageBreak/>
        <w:t>离休干部、实职副科以上退休干部的丧事等有关事宜。</w:t>
      </w:r>
    </w:p>
    <w:p w:rsidR="004547B9" w:rsidRPr="006C77E0" w:rsidRDefault="009478E8">
      <w:pPr>
        <w:spacing w:line="560" w:lineRule="exact"/>
        <w:ind w:firstLineChars="200" w:firstLine="640"/>
        <w:jc w:val="left"/>
        <w:rPr>
          <w:rFonts w:ascii="仿宋" w:eastAsia="仿宋" w:hAnsi="仿宋" w:cs="宋体"/>
          <w:sz w:val="32"/>
          <w:szCs w:val="32"/>
        </w:rPr>
      </w:pPr>
      <w:r w:rsidRPr="006C77E0">
        <w:rPr>
          <w:rFonts w:ascii="仿宋" w:eastAsia="仿宋" w:hAnsi="仿宋" w:cs="宋体" w:hint="eastAsia"/>
          <w:sz w:val="32"/>
          <w:szCs w:val="32"/>
        </w:rPr>
        <w:t>7、贯彻落实离退休干部易地安置政策，协调处理易地安置离退休干部政治、生活待遇落实中存在的问题。</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8、完成上级交办的有关老干部工作的其他任务。</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（二）部门机构设置情况</w:t>
      </w:r>
    </w:p>
    <w:p w:rsidR="004547B9" w:rsidRPr="006C77E0" w:rsidRDefault="009478E8">
      <w:pPr>
        <w:spacing w:line="560" w:lineRule="exact"/>
        <w:ind w:firstLineChars="200" w:firstLine="640"/>
        <w:jc w:val="left"/>
        <w:rPr>
          <w:rFonts w:ascii="仿宋" w:eastAsia="仿宋" w:hAnsi="仿宋" w:cs="宋体"/>
          <w:sz w:val="32"/>
          <w:szCs w:val="32"/>
        </w:rPr>
      </w:pPr>
      <w:r w:rsidRPr="006C77E0">
        <w:rPr>
          <w:rFonts w:ascii="仿宋" w:eastAsia="仿宋" w:hAnsi="仿宋" w:cs="宋体" w:hint="eastAsia"/>
          <w:sz w:val="32"/>
          <w:szCs w:val="32"/>
        </w:rPr>
        <w:t>从预算单位构成看，中共温岭市委老干部局部门预算包括局本级预算。</w:t>
      </w:r>
    </w:p>
    <w:p w:rsidR="004547B9" w:rsidRDefault="009478E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二、中共温岭市委老干部局2021年部门预算安排情况说明</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t>（一）关于温岭市委老干部局2021年收支预算情况的总体说明</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按照综合预算的原则，温岭市委老干部局所有收入和支出均纳入部门预算管理。收入包括：一般公共预算拨款收入；支出包括：一般公共服务支出、社会保障和就业支出。市委老干部局2021年收支总预算</w:t>
      </w:r>
      <w:r w:rsidRPr="006C77E0">
        <w:rPr>
          <w:rFonts w:ascii="仿宋" w:eastAsia="仿宋" w:hAnsi="仿宋" w:hint="eastAsia"/>
          <w:color w:val="000000"/>
          <w:sz w:val="32"/>
          <w:szCs w:val="32"/>
        </w:rPr>
        <w:t>868.37万元</w:t>
      </w:r>
      <w:r w:rsidRPr="006C77E0">
        <w:rPr>
          <w:rFonts w:ascii="仿宋" w:eastAsia="仿宋" w:hAnsi="仿宋" w:cs="宋体" w:hint="eastAsia"/>
          <w:sz w:val="32"/>
          <w:szCs w:val="32"/>
        </w:rPr>
        <w:t>。</w:t>
      </w:r>
    </w:p>
    <w:p w:rsidR="004547B9" w:rsidRPr="006C77E0" w:rsidRDefault="009478E8" w:rsidP="006C77E0">
      <w:pPr>
        <w:spacing w:line="590" w:lineRule="exact"/>
        <w:ind w:firstLineChars="200" w:firstLine="643"/>
        <w:rPr>
          <w:rFonts w:ascii="仿宋" w:eastAsia="仿宋" w:hAnsi="仿宋"/>
          <w:b/>
          <w:bCs/>
          <w:sz w:val="32"/>
          <w:szCs w:val="32"/>
        </w:rPr>
      </w:pPr>
      <w:r w:rsidRPr="006C77E0">
        <w:rPr>
          <w:rFonts w:ascii="仿宋" w:eastAsia="仿宋" w:hAnsi="仿宋" w:cs="宋体" w:hint="eastAsia"/>
          <w:b/>
          <w:bCs/>
          <w:sz w:val="32"/>
          <w:szCs w:val="32"/>
        </w:rPr>
        <w:t>（二）关于温岭市委老干部局2021年收入预算情况说明</w:t>
      </w:r>
    </w:p>
    <w:p w:rsidR="004547B9" w:rsidRPr="006C77E0" w:rsidRDefault="009478E8">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市委老干部局2021年收入预算868.37万元，</w:t>
      </w:r>
      <w:r w:rsidRPr="006C77E0">
        <w:rPr>
          <w:rFonts w:ascii="仿宋" w:eastAsia="仿宋" w:hAnsi="仿宋" w:cs="宋体" w:hint="eastAsia"/>
          <w:sz w:val="32"/>
          <w:szCs w:val="32"/>
        </w:rPr>
        <w:t>比上年收入执行数减少134.28万元，下降1</w:t>
      </w:r>
      <w:r w:rsidR="0094528F" w:rsidRPr="006C77E0">
        <w:rPr>
          <w:rFonts w:ascii="仿宋" w:eastAsia="仿宋" w:hAnsi="仿宋" w:cs="宋体" w:hint="eastAsia"/>
          <w:sz w:val="32"/>
          <w:szCs w:val="32"/>
        </w:rPr>
        <w:t>8.3</w:t>
      </w:r>
      <w:r w:rsidRPr="006C77E0">
        <w:rPr>
          <w:rFonts w:ascii="仿宋" w:eastAsia="仿宋" w:hAnsi="仿宋" w:cs="宋体" w:hint="eastAsia"/>
          <w:sz w:val="32"/>
          <w:szCs w:val="32"/>
        </w:rPr>
        <w:t>%</w:t>
      </w:r>
      <w:r w:rsidRPr="006C77E0">
        <w:rPr>
          <w:rFonts w:ascii="仿宋" w:eastAsia="仿宋" w:hAnsi="仿宋" w:hint="eastAsia"/>
          <w:color w:val="000000"/>
          <w:sz w:val="32"/>
          <w:szCs w:val="32"/>
        </w:rPr>
        <w:t>，主要原因是人员减少，支出减少，以及2020年</w:t>
      </w:r>
      <w:r w:rsidR="00BC7C3A">
        <w:rPr>
          <w:rFonts w:ascii="仿宋" w:eastAsia="仿宋" w:hAnsi="仿宋" w:hint="eastAsia"/>
          <w:color w:val="000000"/>
          <w:sz w:val="32"/>
          <w:szCs w:val="32"/>
        </w:rPr>
        <w:t>安排了</w:t>
      </w:r>
      <w:r w:rsidRPr="006C77E0">
        <w:rPr>
          <w:rFonts w:ascii="仿宋" w:eastAsia="仿宋" w:hAnsi="仿宋" w:hint="eastAsia"/>
          <w:color w:val="000000"/>
          <w:sz w:val="32"/>
          <w:szCs w:val="32"/>
        </w:rPr>
        <w:t>老干部活动中心改造工程支出。</w:t>
      </w:r>
    </w:p>
    <w:p w:rsidR="004547B9" w:rsidRPr="006C77E0" w:rsidRDefault="009478E8">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其中：一般公共预算拨款收入868.37万元，占100</w:t>
      </w:r>
      <w:r w:rsidR="00701BE6">
        <w:rPr>
          <w:rFonts w:ascii="仿宋" w:eastAsia="仿宋" w:hAnsi="仿宋" w:hint="eastAsia"/>
          <w:color w:val="000000"/>
          <w:sz w:val="32"/>
          <w:szCs w:val="32"/>
        </w:rPr>
        <w:t>.0</w:t>
      </w:r>
      <w:r w:rsidRPr="006C77E0">
        <w:rPr>
          <w:rFonts w:ascii="仿宋" w:eastAsia="仿宋" w:hAnsi="仿宋" w:hint="eastAsia"/>
          <w:color w:val="000000"/>
          <w:sz w:val="32"/>
          <w:szCs w:val="32"/>
        </w:rPr>
        <w:t xml:space="preserve">%。    </w:t>
      </w:r>
    </w:p>
    <w:p w:rsidR="004547B9" w:rsidRPr="006C77E0" w:rsidRDefault="009478E8" w:rsidP="006C77E0">
      <w:pPr>
        <w:spacing w:line="590" w:lineRule="exact"/>
        <w:ind w:firstLineChars="200" w:firstLine="643"/>
        <w:rPr>
          <w:rFonts w:ascii="仿宋" w:eastAsia="仿宋" w:hAnsi="仿宋" w:cs="宋体"/>
          <w:sz w:val="32"/>
          <w:szCs w:val="32"/>
        </w:rPr>
      </w:pPr>
      <w:r w:rsidRPr="006C77E0">
        <w:rPr>
          <w:rFonts w:ascii="仿宋" w:eastAsia="仿宋" w:hAnsi="仿宋" w:cs="宋体" w:hint="eastAsia"/>
          <w:b/>
          <w:bCs/>
          <w:sz w:val="32"/>
          <w:szCs w:val="32"/>
        </w:rPr>
        <w:t>（三）关于温岭市委老干部局2021年支出预算情况说</w:t>
      </w:r>
      <w:r w:rsidRPr="006C77E0">
        <w:rPr>
          <w:rFonts w:ascii="仿宋" w:eastAsia="仿宋" w:hAnsi="仿宋" w:cs="宋体" w:hint="eastAsia"/>
          <w:b/>
          <w:bCs/>
          <w:sz w:val="32"/>
          <w:szCs w:val="32"/>
        </w:rPr>
        <w:lastRenderedPageBreak/>
        <w:t>明</w:t>
      </w:r>
    </w:p>
    <w:p w:rsidR="004547B9" w:rsidRPr="006C77E0" w:rsidRDefault="009478E8">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市委老干部局2021年支出预算868.37万元，</w:t>
      </w:r>
      <w:r w:rsidRPr="006C77E0">
        <w:rPr>
          <w:rFonts w:ascii="仿宋" w:eastAsia="仿宋" w:hAnsi="仿宋" w:cs="宋体" w:hint="eastAsia"/>
          <w:sz w:val="32"/>
          <w:szCs w:val="32"/>
        </w:rPr>
        <w:t>比上支出执行数减少134.28万元，下降</w:t>
      </w:r>
      <w:r w:rsidR="0094528F" w:rsidRPr="006C77E0">
        <w:rPr>
          <w:rFonts w:ascii="仿宋" w:eastAsia="仿宋" w:hAnsi="仿宋" w:cs="宋体" w:hint="eastAsia"/>
          <w:sz w:val="32"/>
          <w:szCs w:val="32"/>
        </w:rPr>
        <w:t>18.3</w:t>
      </w:r>
      <w:r w:rsidRPr="006C77E0">
        <w:rPr>
          <w:rFonts w:ascii="仿宋" w:eastAsia="仿宋" w:hAnsi="仿宋" w:cs="宋体" w:hint="eastAsia"/>
          <w:sz w:val="32"/>
          <w:szCs w:val="32"/>
        </w:rPr>
        <w:t>%</w:t>
      </w:r>
      <w:r w:rsidRPr="006C77E0">
        <w:rPr>
          <w:rFonts w:ascii="仿宋" w:eastAsia="仿宋" w:hAnsi="仿宋" w:hint="eastAsia"/>
          <w:color w:val="000000"/>
          <w:sz w:val="32"/>
          <w:szCs w:val="32"/>
        </w:rPr>
        <w:t>，主要原因是人员</w:t>
      </w:r>
      <w:r w:rsidR="00BC7C3A">
        <w:rPr>
          <w:rFonts w:ascii="仿宋" w:eastAsia="仿宋" w:hAnsi="仿宋" w:hint="eastAsia"/>
          <w:color w:val="000000"/>
          <w:sz w:val="32"/>
          <w:szCs w:val="32"/>
        </w:rPr>
        <w:t>减少</w:t>
      </w:r>
      <w:r w:rsidRPr="006C77E0">
        <w:rPr>
          <w:rFonts w:ascii="仿宋" w:eastAsia="仿宋" w:hAnsi="仿宋" w:hint="eastAsia"/>
          <w:color w:val="000000"/>
          <w:sz w:val="32"/>
          <w:szCs w:val="32"/>
        </w:rPr>
        <w:t>，支出减少，以及2020年</w:t>
      </w:r>
      <w:r w:rsidR="00BC7C3A">
        <w:rPr>
          <w:rFonts w:ascii="仿宋" w:eastAsia="仿宋" w:hAnsi="仿宋" w:hint="eastAsia"/>
          <w:color w:val="000000"/>
          <w:sz w:val="32"/>
          <w:szCs w:val="32"/>
        </w:rPr>
        <w:t>安排了</w:t>
      </w:r>
      <w:r w:rsidRPr="006C77E0">
        <w:rPr>
          <w:rFonts w:ascii="仿宋" w:eastAsia="仿宋" w:hAnsi="仿宋" w:hint="eastAsia"/>
          <w:color w:val="000000"/>
          <w:sz w:val="32"/>
          <w:szCs w:val="32"/>
        </w:rPr>
        <w:t>老干部活动中心改造工程支出。</w:t>
      </w:r>
    </w:p>
    <w:p w:rsidR="004547B9" w:rsidRPr="006C77E0" w:rsidRDefault="009478E8">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1.按支出功能分类，包括一般公共服务支出801.14万元、社会保障和就业支出67.23万元。</w:t>
      </w:r>
    </w:p>
    <w:p w:rsidR="004547B9" w:rsidRPr="006C77E0" w:rsidRDefault="009478E8">
      <w:pPr>
        <w:spacing w:line="590" w:lineRule="exact"/>
        <w:ind w:firstLineChars="200" w:firstLine="640"/>
        <w:rPr>
          <w:rFonts w:ascii="仿宋" w:eastAsia="仿宋" w:hAnsi="仿宋"/>
          <w:sz w:val="32"/>
          <w:szCs w:val="32"/>
        </w:rPr>
      </w:pPr>
      <w:r w:rsidRPr="006C77E0">
        <w:rPr>
          <w:rFonts w:ascii="仿宋" w:eastAsia="仿宋" w:hAnsi="仿宋" w:hint="eastAsia"/>
          <w:color w:val="000000"/>
          <w:sz w:val="32"/>
          <w:szCs w:val="32"/>
        </w:rPr>
        <w:t>2.按支出用途分类，包括人员支出470.4</w:t>
      </w:r>
      <w:r w:rsidR="0094528F" w:rsidRPr="006C77E0">
        <w:rPr>
          <w:rFonts w:ascii="仿宋" w:eastAsia="仿宋" w:hAnsi="仿宋" w:hint="eastAsia"/>
          <w:color w:val="000000"/>
          <w:sz w:val="32"/>
          <w:szCs w:val="32"/>
        </w:rPr>
        <w:t>5</w:t>
      </w:r>
      <w:r w:rsidRPr="006C77E0">
        <w:rPr>
          <w:rFonts w:ascii="仿宋" w:eastAsia="仿宋" w:hAnsi="仿宋" w:hint="eastAsia"/>
          <w:color w:val="000000"/>
          <w:sz w:val="32"/>
          <w:szCs w:val="32"/>
        </w:rPr>
        <w:t>万元，占54.2%；日常公用支出71.</w:t>
      </w:r>
      <w:r w:rsidR="0094528F" w:rsidRPr="006C77E0">
        <w:rPr>
          <w:rFonts w:ascii="仿宋" w:eastAsia="仿宋" w:hAnsi="仿宋" w:hint="eastAsia"/>
          <w:color w:val="000000"/>
          <w:sz w:val="32"/>
          <w:szCs w:val="32"/>
        </w:rPr>
        <w:t>47</w:t>
      </w:r>
      <w:r w:rsidRPr="006C77E0">
        <w:rPr>
          <w:rFonts w:ascii="仿宋" w:eastAsia="仿宋" w:hAnsi="仿宋" w:hint="eastAsia"/>
          <w:color w:val="000000"/>
          <w:sz w:val="32"/>
          <w:szCs w:val="32"/>
        </w:rPr>
        <w:t>万元，占8.2%；项目支出326.</w:t>
      </w:r>
      <w:r w:rsidR="0094528F" w:rsidRPr="006C77E0">
        <w:rPr>
          <w:rFonts w:ascii="仿宋" w:eastAsia="仿宋" w:hAnsi="仿宋" w:hint="eastAsia"/>
          <w:color w:val="000000"/>
          <w:sz w:val="32"/>
          <w:szCs w:val="32"/>
        </w:rPr>
        <w:t>45</w:t>
      </w:r>
      <w:r w:rsidRPr="006C77E0">
        <w:rPr>
          <w:rFonts w:ascii="仿宋" w:eastAsia="仿宋" w:hAnsi="仿宋" w:hint="eastAsia"/>
          <w:color w:val="000000"/>
          <w:sz w:val="32"/>
          <w:szCs w:val="32"/>
        </w:rPr>
        <w:t>万元，占37.6%。</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t>（四）关于温岭市委老干部局2021年财政拨款收支预算情况的总体说明</w:t>
      </w:r>
    </w:p>
    <w:p w:rsidR="004547B9" w:rsidRPr="006C77E0" w:rsidRDefault="009478E8">
      <w:pPr>
        <w:spacing w:line="590" w:lineRule="exact"/>
        <w:ind w:firstLineChars="200" w:firstLine="640"/>
        <w:rPr>
          <w:rFonts w:ascii="仿宋" w:eastAsia="仿宋" w:hAnsi="仿宋" w:cs="宋体"/>
          <w:b/>
          <w:bCs/>
          <w:sz w:val="32"/>
          <w:szCs w:val="32"/>
        </w:rPr>
      </w:pPr>
      <w:r w:rsidRPr="006C77E0">
        <w:rPr>
          <w:rFonts w:ascii="仿宋" w:eastAsia="仿宋" w:hAnsi="仿宋" w:hint="eastAsia"/>
          <w:color w:val="000000"/>
          <w:sz w:val="32"/>
          <w:szCs w:val="32"/>
        </w:rPr>
        <w:t>市委老干部局2021年财政拨款收支总预算868.37万元，</w:t>
      </w:r>
      <w:r w:rsidRPr="006C77E0">
        <w:rPr>
          <w:rFonts w:ascii="仿宋" w:eastAsia="仿宋" w:hAnsi="仿宋" w:cs="宋体" w:hint="eastAsia"/>
          <w:sz w:val="32"/>
          <w:szCs w:val="32"/>
        </w:rPr>
        <w:t>比上年执行数减少134.28万元，下降</w:t>
      </w:r>
      <w:r w:rsidR="0094528F" w:rsidRPr="006C77E0">
        <w:rPr>
          <w:rFonts w:ascii="仿宋" w:eastAsia="仿宋" w:hAnsi="仿宋" w:cs="宋体" w:hint="eastAsia"/>
          <w:sz w:val="32"/>
          <w:szCs w:val="32"/>
        </w:rPr>
        <w:t>18.3</w:t>
      </w:r>
      <w:r w:rsidRPr="006C77E0">
        <w:rPr>
          <w:rFonts w:ascii="仿宋" w:eastAsia="仿宋" w:hAnsi="仿宋" w:cs="宋体" w:hint="eastAsia"/>
          <w:sz w:val="32"/>
          <w:szCs w:val="32"/>
        </w:rPr>
        <w:t>%，</w:t>
      </w:r>
      <w:r w:rsidRPr="006C77E0">
        <w:rPr>
          <w:rFonts w:ascii="仿宋" w:eastAsia="仿宋" w:hAnsi="仿宋" w:hint="eastAsia"/>
          <w:color w:val="000000"/>
          <w:sz w:val="32"/>
          <w:szCs w:val="32"/>
        </w:rPr>
        <w:t>主要原因是人员减少，支出减少，以及2020年</w:t>
      </w:r>
      <w:r w:rsidR="00BC7C3A">
        <w:rPr>
          <w:rFonts w:ascii="仿宋" w:eastAsia="仿宋" w:hAnsi="仿宋" w:hint="eastAsia"/>
          <w:color w:val="000000"/>
          <w:sz w:val="32"/>
          <w:szCs w:val="32"/>
        </w:rPr>
        <w:t>安排了</w:t>
      </w:r>
      <w:r w:rsidRPr="006C77E0">
        <w:rPr>
          <w:rFonts w:ascii="仿宋" w:eastAsia="仿宋" w:hAnsi="仿宋" w:hint="eastAsia"/>
          <w:color w:val="000000"/>
          <w:sz w:val="32"/>
          <w:szCs w:val="32"/>
        </w:rPr>
        <w:t>老干部活动中心改造工程支出。</w:t>
      </w:r>
    </w:p>
    <w:p w:rsidR="004547B9" w:rsidRPr="006C77E0" w:rsidRDefault="009478E8">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收入包括：一般公共预算868.37万元</w:t>
      </w:r>
      <w:r w:rsidRPr="006C77E0">
        <w:rPr>
          <w:rFonts w:ascii="仿宋" w:eastAsia="仿宋" w:hAnsi="仿宋" w:cs="宋体" w:hint="eastAsia"/>
          <w:sz w:val="32"/>
          <w:szCs w:val="32"/>
        </w:rPr>
        <w:t>。</w:t>
      </w:r>
    </w:p>
    <w:p w:rsidR="004547B9" w:rsidRPr="006C77E0" w:rsidRDefault="009478E8">
      <w:pPr>
        <w:spacing w:line="590" w:lineRule="exact"/>
        <w:ind w:firstLineChars="200" w:firstLine="640"/>
        <w:rPr>
          <w:rFonts w:ascii="仿宋" w:eastAsia="仿宋" w:hAnsi="仿宋" w:cs="宋体"/>
          <w:color w:val="000000"/>
          <w:sz w:val="32"/>
          <w:szCs w:val="32"/>
        </w:rPr>
      </w:pPr>
      <w:r w:rsidRPr="006C77E0">
        <w:rPr>
          <w:rFonts w:ascii="仿宋" w:eastAsia="仿宋" w:hAnsi="仿宋" w:hint="eastAsia"/>
          <w:color w:val="000000"/>
          <w:sz w:val="32"/>
          <w:szCs w:val="32"/>
        </w:rPr>
        <w:t>支出包括：一般公共服务支出801.14万元、社会保障和就业支出67.23万元。</w:t>
      </w:r>
    </w:p>
    <w:p w:rsidR="004547B9" w:rsidRPr="006C77E0" w:rsidRDefault="009478E8" w:rsidP="006C77E0">
      <w:pPr>
        <w:spacing w:line="590" w:lineRule="exact"/>
        <w:ind w:firstLineChars="200" w:firstLine="643"/>
        <w:rPr>
          <w:rFonts w:ascii="仿宋" w:eastAsia="仿宋" w:hAnsi="仿宋"/>
          <w:b/>
          <w:bCs/>
          <w:color w:val="000000"/>
          <w:sz w:val="32"/>
          <w:szCs w:val="32"/>
        </w:rPr>
      </w:pPr>
      <w:r w:rsidRPr="006C77E0">
        <w:rPr>
          <w:rFonts w:ascii="仿宋" w:eastAsia="仿宋" w:hAnsi="仿宋" w:cs="宋体" w:hint="eastAsia"/>
          <w:b/>
          <w:bCs/>
          <w:sz w:val="32"/>
          <w:szCs w:val="32"/>
        </w:rPr>
        <w:t>（五）关于</w:t>
      </w:r>
      <w:r w:rsidRPr="006C77E0">
        <w:rPr>
          <w:rFonts w:ascii="仿宋" w:eastAsia="仿宋" w:hAnsi="仿宋" w:hint="eastAsia"/>
          <w:b/>
          <w:bCs/>
          <w:color w:val="000000"/>
          <w:sz w:val="32"/>
          <w:szCs w:val="32"/>
        </w:rPr>
        <w:t>温岭市委老干部局2021年</w:t>
      </w:r>
      <w:r w:rsidRPr="006C77E0">
        <w:rPr>
          <w:rFonts w:ascii="仿宋" w:eastAsia="仿宋" w:hAnsi="仿宋" w:cs="宋体" w:hint="eastAsia"/>
          <w:b/>
          <w:bCs/>
          <w:sz w:val="32"/>
          <w:szCs w:val="32"/>
        </w:rPr>
        <w:t>一般公共预算当年拨款情况说明</w:t>
      </w:r>
    </w:p>
    <w:p w:rsidR="004547B9" w:rsidRPr="006C77E0" w:rsidRDefault="009478E8">
      <w:pPr>
        <w:spacing w:line="590" w:lineRule="exact"/>
        <w:ind w:firstLine="642"/>
        <w:rPr>
          <w:rFonts w:ascii="仿宋" w:eastAsia="仿宋" w:hAnsi="仿宋"/>
          <w:color w:val="000000"/>
          <w:sz w:val="32"/>
          <w:szCs w:val="32"/>
        </w:rPr>
      </w:pPr>
      <w:r w:rsidRPr="006C77E0">
        <w:rPr>
          <w:rFonts w:ascii="仿宋" w:eastAsia="仿宋" w:hAnsi="仿宋" w:cs="楷体_GB2312" w:hint="eastAsia"/>
          <w:b/>
          <w:color w:val="000000"/>
          <w:sz w:val="32"/>
          <w:szCs w:val="32"/>
        </w:rPr>
        <w:t>1.一般公共预算当年拨款规模变化情况。</w:t>
      </w:r>
    </w:p>
    <w:p w:rsidR="004547B9" w:rsidRPr="006C77E0" w:rsidRDefault="009478E8">
      <w:pPr>
        <w:spacing w:line="590" w:lineRule="exact"/>
        <w:ind w:firstLineChars="200" w:firstLine="640"/>
        <w:rPr>
          <w:rFonts w:ascii="仿宋" w:eastAsia="仿宋" w:hAnsi="仿宋"/>
          <w:sz w:val="32"/>
          <w:szCs w:val="32"/>
        </w:rPr>
      </w:pPr>
      <w:r w:rsidRPr="006C77E0">
        <w:rPr>
          <w:rFonts w:ascii="仿宋" w:eastAsia="仿宋" w:hAnsi="仿宋" w:hint="eastAsia"/>
          <w:color w:val="000000"/>
          <w:sz w:val="32"/>
          <w:szCs w:val="32"/>
        </w:rPr>
        <w:t>市委老干部局2021年一般公共预算当年拨款868.37万</w:t>
      </w:r>
      <w:r w:rsidRPr="006C77E0">
        <w:rPr>
          <w:rFonts w:ascii="仿宋" w:eastAsia="仿宋" w:hAnsi="仿宋" w:hint="eastAsia"/>
          <w:color w:val="000000"/>
          <w:sz w:val="32"/>
          <w:szCs w:val="32"/>
        </w:rPr>
        <w:lastRenderedPageBreak/>
        <w:t>元，比2020年执行数减少</w:t>
      </w:r>
      <w:r w:rsidRPr="006C77E0">
        <w:rPr>
          <w:rFonts w:ascii="仿宋" w:eastAsia="仿宋" w:hAnsi="仿宋" w:cs="宋体" w:hint="eastAsia"/>
          <w:sz w:val="32"/>
          <w:szCs w:val="32"/>
        </w:rPr>
        <w:t>134.28</w:t>
      </w:r>
      <w:r w:rsidRPr="006C77E0">
        <w:rPr>
          <w:rFonts w:ascii="仿宋" w:eastAsia="仿宋" w:hAnsi="仿宋" w:hint="eastAsia"/>
          <w:color w:val="000000"/>
          <w:sz w:val="32"/>
          <w:szCs w:val="32"/>
        </w:rPr>
        <w:t>万元，</w:t>
      </w:r>
      <w:r w:rsidRPr="006C77E0">
        <w:rPr>
          <w:rFonts w:ascii="仿宋" w:eastAsia="仿宋" w:hAnsi="仿宋" w:cs="宋体" w:hint="eastAsia"/>
          <w:sz w:val="32"/>
          <w:szCs w:val="32"/>
        </w:rPr>
        <w:t>减少</w:t>
      </w:r>
      <w:r w:rsidR="0094528F" w:rsidRPr="006C77E0">
        <w:rPr>
          <w:rFonts w:ascii="仿宋" w:eastAsia="仿宋" w:hAnsi="仿宋" w:cs="宋体" w:hint="eastAsia"/>
          <w:sz w:val="32"/>
          <w:szCs w:val="32"/>
        </w:rPr>
        <w:t>18.3</w:t>
      </w:r>
      <w:r w:rsidRPr="006C77E0">
        <w:rPr>
          <w:rFonts w:ascii="仿宋" w:eastAsia="仿宋" w:hAnsi="仿宋" w:cs="宋体" w:hint="eastAsia"/>
          <w:sz w:val="32"/>
          <w:szCs w:val="32"/>
        </w:rPr>
        <w:t>%，</w:t>
      </w:r>
      <w:r w:rsidRPr="006C77E0">
        <w:rPr>
          <w:rFonts w:ascii="仿宋" w:eastAsia="仿宋" w:hAnsi="仿宋" w:hint="eastAsia"/>
          <w:color w:val="000000"/>
          <w:sz w:val="32"/>
          <w:szCs w:val="32"/>
        </w:rPr>
        <w:t>主要原因是人员</w:t>
      </w:r>
      <w:r w:rsidR="00BC7C3A">
        <w:rPr>
          <w:rFonts w:ascii="仿宋" w:eastAsia="仿宋" w:hAnsi="仿宋" w:hint="eastAsia"/>
          <w:color w:val="000000"/>
          <w:sz w:val="32"/>
          <w:szCs w:val="32"/>
        </w:rPr>
        <w:t>减少</w:t>
      </w:r>
      <w:r w:rsidRPr="006C77E0">
        <w:rPr>
          <w:rFonts w:ascii="仿宋" w:eastAsia="仿宋" w:hAnsi="仿宋" w:hint="eastAsia"/>
          <w:color w:val="000000"/>
          <w:sz w:val="32"/>
          <w:szCs w:val="32"/>
        </w:rPr>
        <w:t>，支出减少，以及2020年</w:t>
      </w:r>
      <w:r w:rsidR="00BC7C3A">
        <w:rPr>
          <w:rFonts w:ascii="仿宋" w:eastAsia="仿宋" w:hAnsi="仿宋" w:hint="eastAsia"/>
          <w:color w:val="000000"/>
          <w:sz w:val="32"/>
          <w:szCs w:val="32"/>
        </w:rPr>
        <w:t>安排了</w:t>
      </w:r>
      <w:r w:rsidRPr="006C77E0">
        <w:rPr>
          <w:rFonts w:ascii="仿宋" w:eastAsia="仿宋" w:hAnsi="仿宋" w:hint="eastAsia"/>
          <w:color w:val="000000"/>
          <w:sz w:val="32"/>
          <w:szCs w:val="32"/>
        </w:rPr>
        <w:t>老干部活动中心改造工程支出</w:t>
      </w:r>
      <w:r w:rsidRPr="006C77E0">
        <w:rPr>
          <w:rFonts w:ascii="仿宋" w:eastAsia="仿宋" w:hAnsi="仿宋" w:hint="eastAsia"/>
          <w:sz w:val="32"/>
          <w:szCs w:val="32"/>
        </w:rPr>
        <w:t>。</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t>2. 一般公共预算当年拨款结构情况</w:t>
      </w:r>
    </w:p>
    <w:p w:rsidR="004547B9" w:rsidRPr="006C77E0" w:rsidRDefault="009478E8">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一般公共服务（类）支出801.14万元，占92.</w:t>
      </w:r>
      <w:bookmarkStart w:id="0" w:name="_GoBack"/>
      <w:bookmarkEnd w:id="0"/>
      <w:r w:rsidR="0094528F" w:rsidRPr="006C77E0">
        <w:rPr>
          <w:rFonts w:ascii="仿宋" w:eastAsia="仿宋" w:hAnsi="仿宋" w:hint="eastAsia"/>
          <w:color w:val="000000"/>
          <w:sz w:val="32"/>
          <w:szCs w:val="32"/>
        </w:rPr>
        <w:t>3%</w:t>
      </w:r>
      <w:r w:rsidRPr="006C77E0">
        <w:rPr>
          <w:rFonts w:ascii="仿宋" w:eastAsia="仿宋" w:hAnsi="仿宋" w:hint="eastAsia"/>
          <w:color w:val="000000"/>
          <w:sz w:val="32"/>
          <w:szCs w:val="32"/>
        </w:rPr>
        <w:t>；社会保障和就业（类）支出67.23万元，占</w:t>
      </w:r>
      <w:r w:rsidR="0094528F" w:rsidRPr="006C77E0">
        <w:rPr>
          <w:rFonts w:ascii="仿宋" w:eastAsia="仿宋" w:hAnsi="仿宋" w:hint="eastAsia"/>
          <w:color w:val="000000"/>
          <w:sz w:val="32"/>
          <w:szCs w:val="32"/>
        </w:rPr>
        <w:t>7.7</w:t>
      </w:r>
      <w:r w:rsidRPr="006C77E0">
        <w:rPr>
          <w:rFonts w:ascii="仿宋" w:eastAsia="仿宋" w:hAnsi="仿宋" w:hint="eastAsia"/>
          <w:color w:val="000000"/>
          <w:sz w:val="32"/>
          <w:szCs w:val="32"/>
        </w:rPr>
        <w:t>%。</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t>3. 一般公共预算当年拨款具体使用情况</w:t>
      </w:r>
    </w:p>
    <w:p w:rsidR="004547B9" w:rsidRPr="006C77E0" w:rsidRDefault="009478E8">
      <w:pPr>
        <w:spacing w:line="590" w:lineRule="exact"/>
        <w:ind w:firstLine="640"/>
        <w:rPr>
          <w:rFonts w:ascii="仿宋" w:eastAsia="仿宋" w:hAnsi="仿宋"/>
          <w:color w:val="000000"/>
          <w:sz w:val="32"/>
          <w:szCs w:val="32"/>
        </w:rPr>
      </w:pPr>
      <w:r w:rsidRPr="006C77E0">
        <w:rPr>
          <w:rFonts w:ascii="仿宋" w:eastAsia="仿宋" w:hAnsi="仿宋" w:hint="eastAsia"/>
          <w:color w:val="000000"/>
          <w:sz w:val="32"/>
          <w:szCs w:val="32"/>
        </w:rPr>
        <w:t>（1）一般公共服务支出（类）其他共产党事务（款）行政运行（项）431.83万元，主要用于行政（参公）人员经费支出及日常运行费用支出。</w:t>
      </w:r>
    </w:p>
    <w:p w:rsidR="004547B9" w:rsidRPr="006C77E0" w:rsidRDefault="009478E8">
      <w:pPr>
        <w:spacing w:line="590" w:lineRule="exact"/>
        <w:ind w:firstLine="640"/>
        <w:rPr>
          <w:rFonts w:ascii="仿宋" w:eastAsia="仿宋" w:hAnsi="仿宋"/>
          <w:color w:val="000000"/>
          <w:sz w:val="32"/>
          <w:szCs w:val="32"/>
        </w:rPr>
      </w:pPr>
      <w:r w:rsidRPr="006C77E0">
        <w:rPr>
          <w:rFonts w:ascii="仿宋" w:eastAsia="仿宋" w:hAnsi="仿宋" w:hint="eastAsia"/>
          <w:color w:val="000000"/>
          <w:sz w:val="32"/>
          <w:szCs w:val="32"/>
        </w:rPr>
        <w:t>（2）一般公共服务支出（类）其他共产党事务（款）一般行政管理事务（项）326.46万元，主要用于工作项目性支出。</w:t>
      </w:r>
    </w:p>
    <w:p w:rsidR="004547B9" w:rsidRPr="006C77E0" w:rsidRDefault="009478E8">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（3）一般公共服务支出（类）其他共产党事务（款）事业运行（项）42.</w:t>
      </w:r>
      <w:r w:rsidR="00744636" w:rsidRPr="006C77E0">
        <w:rPr>
          <w:rFonts w:ascii="仿宋" w:eastAsia="仿宋" w:hAnsi="仿宋" w:hint="eastAsia"/>
          <w:color w:val="000000"/>
          <w:sz w:val="32"/>
          <w:szCs w:val="32"/>
        </w:rPr>
        <w:t>85</w:t>
      </w:r>
      <w:r w:rsidRPr="006C77E0">
        <w:rPr>
          <w:rFonts w:ascii="仿宋" w:eastAsia="仿宋" w:hAnsi="仿宋" w:hint="eastAsia"/>
          <w:color w:val="000000"/>
          <w:sz w:val="32"/>
          <w:szCs w:val="32"/>
        </w:rPr>
        <w:t>万元，主要用于事业人员经费支出及日常运行费用支出。</w:t>
      </w:r>
    </w:p>
    <w:p w:rsidR="004547B9" w:rsidRPr="006C77E0" w:rsidRDefault="009478E8">
      <w:pPr>
        <w:spacing w:line="590" w:lineRule="exact"/>
        <w:ind w:firstLine="640"/>
        <w:rPr>
          <w:rFonts w:ascii="仿宋" w:eastAsia="仿宋" w:hAnsi="仿宋"/>
          <w:color w:val="000000"/>
          <w:sz w:val="32"/>
          <w:szCs w:val="32"/>
        </w:rPr>
      </w:pPr>
      <w:r w:rsidRPr="006C77E0">
        <w:rPr>
          <w:rFonts w:ascii="仿宋" w:eastAsia="仿宋" w:hAnsi="仿宋" w:hint="eastAsia"/>
          <w:color w:val="000000"/>
          <w:sz w:val="32"/>
          <w:szCs w:val="32"/>
        </w:rPr>
        <w:t>（4</w:t>
      </w:r>
      <w:r w:rsidR="00744636" w:rsidRPr="006C77E0">
        <w:rPr>
          <w:rFonts w:ascii="仿宋" w:eastAsia="仿宋" w:hAnsi="仿宋" w:hint="eastAsia"/>
          <w:color w:val="000000"/>
          <w:sz w:val="32"/>
          <w:szCs w:val="32"/>
        </w:rPr>
        <w:t>）社会保障和就业支出</w:t>
      </w:r>
      <w:r w:rsidRPr="006C77E0">
        <w:rPr>
          <w:rFonts w:ascii="仿宋" w:eastAsia="仿宋" w:hAnsi="仿宋" w:hint="eastAsia"/>
          <w:color w:val="000000"/>
          <w:sz w:val="32"/>
          <w:szCs w:val="32"/>
        </w:rPr>
        <w:t>（类）行政事业单位养老支出（款）行政单位离退休（项）18.29万元，主要用于局离休干部离休费支出。</w:t>
      </w:r>
    </w:p>
    <w:p w:rsidR="004547B9" w:rsidRPr="006C77E0" w:rsidRDefault="009478E8">
      <w:pPr>
        <w:spacing w:line="590" w:lineRule="exact"/>
        <w:ind w:firstLine="640"/>
        <w:rPr>
          <w:rFonts w:ascii="仿宋" w:eastAsia="仿宋" w:hAnsi="仿宋"/>
          <w:color w:val="000000"/>
          <w:sz w:val="32"/>
          <w:szCs w:val="32"/>
        </w:rPr>
      </w:pPr>
      <w:r w:rsidRPr="006C77E0">
        <w:rPr>
          <w:rFonts w:ascii="仿宋" w:eastAsia="仿宋" w:hAnsi="仿宋" w:hint="eastAsia"/>
          <w:color w:val="000000"/>
          <w:sz w:val="32"/>
          <w:szCs w:val="32"/>
        </w:rPr>
        <w:t>（5）</w:t>
      </w:r>
      <w:r w:rsidR="00744636" w:rsidRPr="006C77E0">
        <w:rPr>
          <w:rFonts w:ascii="仿宋" w:eastAsia="仿宋" w:hAnsi="仿宋" w:hint="eastAsia"/>
          <w:color w:val="000000"/>
          <w:sz w:val="32"/>
          <w:szCs w:val="32"/>
        </w:rPr>
        <w:t>社会保障和就业支出</w:t>
      </w:r>
      <w:r w:rsidRPr="006C77E0">
        <w:rPr>
          <w:rFonts w:ascii="仿宋" w:eastAsia="仿宋" w:hAnsi="仿宋" w:hint="eastAsia"/>
          <w:color w:val="000000"/>
          <w:sz w:val="32"/>
          <w:szCs w:val="32"/>
        </w:rPr>
        <w:t>（类）行政事业单位养老支出（款）机关事业单位基本养老保险缴费支出（项）32.63万元，主要用于行政事业人员基本养老保险缴费支出。</w:t>
      </w:r>
    </w:p>
    <w:p w:rsidR="004547B9" w:rsidRPr="006C77E0" w:rsidRDefault="009478E8">
      <w:pPr>
        <w:spacing w:line="590" w:lineRule="exact"/>
        <w:ind w:firstLine="640"/>
        <w:rPr>
          <w:rFonts w:ascii="仿宋" w:eastAsia="仿宋" w:hAnsi="仿宋"/>
          <w:b/>
          <w:color w:val="000000"/>
          <w:sz w:val="32"/>
          <w:szCs w:val="32"/>
        </w:rPr>
      </w:pPr>
      <w:r w:rsidRPr="006C77E0">
        <w:rPr>
          <w:rFonts w:ascii="仿宋" w:eastAsia="仿宋" w:hAnsi="仿宋" w:hint="eastAsia"/>
          <w:color w:val="000000"/>
          <w:sz w:val="32"/>
          <w:szCs w:val="32"/>
        </w:rPr>
        <w:t>（6）</w:t>
      </w:r>
      <w:r w:rsidR="00744636" w:rsidRPr="006C77E0">
        <w:rPr>
          <w:rFonts w:ascii="仿宋" w:eastAsia="仿宋" w:hAnsi="仿宋" w:hint="eastAsia"/>
          <w:color w:val="000000"/>
          <w:sz w:val="32"/>
          <w:szCs w:val="32"/>
        </w:rPr>
        <w:t>社会保障和就业支出</w:t>
      </w:r>
      <w:r w:rsidRPr="006C77E0">
        <w:rPr>
          <w:rFonts w:ascii="仿宋" w:eastAsia="仿宋" w:hAnsi="仿宋" w:hint="eastAsia"/>
          <w:color w:val="000000"/>
          <w:sz w:val="32"/>
          <w:szCs w:val="32"/>
        </w:rPr>
        <w:t>（类）行政事业单位养老支</w:t>
      </w:r>
      <w:r w:rsidRPr="006C77E0">
        <w:rPr>
          <w:rFonts w:ascii="仿宋" w:eastAsia="仿宋" w:hAnsi="仿宋" w:hint="eastAsia"/>
          <w:color w:val="000000"/>
          <w:sz w:val="32"/>
          <w:szCs w:val="32"/>
        </w:rPr>
        <w:lastRenderedPageBreak/>
        <w:t>出（款）机关事业单位职业年金缴费支出（项）16.31万元，主要用于行政事业人员职业年金缴费支出。</w:t>
      </w:r>
    </w:p>
    <w:p w:rsidR="004547B9" w:rsidRPr="006C77E0" w:rsidRDefault="009478E8">
      <w:pPr>
        <w:spacing w:line="590" w:lineRule="exact"/>
        <w:ind w:firstLine="640"/>
        <w:rPr>
          <w:rFonts w:ascii="仿宋" w:eastAsia="仿宋" w:hAnsi="仿宋" w:cs="宋体"/>
          <w:b/>
          <w:bCs/>
          <w:sz w:val="32"/>
          <w:szCs w:val="32"/>
        </w:rPr>
      </w:pPr>
      <w:r w:rsidRPr="006C77E0">
        <w:rPr>
          <w:rFonts w:ascii="仿宋" w:eastAsia="仿宋" w:hAnsi="仿宋" w:hint="eastAsia"/>
          <w:b/>
          <w:bCs/>
          <w:color w:val="000000"/>
          <w:sz w:val="32"/>
          <w:szCs w:val="32"/>
        </w:rPr>
        <w:t>（六）关于温岭市委老干部局2021年一</w:t>
      </w:r>
      <w:r w:rsidRPr="006C77E0">
        <w:rPr>
          <w:rFonts w:ascii="仿宋" w:eastAsia="仿宋" w:hAnsi="仿宋" w:cs="宋体" w:hint="eastAsia"/>
          <w:b/>
          <w:bCs/>
          <w:sz w:val="32"/>
          <w:szCs w:val="32"/>
        </w:rPr>
        <w:t>般公共预算基本支出情况说明</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温岭市委老干部局2021年一般公共预算基本支出</w:t>
      </w:r>
      <w:r w:rsidRPr="006C77E0">
        <w:rPr>
          <w:rFonts w:ascii="仿宋" w:eastAsia="仿宋" w:hAnsi="仿宋" w:hint="eastAsia"/>
          <w:color w:val="000000"/>
          <w:sz w:val="32"/>
          <w:szCs w:val="32"/>
        </w:rPr>
        <w:t>541.9</w:t>
      </w:r>
      <w:r w:rsidR="00744636" w:rsidRPr="006C77E0">
        <w:rPr>
          <w:rFonts w:ascii="仿宋" w:eastAsia="仿宋" w:hAnsi="仿宋" w:hint="eastAsia"/>
          <w:color w:val="000000"/>
          <w:sz w:val="32"/>
          <w:szCs w:val="32"/>
        </w:rPr>
        <w:t>2</w:t>
      </w:r>
      <w:r w:rsidRPr="006C77E0">
        <w:rPr>
          <w:rFonts w:ascii="仿宋" w:eastAsia="仿宋" w:hAnsi="仿宋" w:cs="宋体" w:hint="eastAsia"/>
          <w:sz w:val="32"/>
          <w:szCs w:val="32"/>
        </w:rPr>
        <w:t>万元，其中：</w:t>
      </w:r>
    </w:p>
    <w:p w:rsidR="004547B9" w:rsidRPr="006C77E0" w:rsidRDefault="009478E8">
      <w:pPr>
        <w:spacing w:line="590" w:lineRule="exact"/>
        <w:ind w:firstLine="642"/>
        <w:rPr>
          <w:rFonts w:ascii="仿宋" w:eastAsia="仿宋" w:hAnsi="仿宋"/>
          <w:sz w:val="32"/>
          <w:szCs w:val="32"/>
        </w:rPr>
      </w:pPr>
      <w:r w:rsidRPr="006C77E0">
        <w:rPr>
          <w:rFonts w:ascii="仿宋" w:eastAsia="仿宋" w:hAnsi="仿宋" w:hint="eastAsia"/>
          <w:color w:val="000000"/>
          <w:sz w:val="32"/>
          <w:szCs w:val="32"/>
        </w:rPr>
        <w:t>人员经费470.45万元，主要包括：基本工资、津贴补贴、奖金、伙食补助费、绩效工资、机关事业单位基本养老保险缴费、职业年金缴费、职工基本医疗保险缴费、公务员医疗补助缴费、其他社会保障缴费、住房公积金、其他工资福利支出、离休费、退休费、</w:t>
      </w:r>
      <w:r w:rsidR="00744636" w:rsidRPr="006C77E0">
        <w:rPr>
          <w:rFonts w:ascii="仿宋" w:eastAsia="仿宋" w:hAnsi="仿宋" w:hint="eastAsia"/>
          <w:color w:val="000000"/>
          <w:sz w:val="32"/>
          <w:szCs w:val="32"/>
        </w:rPr>
        <w:t>医疗费补助</w:t>
      </w:r>
      <w:r w:rsidRPr="006C77E0">
        <w:rPr>
          <w:rFonts w:ascii="仿宋" w:eastAsia="仿宋" w:hAnsi="仿宋" w:hint="eastAsia"/>
          <w:color w:val="000000"/>
          <w:sz w:val="32"/>
          <w:szCs w:val="32"/>
        </w:rPr>
        <w:t>、奖励金、其他对个人和家庭的补助</w:t>
      </w:r>
    </w:p>
    <w:p w:rsidR="004547B9" w:rsidRPr="00BC7C3A" w:rsidRDefault="009478E8">
      <w:pPr>
        <w:spacing w:line="590" w:lineRule="exact"/>
        <w:ind w:firstLine="642"/>
        <w:rPr>
          <w:rFonts w:ascii="仿宋" w:eastAsia="仿宋" w:hAnsi="仿宋"/>
          <w:sz w:val="32"/>
          <w:szCs w:val="32"/>
        </w:rPr>
      </w:pPr>
      <w:r w:rsidRPr="006C77E0">
        <w:rPr>
          <w:rFonts w:ascii="仿宋" w:eastAsia="仿宋" w:hAnsi="仿宋" w:hint="eastAsia"/>
          <w:color w:val="000000"/>
          <w:sz w:val="32"/>
          <w:szCs w:val="32"/>
        </w:rPr>
        <w:t>公用经费67.57万元，主要包括：</w:t>
      </w:r>
      <w:r w:rsidRPr="00E61D58">
        <w:rPr>
          <w:rFonts w:ascii="仿宋" w:eastAsia="仿宋" w:hAnsi="仿宋" w:hint="eastAsia"/>
          <w:sz w:val="32"/>
          <w:szCs w:val="32"/>
        </w:rPr>
        <w:t>办公费</w:t>
      </w:r>
      <w:r w:rsidRPr="00BC7C3A">
        <w:rPr>
          <w:rFonts w:ascii="仿宋" w:eastAsia="仿宋" w:hAnsi="仿宋" w:hint="eastAsia"/>
          <w:sz w:val="32"/>
          <w:szCs w:val="32"/>
        </w:rPr>
        <w:t>、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w:t>
      </w:r>
      <w:r w:rsidR="00BC7C3A" w:rsidRPr="00BC7C3A">
        <w:rPr>
          <w:rFonts w:ascii="仿宋" w:eastAsia="仿宋" w:hAnsi="仿宋" w:hint="eastAsia"/>
          <w:sz w:val="32"/>
          <w:szCs w:val="32"/>
        </w:rPr>
        <w:t>其</w:t>
      </w:r>
      <w:r w:rsidRPr="00BC7C3A">
        <w:rPr>
          <w:rFonts w:ascii="仿宋" w:eastAsia="仿宋" w:hAnsi="仿宋" w:hint="eastAsia"/>
          <w:sz w:val="32"/>
          <w:szCs w:val="32"/>
        </w:rPr>
        <w:t>他商品和服务支出。</w:t>
      </w:r>
    </w:p>
    <w:p w:rsidR="004547B9" w:rsidRPr="006C77E0" w:rsidRDefault="009478E8">
      <w:pPr>
        <w:spacing w:line="590" w:lineRule="exact"/>
        <w:ind w:firstLine="642"/>
        <w:rPr>
          <w:rFonts w:ascii="仿宋" w:eastAsia="仿宋" w:hAnsi="仿宋"/>
          <w:sz w:val="32"/>
          <w:szCs w:val="32"/>
        </w:rPr>
      </w:pPr>
      <w:r w:rsidRPr="006C77E0">
        <w:rPr>
          <w:rFonts w:ascii="仿宋" w:eastAsia="仿宋" w:hAnsi="仿宋" w:hint="eastAsia"/>
          <w:sz w:val="32"/>
          <w:szCs w:val="32"/>
        </w:rPr>
        <w:t>其他资本性支出</w:t>
      </w:r>
      <w:r w:rsidRPr="006C77E0">
        <w:rPr>
          <w:rFonts w:ascii="仿宋" w:eastAsia="仿宋" w:hAnsi="仿宋" w:hint="eastAsia"/>
          <w:color w:val="000000"/>
          <w:sz w:val="32"/>
          <w:szCs w:val="32"/>
        </w:rPr>
        <w:t>3.</w:t>
      </w:r>
      <w:r w:rsidR="00744636" w:rsidRPr="006C77E0">
        <w:rPr>
          <w:rFonts w:ascii="仿宋" w:eastAsia="仿宋" w:hAnsi="仿宋" w:hint="eastAsia"/>
          <w:color w:val="000000"/>
          <w:sz w:val="32"/>
          <w:szCs w:val="32"/>
        </w:rPr>
        <w:t>90</w:t>
      </w:r>
      <w:r w:rsidRPr="006C77E0">
        <w:rPr>
          <w:rFonts w:ascii="仿宋" w:eastAsia="仿宋" w:hAnsi="仿宋" w:hint="eastAsia"/>
          <w:sz w:val="32"/>
          <w:szCs w:val="32"/>
        </w:rPr>
        <w:t>万元，主要包括：办公设备购置、其他资本性支出</w:t>
      </w:r>
      <w:r w:rsidR="00BC7C3A">
        <w:rPr>
          <w:rFonts w:ascii="仿宋" w:eastAsia="仿宋" w:hAnsi="仿宋" w:hint="eastAsia"/>
          <w:sz w:val="32"/>
          <w:szCs w:val="32"/>
        </w:rPr>
        <w:t>。</w:t>
      </w:r>
    </w:p>
    <w:p w:rsidR="004547B9" w:rsidRPr="006C77E0" w:rsidRDefault="009478E8">
      <w:pPr>
        <w:spacing w:line="590" w:lineRule="exact"/>
        <w:ind w:firstLine="642"/>
        <w:rPr>
          <w:rFonts w:ascii="仿宋" w:eastAsia="仿宋" w:hAnsi="仿宋"/>
          <w:b/>
          <w:bCs/>
          <w:sz w:val="32"/>
          <w:szCs w:val="32"/>
        </w:rPr>
      </w:pPr>
      <w:r w:rsidRPr="006C77E0">
        <w:rPr>
          <w:rFonts w:ascii="仿宋" w:eastAsia="仿宋" w:hAnsi="仿宋" w:hint="eastAsia"/>
          <w:b/>
          <w:bCs/>
          <w:sz w:val="32"/>
          <w:szCs w:val="32"/>
        </w:rPr>
        <w:t>（七）关于</w:t>
      </w:r>
      <w:r w:rsidRPr="006C77E0">
        <w:rPr>
          <w:rFonts w:ascii="仿宋" w:eastAsia="仿宋" w:hAnsi="仿宋" w:hint="eastAsia"/>
          <w:b/>
          <w:bCs/>
          <w:color w:val="000000"/>
          <w:sz w:val="32"/>
          <w:szCs w:val="32"/>
        </w:rPr>
        <w:t>温岭市委老干部局2021年</w:t>
      </w:r>
      <w:r w:rsidRPr="006C77E0">
        <w:rPr>
          <w:rFonts w:ascii="仿宋" w:eastAsia="仿宋" w:hAnsi="仿宋" w:hint="eastAsia"/>
          <w:b/>
          <w:bCs/>
          <w:sz w:val="32"/>
          <w:szCs w:val="32"/>
        </w:rPr>
        <w:t>政府性基金预算支出情况说明</w:t>
      </w:r>
    </w:p>
    <w:p w:rsidR="004547B9" w:rsidRPr="006C77E0" w:rsidRDefault="009478E8">
      <w:pPr>
        <w:spacing w:line="590" w:lineRule="exact"/>
        <w:ind w:firstLine="640"/>
        <w:rPr>
          <w:rFonts w:ascii="仿宋" w:eastAsia="仿宋" w:hAnsi="仿宋"/>
          <w:color w:val="000000"/>
          <w:sz w:val="32"/>
          <w:szCs w:val="32"/>
        </w:rPr>
      </w:pPr>
      <w:r w:rsidRPr="006C77E0">
        <w:rPr>
          <w:rFonts w:ascii="仿宋" w:eastAsia="仿宋" w:hAnsi="仿宋" w:hint="eastAsia"/>
          <w:sz w:val="32"/>
          <w:szCs w:val="32"/>
        </w:rPr>
        <w:t>温岭市委老干部局2021年没有使用政府性基金预算拨</w:t>
      </w:r>
      <w:r w:rsidRPr="006C77E0">
        <w:rPr>
          <w:rFonts w:ascii="仿宋" w:eastAsia="仿宋" w:hAnsi="仿宋" w:hint="eastAsia"/>
          <w:sz w:val="32"/>
          <w:szCs w:val="32"/>
        </w:rPr>
        <w:lastRenderedPageBreak/>
        <w:t>款安排的支出。</w:t>
      </w:r>
    </w:p>
    <w:p w:rsidR="004547B9" w:rsidRPr="006C77E0" w:rsidRDefault="009478E8" w:rsidP="006C77E0">
      <w:pPr>
        <w:numPr>
          <w:ilvl w:val="0"/>
          <w:numId w:val="1"/>
        </w:numPr>
        <w:overflowPunct w:val="0"/>
        <w:autoSpaceDE w:val="0"/>
        <w:autoSpaceDN w:val="0"/>
        <w:adjustRightInd w:val="0"/>
        <w:spacing w:line="590" w:lineRule="exact"/>
        <w:ind w:firstLineChars="200" w:firstLine="643"/>
        <w:textAlignment w:val="baseline"/>
        <w:rPr>
          <w:rFonts w:ascii="仿宋" w:eastAsia="仿宋" w:hAnsi="仿宋" w:cs="宋体"/>
          <w:b/>
          <w:bCs/>
          <w:sz w:val="32"/>
          <w:szCs w:val="32"/>
        </w:rPr>
      </w:pPr>
      <w:r w:rsidRPr="006C77E0">
        <w:rPr>
          <w:rFonts w:ascii="仿宋" w:eastAsia="仿宋" w:hAnsi="仿宋" w:cs="宋体" w:hint="eastAsia"/>
          <w:b/>
          <w:bCs/>
          <w:sz w:val="32"/>
          <w:szCs w:val="32"/>
        </w:rPr>
        <w:t>关于温岭市委老干部局2021年“三公”经费预算情况说明</w:t>
      </w:r>
    </w:p>
    <w:p w:rsidR="004547B9" w:rsidRPr="006C77E0" w:rsidRDefault="009478E8">
      <w:pPr>
        <w:spacing w:line="590" w:lineRule="exact"/>
        <w:ind w:firstLineChars="300" w:firstLine="960"/>
        <w:rPr>
          <w:rFonts w:ascii="仿宋" w:eastAsia="仿宋" w:hAnsi="仿宋" w:cs="宋体"/>
          <w:sz w:val="32"/>
          <w:szCs w:val="32"/>
        </w:rPr>
      </w:pPr>
      <w:r w:rsidRPr="006C77E0">
        <w:rPr>
          <w:rFonts w:ascii="仿宋" w:eastAsia="仿宋" w:hAnsi="仿宋" w:cs="宋体" w:hint="eastAsia"/>
          <w:sz w:val="32"/>
          <w:szCs w:val="32"/>
        </w:rPr>
        <w:t>温岭市委老干部局2021年“三公”经费预算数为4.15万元，比上年执行数增加2.06万元，增长 98</w:t>
      </w:r>
      <w:r w:rsidR="00744636" w:rsidRPr="006C77E0">
        <w:rPr>
          <w:rFonts w:ascii="仿宋" w:eastAsia="仿宋" w:hAnsi="仿宋" w:cs="宋体" w:hint="eastAsia"/>
          <w:sz w:val="32"/>
          <w:szCs w:val="32"/>
        </w:rPr>
        <w:t>.6</w:t>
      </w:r>
      <w:r w:rsidRPr="006C77E0">
        <w:rPr>
          <w:rFonts w:ascii="仿宋" w:eastAsia="仿宋" w:hAnsi="仿宋" w:cs="宋体" w:hint="eastAsia"/>
          <w:sz w:val="32"/>
          <w:szCs w:val="32"/>
        </w:rPr>
        <w:t>%，具体如下：</w:t>
      </w:r>
    </w:p>
    <w:p w:rsidR="004547B9" w:rsidRPr="006C77E0" w:rsidRDefault="00BC7C3A" w:rsidP="00BC7C3A">
      <w:pPr>
        <w:tabs>
          <w:tab w:val="left" w:pos="312"/>
        </w:tabs>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1.</w:t>
      </w:r>
      <w:r w:rsidR="009478E8" w:rsidRPr="006C77E0">
        <w:rPr>
          <w:rFonts w:ascii="仿宋" w:eastAsia="仿宋" w:hAnsi="仿宋" w:cs="宋体" w:hint="eastAsia"/>
          <w:sz w:val="32"/>
          <w:szCs w:val="32"/>
        </w:rPr>
        <w:t>因公出国（境）费用：根据因公出国（境）计划和实际工作需要，2021年安排因公出国（境）费用预算0万元，与2020年执行数持平</w:t>
      </w:r>
      <w:r w:rsidR="00744636" w:rsidRPr="006C77E0">
        <w:rPr>
          <w:rFonts w:ascii="仿宋" w:eastAsia="仿宋" w:hAnsi="仿宋" w:cs="宋体" w:hint="eastAsia"/>
          <w:sz w:val="32"/>
          <w:szCs w:val="32"/>
        </w:rPr>
        <w:t>。</w:t>
      </w:r>
    </w:p>
    <w:p w:rsidR="004547B9" w:rsidRPr="006C77E0" w:rsidRDefault="00BC7C3A" w:rsidP="00BC7C3A">
      <w:pPr>
        <w:tabs>
          <w:tab w:val="left" w:pos="312"/>
        </w:tabs>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2.</w:t>
      </w:r>
      <w:r w:rsidR="009478E8" w:rsidRPr="006C77E0">
        <w:rPr>
          <w:rFonts w:ascii="仿宋" w:eastAsia="仿宋" w:hAnsi="仿宋" w:cs="宋体" w:hint="eastAsia"/>
          <w:sz w:val="32"/>
          <w:szCs w:val="32"/>
        </w:rPr>
        <w:t>公务接待费：2021年安排公务接待费预算4.15万元，比上年执行数增长98</w:t>
      </w:r>
      <w:r w:rsidR="00744636" w:rsidRPr="006C77E0">
        <w:rPr>
          <w:rFonts w:ascii="仿宋" w:eastAsia="仿宋" w:hAnsi="仿宋" w:cs="宋体" w:hint="eastAsia"/>
          <w:sz w:val="32"/>
          <w:szCs w:val="32"/>
        </w:rPr>
        <w:t>.6</w:t>
      </w:r>
      <w:r w:rsidR="009478E8" w:rsidRPr="006C77E0">
        <w:rPr>
          <w:rFonts w:ascii="仿宋" w:eastAsia="仿宋" w:hAnsi="仿宋" w:cs="宋体" w:hint="eastAsia"/>
          <w:sz w:val="32"/>
          <w:szCs w:val="32"/>
        </w:rPr>
        <w:t>%。主要用于接待上级部门调研、其他单位工作交流等支出。增加的主要原因是老干部工作转型提升增加了工作交流频次，公务接待费</w:t>
      </w:r>
      <w:r>
        <w:rPr>
          <w:rFonts w:ascii="仿宋" w:eastAsia="仿宋" w:hAnsi="仿宋" w:cs="宋体" w:hint="eastAsia"/>
          <w:sz w:val="32"/>
          <w:szCs w:val="32"/>
        </w:rPr>
        <w:t>增加</w:t>
      </w:r>
      <w:r w:rsidR="009478E8" w:rsidRPr="006C77E0">
        <w:rPr>
          <w:rFonts w:ascii="仿宋" w:eastAsia="仿宋" w:hAnsi="仿宋" w:cs="宋体" w:hint="eastAsia"/>
          <w:sz w:val="32"/>
          <w:szCs w:val="32"/>
        </w:rPr>
        <w:t>。</w:t>
      </w:r>
    </w:p>
    <w:p w:rsidR="004547B9" w:rsidRPr="006C77E0" w:rsidRDefault="00BC7C3A" w:rsidP="00BC7C3A">
      <w:pPr>
        <w:tabs>
          <w:tab w:val="left" w:pos="312"/>
        </w:tabs>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3.</w:t>
      </w:r>
      <w:r w:rsidR="009478E8" w:rsidRPr="006C77E0">
        <w:rPr>
          <w:rFonts w:ascii="仿宋" w:eastAsia="仿宋" w:hAnsi="仿宋" w:cs="宋体" w:hint="eastAsia"/>
          <w:sz w:val="32"/>
          <w:szCs w:val="32"/>
        </w:rPr>
        <w:t>公务用车购置及运行维护费：2021年安排公务用车购置及运行维护费预算</w:t>
      </w:r>
      <w:r w:rsidR="009478E8" w:rsidRPr="006C77E0">
        <w:rPr>
          <w:rFonts w:ascii="仿宋" w:eastAsia="仿宋" w:hAnsi="仿宋" w:hint="eastAsia"/>
          <w:color w:val="000000"/>
          <w:sz w:val="32"/>
          <w:szCs w:val="32"/>
        </w:rPr>
        <w:t>0</w:t>
      </w:r>
      <w:r w:rsidR="009478E8" w:rsidRPr="006C77E0">
        <w:rPr>
          <w:rFonts w:ascii="仿宋" w:eastAsia="仿宋" w:hAnsi="仿宋" w:cs="宋体" w:hint="eastAsia"/>
          <w:sz w:val="32"/>
          <w:szCs w:val="32"/>
        </w:rPr>
        <w:t>万元，</w:t>
      </w:r>
      <w:r w:rsidR="00744636" w:rsidRPr="006C77E0">
        <w:rPr>
          <w:rFonts w:ascii="仿宋" w:eastAsia="仿宋" w:hAnsi="仿宋" w:cs="宋体" w:hint="eastAsia"/>
          <w:sz w:val="32"/>
          <w:szCs w:val="32"/>
        </w:rPr>
        <w:t>与</w:t>
      </w:r>
      <w:r w:rsidR="009478E8" w:rsidRPr="006C77E0">
        <w:rPr>
          <w:rFonts w:ascii="仿宋" w:eastAsia="仿宋" w:hAnsi="仿宋" w:cs="宋体" w:hint="eastAsia"/>
          <w:sz w:val="32"/>
          <w:szCs w:val="32"/>
        </w:rPr>
        <w:t>上年执行数</w:t>
      </w:r>
      <w:r w:rsidR="00744636" w:rsidRPr="006C77E0">
        <w:rPr>
          <w:rFonts w:ascii="仿宋" w:eastAsia="仿宋" w:hAnsi="仿宋" w:cs="宋体" w:hint="eastAsia"/>
          <w:sz w:val="32"/>
          <w:szCs w:val="32"/>
        </w:rPr>
        <w:t>持平</w:t>
      </w:r>
      <w:r w:rsidR="009478E8" w:rsidRPr="006C77E0">
        <w:rPr>
          <w:rFonts w:ascii="仿宋" w:eastAsia="仿宋" w:hAnsi="仿宋" w:cs="宋体" w:hint="eastAsia"/>
          <w:sz w:val="32"/>
          <w:szCs w:val="32"/>
        </w:rPr>
        <w:t>。其中，公务用车购置支出0万元（含购置税等附加费用），主要用于经批准购置的0辆公务用车；公务用车运行维护费支出0万元。</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t>（九）其他重要事项的情况说明</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t>1.机关运行经费</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2021年温岭市委老干部局的机关运行经费财政拨款预</w:t>
      </w:r>
      <w:r w:rsidRPr="00BC7C3A">
        <w:rPr>
          <w:rFonts w:ascii="仿宋" w:eastAsia="仿宋" w:hAnsi="仿宋" w:cs="宋体" w:hint="eastAsia"/>
          <w:sz w:val="32"/>
          <w:szCs w:val="32"/>
        </w:rPr>
        <w:t>算</w:t>
      </w:r>
      <w:r w:rsidR="002818FF" w:rsidRPr="00BC7C3A">
        <w:rPr>
          <w:rFonts w:ascii="仿宋" w:eastAsia="仿宋" w:hAnsi="仿宋" w:cs="宋体" w:hint="eastAsia"/>
          <w:sz w:val="32"/>
          <w:szCs w:val="32"/>
        </w:rPr>
        <w:t>71.47</w:t>
      </w:r>
      <w:r w:rsidRPr="00BC7C3A">
        <w:rPr>
          <w:rFonts w:ascii="仿宋" w:eastAsia="仿宋" w:hAnsi="仿宋" w:cs="宋体" w:hint="eastAsia"/>
          <w:sz w:val="32"/>
          <w:szCs w:val="32"/>
        </w:rPr>
        <w:t>万元，比2020年预算减少</w:t>
      </w:r>
      <w:r w:rsidR="00BC7C3A" w:rsidRPr="00BC7C3A">
        <w:rPr>
          <w:rFonts w:ascii="仿宋" w:eastAsia="仿宋" w:hAnsi="仿宋" w:cs="宋体" w:hint="eastAsia"/>
          <w:sz w:val="32"/>
          <w:szCs w:val="32"/>
        </w:rPr>
        <w:t>1</w:t>
      </w:r>
      <w:r w:rsidRPr="00BC7C3A">
        <w:rPr>
          <w:rFonts w:ascii="仿宋" w:eastAsia="仿宋" w:hAnsi="仿宋" w:cs="宋体" w:hint="eastAsia"/>
          <w:sz w:val="32"/>
          <w:szCs w:val="32"/>
        </w:rPr>
        <w:t>.2</w:t>
      </w:r>
      <w:r w:rsidR="00BC7C3A" w:rsidRPr="00BC7C3A">
        <w:rPr>
          <w:rFonts w:ascii="仿宋" w:eastAsia="仿宋" w:hAnsi="仿宋" w:cs="宋体" w:hint="eastAsia"/>
          <w:sz w:val="32"/>
          <w:szCs w:val="32"/>
        </w:rPr>
        <w:t>5</w:t>
      </w:r>
      <w:r w:rsidRPr="00BC7C3A">
        <w:rPr>
          <w:rFonts w:ascii="仿宋" w:eastAsia="仿宋" w:hAnsi="仿宋" w:cs="宋体" w:hint="eastAsia"/>
          <w:sz w:val="32"/>
          <w:szCs w:val="32"/>
        </w:rPr>
        <w:t xml:space="preserve">万元，下降 </w:t>
      </w:r>
      <w:r w:rsidR="00BC7C3A" w:rsidRPr="00BC7C3A">
        <w:rPr>
          <w:rFonts w:ascii="仿宋" w:eastAsia="仿宋" w:hAnsi="仿宋" w:cs="宋体" w:hint="eastAsia"/>
          <w:sz w:val="32"/>
          <w:szCs w:val="32"/>
        </w:rPr>
        <w:t>1.7</w:t>
      </w:r>
      <w:r w:rsidRPr="00BC7C3A">
        <w:rPr>
          <w:rFonts w:ascii="仿宋" w:eastAsia="仿宋" w:hAnsi="仿宋" w:cs="宋体" w:hint="eastAsia"/>
          <w:sz w:val="32"/>
          <w:szCs w:val="32"/>
        </w:rPr>
        <w:t>%，</w:t>
      </w:r>
      <w:r w:rsidRPr="006C77E0">
        <w:rPr>
          <w:rFonts w:ascii="仿宋" w:eastAsia="仿宋" w:hAnsi="仿宋" w:cs="宋体" w:hint="eastAsia"/>
          <w:sz w:val="32"/>
          <w:szCs w:val="32"/>
        </w:rPr>
        <w:t>主要是人员减少，相应的公用经费减少。</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lastRenderedPageBreak/>
        <w:t>2.政府采购情况</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2021年温岭市委老干部局政府采购预算总额84</w:t>
      </w:r>
      <w:r w:rsidR="002818FF" w:rsidRPr="006C77E0">
        <w:rPr>
          <w:rFonts w:ascii="仿宋" w:eastAsia="仿宋" w:hAnsi="仿宋" w:cs="宋体" w:hint="eastAsia"/>
          <w:sz w:val="32"/>
          <w:szCs w:val="32"/>
        </w:rPr>
        <w:t>.02</w:t>
      </w:r>
      <w:r w:rsidRPr="006C77E0">
        <w:rPr>
          <w:rFonts w:ascii="仿宋" w:eastAsia="仿宋" w:hAnsi="仿宋" w:cs="宋体" w:hint="eastAsia"/>
          <w:sz w:val="32"/>
          <w:szCs w:val="32"/>
        </w:rPr>
        <w:t>万元，其中：政府采购货物预算29</w:t>
      </w:r>
      <w:r w:rsidR="002818FF" w:rsidRPr="006C77E0">
        <w:rPr>
          <w:rFonts w:ascii="仿宋" w:eastAsia="仿宋" w:hAnsi="仿宋" w:cs="宋体" w:hint="eastAsia"/>
          <w:sz w:val="32"/>
          <w:szCs w:val="32"/>
        </w:rPr>
        <w:t>.02</w:t>
      </w:r>
      <w:r w:rsidRPr="006C77E0">
        <w:rPr>
          <w:rFonts w:ascii="仿宋" w:eastAsia="仿宋" w:hAnsi="仿宋" w:cs="宋体" w:hint="eastAsia"/>
          <w:sz w:val="32"/>
          <w:szCs w:val="32"/>
        </w:rPr>
        <w:t>万元、政府采购工程预算0万元、政府采购服务预算55</w:t>
      </w:r>
      <w:r w:rsidR="002818FF" w:rsidRPr="006C77E0">
        <w:rPr>
          <w:rFonts w:ascii="仿宋" w:eastAsia="仿宋" w:hAnsi="仿宋" w:cs="宋体" w:hint="eastAsia"/>
          <w:sz w:val="32"/>
          <w:szCs w:val="32"/>
        </w:rPr>
        <w:t>.00</w:t>
      </w:r>
      <w:r w:rsidRPr="006C77E0">
        <w:rPr>
          <w:rFonts w:ascii="仿宋" w:eastAsia="仿宋" w:hAnsi="仿宋" w:cs="宋体" w:hint="eastAsia"/>
          <w:sz w:val="32"/>
          <w:szCs w:val="32"/>
        </w:rPr>
        <w:t>万元。</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t>3.国有资产占有使用情况</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截至2020年12月31日，温岭市委老干部局共有车辆0</w:t>
      </w:r>
      <w:r w:rsidR="00BC7C3A">
        <w:rPr>
          <w:rFonts w:ascii="仿宋" w:eastAsia="仿宋" w:hAnsi="仿宋" w:cs="宋体" w:hint="eastAsia"/>
          <w:sz w:val="32"/>
          <w:szCs w:val="32"/>
        </w:rPr>
        <w:t>辆</w:t>
      </w:r>
      <w:r w:rsidRPr="006C77E0">
        <w:rPr>
          <w:rFonts w:ascii="仿宋" w:eastAsia="仿宋" w:hAnsi="仿宋" w:cs="宋体" w:hint="eastAsia"/>
          <w:sz w:val="32"/>
          <w:szCs w:val="32"/>
        </w:rPr>
        <w:t>。单位价值50万元以上通用设备0台（套），单位价值100万元以上专用设备0台（套）</w:t>
      </w:r>
      <w:r w:rsidRPr="006C77E0">
        <w:rPr>
          <w:rFonts w:ascii="仿宋" w:eastAsia="仿宋" w:hAnsi="仿宋" w:hint="eastAsia"/>
          <w:sz w:val="32"/>
          <w:szCs w:val="32"/>
        </w:rPr>
        <w:t>。</w:t>
      </w:r>
    </w:p>
    <w:p w:rsidR="004547B9" w:rsidRPr="006C77E0" w:rsidRDefault="009478E8" w:rsidP="002818FF">
      <w:pPr>
        <w:spacing w:line="590" w:lineRule="exact"/>
        <w:ind w:firstLine="642"/>
        <w:rPr>
          <w:rFonts w:ascii="仿宋" w:eastAsia="仿宋" w:hAnsi="仿宋"/>
          <w:b/>
          <w:bCs/>
          <w:sz w:val="32"/>
          <w:szCs w:val="32"/>
        </w:rPr>
      </w:pPr>
      <w:r w:rsidRPr="006C77E0">
        <w:rPr>
          <w:rFonts w:ascii="仿宋" w:eastAsia="仿宋" w:hAnsi="仿宋" w:cs="宋体" w:hint="eastAsia"/>
          <w:sz w:val="32"/>
          <w:szCs w:val="32"/>
        </w:rPr>
        <w:t>2021年部门预算未安排购置车辆、单位价值50万元以上通用设备及单位价值100万元以上专用设备</w:t>
      </w:r>
      <w:r w:rsidR="002818FF" w:rsidRPr="006C77E0">
        <w:rPr>
          <w:rFonts w:ascii="仿宋" w:eastAsia="仿宋" w:hAnsi="仿宋" w:cs="宋体" w:hint="eastAsia"/>
          <w:sz w:val="32"/>
          <w:szCs w:val="32"/>
        </w:rPr>
        <w:t>。</w:t>
      </w:r>
    </w:p>
    <w:p w:rsidR="004547B9" w:rsidRPr="006C77E0" w:rsidRDefault="009478E8" w:rsidP="006C77E0">
      <w:pPr>
        <w:spacing w:line="590" w:lineRule="exact"/>
        <w:ind w:firstLineChars="200" w:firstLine="643"/>
        <w:rPr>
          <w:rFonts w:ascii="仿宋" w:eastAsia="仿宋" w:hAnsi="仿宋" w:cs="宋体"/>
          <w:b/>
          <w:bCs/>
          <w:sz w:val="32"/>
          <w:szCs w:val="32"/>
        </w:rPr>
      </w:pPr>
      <w:r w:rsidRPr="006C77E0">
        <w:rPr>
          <w:rFonts w:ascii="仿宋" w:eastAsia="仿宋" w:hAnsi="仿宋" w:cs="宋体" w:hint="eastAsia"/>
          <w:b/>
          <w:bCs/>
          <w:sz w:val="32"/>
          <w:szCs w:val="32"/>
        </w:rPr>
        <w:t>4.绩效目标设置情况</w:t>
      </w:r>
    </w:p>
    <w:p w:rsidR="004547B9" w:rsidRPr="006C77E0" w:rsidRDefault="009478E8">
      <w:pPr>
        <w:spacing w:line="590" w:lineRule="exact"/>
        <w:ind w:firstLineChars="200" w:firstLine="640"/>
        <w:rPr>
          <w:rFonts w:ascii="仿宋" w:eastAsia="仿宋" w:hAnsi="仿宋" w:cs="宋体"/>
          <w:sz w:val="32"/>
          <w:szCs w:val="32"/>
        </w:rPr>
      </w:pPr>
      <w:r w:rsidRPr="006C77E0">
        <w:rPr>
          <w:rFonts w:ascii="仿宋" w:eastAsia="仿宋" w:hAnsi="仿宋" w:cs="宋体" w:hint="eastAsia"/>
          <w:sz w:val="32"/>
          <w:szCs w:val="32"/>
        </w:rPr>
        <w:t>2021年温岭市委老干部局整体绩效目标是更好的完成离退休干部的思想教育引导工作，发挥离退休干部的独特优势，做好服务保障工作。全面加强离退休干部思想政治工作和党组织建设。一是加强理论学习和思想教育、完善离退休干部党组织建设工作体系、加强和创新离退休干部党组织建设、加强离退休干部党员教育管理；二是组织引导离退休干部发挥作用增添正能量，积极搭建有效平台载体、实施银色人才开发工程。三是完善和创新离退休干部服务管理工作，做好离休干部服务管理工作、做好易地安置和异地居住的离休干部的服务管理工作、加强退休干部服务管理工作、完善服务体系、健全离退休干部关爱机制。四是加强离退休干部活动、学习阵地建设，加强离退休干部学习阵地的规划、积</w:t>
      </w:r>
      <w:r w:rsidRPr="006C77E0">
        <w:rPr>
          <w:rFonts w:ascii="仿宋" w:eastAsia="仿宋" w:hAnsi="仿宋" w:cs="宋体" w:hint="eastAsia"/>
          <w:sz w:val="32"/>
          <w:szCs w:val="32"/>
        </w:rPr>
        <w:lastRenderedPageBreak/>
        <w:t>极推进离退休干部文化养老。专项公用类、政策性项目和发展建设类项目均实行绩效目标管理，涉及一般公共预算当年拨款326.46万元。</w:t>
      </w:r>
    </w:p>
    <w:p w:rsidR="004547B9" w:rsidRPr="006C77E0" w:rsidRDefault="009478E8">
      <w:pPr>
        <w:spacing w:line="590" w:lineRule="exact"/>
        <w:ind w:firstLineChars="200" w:firstLine="640"/>
        <w:rPr>
          <w:rFonts w:ascii="仿宋" w:eastAsia="仿宋" w:hAnsi="仿宋"/>
          <w:sz w:val="32"/>
          <w:szCs w:val="32"/>
        </w:rPr>
      </w:pPr>
      <w:r w:rsidRPr="006C77E0">
        <w:rPr>
          <w:rFonts w:ascii="仿宋" w:eastAsia="仿宋" w:hAnsi="仿宋" w:cs="宋体" w:hint="eastAsia"/>
          <w:sz w:val="32"/>
          <w:szCs w:val="32"/>
        </w:rPr>
        <w:t>三、名词解释</w:t>
      </w:r>
    </w:p>
    <w:p w:rsidR="004547B9" w:rsidRPr="006C77E0" w:rsidRDefault="009478E8">
      <w:pPr>
        <w:pStyle w:val="p0"/>
        <w:widowControl w:val="0"/>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1.财政拨款收入：</w:t>
      </w:r>
      <w:r w:rsidRPr="006C77E0">
        <w:rPr>
          <w:rFonts w:ascii="仿宋" w:eastAsia="仿宋" w:hAnsi="仿宋" w:hint="eastAsia"/>
          <w:sz w:val="32"/>
          <w:szCs w:val="32"/>
        </w:rPr>
        <w:t>本级财政部门当年拨付的财政预算资金，包括一般公共预算财政拨款和政府性基金预算财政拨款。</w:t>
      </w:r>
    </w:p>
    <w:p w:rsidR="004547B9" w:rsidRPr="006C77E0" w:rsidRDefault="009478E8">
      <w:pPr>
        <w:pStyle w:val="p0"/>
        <w:widowControl w:val="0"/>
        <w:spacing w:line="590" w:lineRule="exact"/>
        <w:rPr>
          <w:rFonts w:ascii="仿宋" w:eastAsia="仿宋" w:hAnsi="仿宋"/>
          <w:color w:val="000000"/>
          <w:sz w:val="32"/>
          <w:szCs w:val="32"/>
        </w:rPr>
      </w:pPr>
      <w:r w:rsidRPr="006C77E0">
        <w:rPr>
          <w:rFonts w:ascii="仿宋" w:eastAsia="仿宋" w:hAnsi="仿宋" w:hint="eastAsia"/>
          <w:color w:val="000000"/>
          <w:sz w:val="32"/>
          <w:szCs w:val="32"/>
        </w:rPr>
        <w:t xml:space="preserve">    2.专户资金:教育收费作为本部门的事业收入，纳入财政专户管理的资金。</w:t>
      </w:r>
    </w:p>
    <w:p w:rsidR="004547B9" w:rsidRPr="006C77E0" w:rsidRDefault="009478E8">
      <w:pPr>
        <w:pStyle w:val="p0"/>
        <w:widowControl w:val="0"/>
        <w:spacing w:line="590" w:lineRule="exact"/>
        <w:ind w:firstLine="640"/>
        <w:rPr>
          <w:rFonts w:ascii="仿宋" w:eastAsia="仿宋" w:hAnsi="仿宋"/>
          <w:sz w:val="32"/>
          <w:szCs w:val="32"/>
        </w:rPr>
      </w:pPr>
      <w:r w:rsidRPr="006C77E0">
        <w:rPr>
          <w:rFonts w:ascii="仿宋" w:eastAsia="仿宋" w:hAnsi="仿宋" w:hint="eastAsia"/>
          <w:color w:val="000000"/>
          <w:sz w:val="32"/>
          <w:szCs w:val="32"/>
        </w:rPr>
        <w:t>3.事业收入：</w:t>
      </w:r>
      <w:r w:rsidRPr="006C77E0">
        <w:rPr>
          <w:rFonts w:ascii="仿宋" w:eastAsia="仿宋" w:hAnsi="仿宋" w:hint="eastAsia"/>
          <w:sz w:val="32"/>
          <w:szCs w:val="32"/>
        </w:rPr>
        <w:t>事业单位开展专业业务活动及辅助活动所取得的收入，不含专户资金收入。</w:t>
      </w:r>
    </w:p>
    <w:p w:rsidR="004547B9" w:rsidRPr="006C77E0" w:rsidRDefault="009478E8">
      <w:pPr>
        <w:pStyle w:val="p0"/>
        <w:widowControl w:val="0"/>
        <w:spacing w:line="590" w:lineRule="exact"/>
        <w:ind w:firstLine="640"/>
        <w:rPr>
          <w:rFonts w:ascii="仿宋" w:eastAsia="仿宋" w:hAnsi="仿宋"/>
          <w:sz w:val="32"/>
          <w:szCs w:val="32"/>
        </w:rPr>
      </w:pPr>
      <w:r w:rsidRPr="006C77E0">
        <w:rPr>
          <w:rFonts w:ascii="仿宋" w:eastAsia="仿宋" w:hAnsi="仿宋" w:hint="eastAsia"/>
          <w:color w:val="000000"/>
          <w:sz w:val="32"/>
          <w:szCs w:val="32"/>
        </w:rPr>
        <w:t>4.事业单位经营收入：</w:t>
      </w:r>
      <w:r w:rsidRPr="006C77E0">
        <w:rPr>
          <w:rFonts w:ascii="仿宋" w:eastAsia="仿宋" w:hAnsi="仿宋" w:hint="eastAsia"/>
          <w:sz w:val="32"/>
          <w:szCs w:val="32"/>
        </w:rPr>
        <w:t>事业单位在专业业务活动及辅助活动之外开展非独立核算经营活动取得的收入。</w:t>
      </w:r>
    </w:p>
    <w:p w:rsidR="004547B9" w:rsidRPr="006C77E0" w:rsidRDefault="009478E8">
      <w:pPr>
        <w:pStyle w:val="p0"/>
        <w:widowControl w:val="0"/>
        <w:spacing w:line="590" w:lineRule="exact"/>
        <w:rPr>
          <w:rFonts w:ascii="仿宋" w:eastAsia="仿宋" w:hAnsi="仿宋"/>
          <w:color w:val="000000"/>
          <w:sz w:val="32"/>
          <w:szCs w:val="32"/>
        </w:rPr>
      </w:pPr>
      <w:r w:rsidRPr="006C77E0">
        <w:rPr>
          <w:rFonts w:ascii="仿宋" w:eastAsia="仿宋" w:hAnsi="仿宋" w:hint="eastAsia"/>
          <w:color w:val="000000"/>
          <w:sz w:val="32"/>
          <w:szCs w:val="32"/>
        </w:rPr>
        <w:t xml:space="preserve">    5.其他收入：</w:t>
      </w:r>
      <w:r w:rsidRPr="006C77E0">
        <w:rPr>
          <w:rFonts w:ascii="仿宋" w:eastAsia="仿宋" w:hAnsi="仿宋" w:hint="eastAsia"/>
          <w:sz w:val="32"/>
          <w:szCs w:val="32"/>
        </w:rPr>
        <w:t>预算单位在“一般公共预算”“政府性基金”“专户资金”“事业收入”“事业单位经营收入”等之外取得的各项收入（含上级补助收入和附属单位缴款等收入）。</w:t>
      </w:r>
    </w:p>
    <w:p w:rsidR="004547B9" w:rsidRPr="006C77E0" w:rsidRDefault="009478E8" w:rsidP="00BC7C3A">
      <w:pPr>
        <w:pStyle w:val="p0"/>
        <w:widowControl w:val="0"/>
        <w:spacing w:line="590" w:lineRule="exact"/>
        <w:rPr>
          <w:rFonts w:ascii="仿宋" w:eastAsia="仿宋" w:hAnsi="仿宋"/>
          <w:sz w:val="32"/>
          <w:szCs w:val="32"/>
        </w:rPr>
      </w:pPr>
      <w:r w:rsidRPr="006C77E0">
        <w:rPr>
          <w:rFonts w:ascii="仿宋" w:eastAsia="仿宋" w:hAnsi="仿宋" w:hint="eastAsia"/>
          <w:color w:val="000000"/>
          <w:sz w:val="32"/>
          <w:szCs w:val="32"/>
        </w:rPr>
        <w:t xml:space="preserve">    6.</w:t>
      </w:r>
      <w:r w:rsidRPr="006C77E0">
        <w:rPr>
          <w:rFonts w:ascii="仿宋" w:eastAsia="仿宋" w:hAnsi="仿宋" w:hint="eastAsia"/>
          <w:sz w:val="32"/>
          <w:szCs w:val="32"/>
        </w:rPr>
        <w:t>上年结转：指以前年度尚未完成、结转到本年仍按原规定用途继续使用的资金。</w:t>
      </w:r>
    </w:p>
    <w:p w:rsidR="004547B9" w:rsidRPr="006C77E0" w:rsidRDefault="00BC7C3A">
      <w:pPr>
        <w:spacing w:line="590" w:lineRule="exact"/>
        <w:ind w:firstLineChars="200" w:firstLine="640"/>
        <w:rPr>
          <w:rFonts w:ascii="仿宋" w:eastAsia="仿宋" w:hAnsi="仿宋"/>
          <w:sz w:val="32"/>
          <w:szCs w:val="32"/>
        </w:rPr>
      </w:pPr>
      <w:r>
        <w:rPr>
          <w:rFonts w:ascii="仿宋" w:eastAsia="仿宋" w:hAnsi="仿宋" w:hint="eastAsia"/>
          <w:sz w:val="32"/>
          <w:szCs w:val="32"/>
        </w:rPr>
        <w:t>7</w:t>
      </w:r>
      <w:r w:rsidR="009478E8" w:rsidRPr="006C77E0">
        <w:rPr>
          <w:rFonts w:ascii="仿宋" w:eastAsia="仿宋" w:hAnsi="仿宋" w:hint="eastAsia"/>
          <w:sz w:val="32"/>
          <w:szCs w:val="32"/>
        </w:rPr>
        <w:t>.基本支出：是预算单位为保障其正常运转，完成日常工作任务所发生的支出，包括人员支出和日常公用支出。</w:t>
      </w:r>
    </w:p>
    <w:p w:rsidR="004547B9" w:rsidRPr="006C77E0" w:rsidRDefault="00BC7C3A">
      <w:pPr>
        <w:spacing w:line="590" w:lineRule="exact"/>
        <w:ind w:firstLineChars="200" w:firstLine="640"/>
        <w:rPr>
          <w:rFonts w:ascii="仿宋" w:eastAsia="仿宋" w:hAnsi="仿宋"/>
          <w:sz w:val="32"/>
          <w:szCs w:val="32"/>
        </w:rPr>
      </w:pPr>
      <w:r>
        <w:rPr>
          <w:rFonts w:ascii="仿宋" w:eastAsia="仿宋" w:hAnsi="仿宋" w:hint="eastAsia"/>
          <w:sz w:val="32"/>
          <w:szCs w:val="32"/>
        </w:rPr>
        <w:t>8</w:t>
      </w:r>
      <w:r w:rsidR="009478E8" w:rsidRPr="006C77E0">
        <w:rPr>
          <w:rFonts w:ascii="仿宋" w:eastAsia="仿宋" w:hAnsi="仿宋" w:hint="eastAsia"/>
          <w:sz w:val="32"/>
          <w:szCs w:val="32"/>
        </w:rPr>
        <w:t>.项目支出：是预算单位为完成其特定的行政工作任务或事业发展目标所发生的支出。</w:t>
      </w:r>
    </w:p>
    <w:p w:rsidR="004547B9" w:rsidRPr="006C77E0" w:rsidRDefault="00BC7C3A">
      <w:pPr>
        <w:spacing w:line="590" w:lineRule="exact"/>
        <w:ind w:firstLineChars="200" w:firstLine="640"/>
        <w:rPr>
          <w:rFonts w:ascii="仿宋" w:eastAsia="仿宋" w:hAnsi="仿宋"/>
          <w:sz w:val="32"/>
          <w:szCs w:val="32"/>
        </w:rPr>
      </w:pPr>
      <w:r>
        <w:rPr>
          <w:rFonts w:ascii="仿宋" w:eastAsia="仿宋" w:hAnsi="仿宋" w:hint="eastAsia"/>
          <w:sz w:val="32"/>
          <w:szCs w:val="32"/>
        </w:rPr>
        <w:t>9</w:t>
      </w:r>
      <w:r w:rsidR="009478E8" w:rsidRPr="006C77E0">
        <w:rPr>
          <w:rFonts w:ascii="仿宋" w:eastAsia="仿宋" w:hAnsi="仿宋" w:hint="eastAsia"/>
          <w:sz w:val="32"/>
          <w:szCs w:val="32"/>
        </w:rPr>
        <w:t>、经营支出：指事业单位在专业业务活动及其辅助活</w:t>
      </w:r>
      <w:r w:rsidR="009478E8" w:rsidRPr="006C77E0">
        <w:rPr>
          <w:rFonts w:ascii="仿宋" w:eastAsia="仿宋" w:hAnsi="仿宋" w:hint="eastAsia"/>
          <w:sz w:val="32"/>
          <w:szCs w:val="32"/>
        </w:rPr>
        <w:lastRenderedPageBreak/>
        <w:t>动之外开展非独立核算经营活动发生的支出。</w:t>
      </w:r>
    </w:p>
    <w:p w:rsidR="004547B9" w:rsidRPr="006C77E0" w:rsidRDefault="00BC7C3A">
      <w:pPr>
        <w:spacing w:line="590" w:lineRule="exact"/>
        <w:ind w:firstLineChars="200" w:firstLine="640"/>
        <w:rPr>
          <w:rFonts w:ascii="仿宋" w:eastAsia="仿宋" w:hAnsi="仿宋"/>
          <w:sz w:val="32"/>
          <w:szCs w:val="32"/>
        </w:rPr>
      </w:pPr>
      <w:r>
        <w:rPr>
          <w:rFonts w:ascii="仿宋" w:eastAsia="仿宋" w:hAnsi="仿宋" w:hint="eastAsia"/>
          <w:bCs/>
          <w:color w:val="000000"/>
          <w:sz w:val="32"/>
          <w:szCs w:val="32"/>
        </w:rPr>
        <w:t>10</w:t>
      </w:r>
      <w:r w:rsidR="009478E8" w:rsidRPr="006C77E0">
        <w:rPr>
          <w:rFonts w:ascii="仿宋" w:eastAsia="仿宋" w:hAnsi="仿宋" w:hint="eastAsia"/>
          <w:bCs/>
          <w:color w:val="000000"/>
          <w:sz w:val="32"/>
          <w:szCs w:val="32"/>
        </w:rPr>
        <w:t>.</w:t>
      </w:r>
      <w:r w:rsidR="009478E8" w:rsidRPr="006C77E0">
        <w:rPr>
          <w:rFonts w:ascii="仿宋" w:eastAsia="仿宋" w:hAnsi="仿宋" w:hint="eastAsia"/>
          <w:sz w:val="32"/>
          <w:szCs w:val="32"/>
        </w:rPr>
        <w:t>机关运行经费：机关运行经费是</w:t>
      </w:r>
      <w:r w:rsidR="009478E8" w:rsidRPr="006C77E0">
        <w:rPr>
          <w:rFonts w:ascii="仿宋" w:eastAsia="仿宋" w:hAnsi="仿宋" w:hint="eastAsia"/>
          <w:color w:val="000000"/>
          <w:sz w:val="32"/>
          <w:szCs w:val="32"/>
        </w:rPr>
        <w:t>指各部门机关及参公单位的公用经费，包括办公及印刷费、水电费、邮电</w:t>
      </w:r>
      <w:r w:rsidR="009478E8" w:rsidRPr="006C77E0">
        <w:rPr>
          <w:rFonts w:ascii="仿宋" w:eastAsia="仿宋" w:hAnsi="仿宋" w:hint="eastAsia"/>
          <w:sz w:val="32"/>
          <w:szCs w:val="32"/>
        </w:rPr>
        <w:t>费、差旅费、会议费、福利费、物业管理费、日常维修费、专用材料费、日常办公设备购置费、公务用车运行维护费以及其他费用（其他交通费用、其他商品和服务支出）。</w:t>
      </w:r>
    </w:p>
    <w:p w:rsidR="004547B9" w:rsidRPr="006C77E0" w:rsidRDefault="009478E8">
      <w:pPr>
        <w:spacing w:line="590" w:lineRule="exact"/>
        <w:ind w:firstLine="640"/>
        <w:rPr>
          <w:rFonts w:ascii="仿宋" w:eastAsia="仿宋" w:hAnsi="仿宋"/>
          <w:color w:val="000000"/>
          <w:sz w:val="32"/>
          <w:szCs w:val="32"/>
        </w:rPr>
      </w:pPr>
      <w:r w:rsidRPr="006C77E0">
        <w:rPr>
          <w:rFonts w:ascii="仿宋" w:eastAsia="仿宋" w:hAnsi="仿宋" w:hint="eastAsia"/>
          <w:sz w:val="32"/>
          <w:szCs w:val="32"/>
        </w:rPr>
        <w:t>1</w:t>
      </w:r>
      <w:r w:rsidR="00BC7C3A">
        <w:rPr>
          <w:rFonts w:ascii="仿宋" w:eastAsia="仿宋" w:hAnsi="仿宋" w:hint="eastAsia"/>
          <w:sz w:val="32"/>
          <w:szCs w:val="32"/>
        </w:rPr>
        <w:t>1</w:t>
      </w:r>
      <w:r w:rsidRPr="006C77E0">
        <w:rPr>
          <w:rFonts w:ascii="仿宋" w:eastAsia="仿宋" w:hAnsi="仿宋"/>
          <w:sz w:val="32"/>
          <w:szCs w:val="32"/>
        </w:rPr>
        <w:t>.</w:t>
      </w:r>
      <w:r w:rsidRPr="006C77E0">
        <w:rPr>
          <w:rFonts w:ascii="仿宋" w:eastAsia="仿宋" w:hAnsi="仿宋" w:hint="eastAsia"/>
          <w:sz w:val="32"/>
          <w:szCs w:val="32"/>
        </w:rPr>
        <w:t xml:space="preserve"> 一</w:t>
      </w:r>
      <w:r w:rsidRPr="006C77E0">
        <w:rPr>
          <w:rFonts w:ascii="仿宋" w:eastAsia="仿宋" w:hAnsi="仿宋" w:hint="eastAsia"/>
          <w:color w:val="000000"/>
          <w:sz w:val="32"/>
          <w:szCs w:val="32"/>
        </w:rPr>
        <w:t>般公共服务支出（类）其他共产党事务（款）行政运行（项）：</w:t>
      </w:r>
      <w:r w:rsidR="002818FF" w:rsidRPr="006C77E0">
        <w:rPr>
          <w:rFonts w:ascii="仿宋" w:eastAsia="仿宋" w:hAnsi="仿宋"/>
          <w:bCs/>
          <w:sz w:val="32"/>
          <w:szCs w:val="32"/>
        </w:rPr>
        <w:t>指行政单位（包括实行公务员管理的事业单位）的基本支出。</w:t>
      </w:r>
    </w:p>
    <w:p w:rsidR="004547B9" w:rsidRPr="006C77E0" w:rsidRDefault="00BC7C3A">
      <w:pPr>
        <w:spacing w:line="590" w:lineRule="exact"/>
        <w:ind w:firstLine="640"/>
        <w:rPr>
          <w:rFonts w:ascii="仿宋" w:eastAsia="仿宋" w:hAnsi="仿宋"/>
          <w:color w:val="000000"/>
          <w:sz w:val="32"/>
          <w:szCs w:val="32"/>
        </w:rPr>
      </w:pPr>
      <w:r>
        <w:rPr>
          <w:rFonts w:ascii="仿宋" w:eastAsia="仿宋" w:hAnsi="仿宋" w:hint="eastAsia"/>
          <w:color w:val="000000"/>
          <w:sz w:val="32"/>
          <w:szCs w:val="32"/>
        </w:rPr>
        <w:t>12</w:t>
      </w:r>
      <w:r w:rsidR="009478E8" w:rsidRPr="006C77E0">
        <w:rPr>
          <w:rFonts w:ascii="仿宋" w:eastAsia="仿宋" w:hAnsi="仿宋" w:hint="eastAsia"/>
          <w:color w:val="000000"/>
          <w:sz w:val="32"/>
          <w:szCs w:val="32"/>
        </w:rPr>
        <w:t>.一般公共服务支出（类）其他共产党事务（款）一般行政管理事务（项）</w:t>
      </w:r>
      <w:r w:rsidR="009478E8" w:rsidRPr="006C77E0">
        <w:rPr>
          <w:rFonts w:ascii="仿宋" w:eastAsia="仿宋" w:hAnsi="仿宋" w:cs="宋体" w:hint="eastAsia"/>
          <w:sz w:val="32"/>
          <w:szCs w:val="32"/>
        </w:rPr>
        <w:t>：</w:t>
      </w:r>
      <w:r w:rsidR="002818FF" w:rsidRPr="006C77E0">
        <w:rPr>
          <w:rFonts w:ascii="仿宋" w:eastAsia="仿宋" w:hAnsi="仿宋" w:hint="eastAsia"/>
          <w:color w:val="000000"/>
          <w:sz w:val="32"/>
          <w:szCs w:val="32"/>
        </w:rPr>
        <w:t>指行政单位（包括实行公务员管理的事业单位）未单独设置项级科目的其他项目支出</w:t>
      </w:r>
      <w:r w:rsidR="009478E8" w:rsidRPr="006C77E0">
        <w:rPr>
          <w:rFonts w:ascii="仿宋" w:eastAsia="仿宋" w:hAnsi="仿宋" w:hint="eastAsia"/>
          <w:color w:val="000000"/>
          <w:sz w:val="32"/>
          <w:szCs w:val="32"/>
        </w:rPr>
        <w:t>。</w:t>
      </w:r>
    </w:p>
    <w:p w:rsidR="004547B9" w:rsidRPr="006C77E0" w:rsidRDefault="009478E8">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1</w:t>
      </w:r>
      <w:r w:rsidR="00BC7C3A">
        <w:rPr>
          <w:rFonts w:ascii="仿宋" w:eastAsia="仿宋" w:hAnsi="仿宋" w:hint="eastAsia"/>
          <w:color w:val="000000"/>
          <w:sz w:val="32"/>
          <w:szCs w:val="32"/>
        </w:rPr>
        <w:t>3</w:t>
      </w:r>
      <w:r w:rsidRPr="006C77E0">
        <w:rPr>
          <w:rFonts w:ascii="仿宋" w:eastAsia="仿宋" w:hAnsi="仿宋" w:hint="eastAsia"/>
          <w:color w:val="000000"/>
          <w:sz w:val="32"/>
          <w:szCs w:val="32"/>
        </w:rPr>
        <w:t>.一般公共服务支出（类）其他共产党事务（款）事业运行（项）</w:t>
      </w:r>
      <w:r w:rsidRPr="006C77E0">
        <w:rPr>
          <w:rFonts w:ascii="仿宋" w:eastAsia="仿宋" w:hAnsi="仿宋" w:cs="宋体" w:hint="eastAsia"/>
          <w:sz w:val="32"/>
          <w:szCs w:val="32"/>
        </w:rPr>
        <w:t>：</w:t>
      </w:r>
      <w:r w:rsidR="002818FF" w:rsidRPr="006C77E0">
        <w:rPr>
          <w:rFonts w:ascii="仿宋" w:eastAsia="仿宋" w:hAnsi="仿宋" w:hint="eastAsia"/>
          <w:color w:val="000000"/>
          <w:sz w:val="32"/>
          <w:szCs w:val="32"/>
        </w:rPr>
        <w:t>指事业单位的基本支出，不包括行政单位（包括实行公务员管理的事业单位）后勤服务中心、医务室等附属事业单位</w:t>
      </w:r>
      <w:r w:rsidRPr="006C77E0">
        <w:rPr>
          <w:rFonts w:ascii="仿宋" w:eastAsia="仿宋" w:hAnsi="仿宋" w:hint="eastAsia"/>
          <w:color w:val="000000"/>
          <w:sz w:val="32"/>
          <w:szCs w:val="32"/>
        </w:rPr>
        <w:t>。</w:t>
      </w:r>
    </w:p>
    <w:p w:rsidR="002818FF" w:rsidRPr="006C77E0" w:rsidRDefault="009478E8" w:rsidP="002818FF">
      <w:pPr>
        <w:spacing w:line="590" w:lineRule="exact"/>
        <w:ind w:firstLineChars="200" w:firstLine="640"/>
        <w:rPr>
          <w:rFonts w:ascii="仿宋" w:eastAsia="仿宋" w:hAnsi="仿宋"/>
          <w:color w:val="000000"/>
          <w:sz w:val="32"/>
          <w:szCs w:val="32"/>
        </w:rPr>
      </w:pPr>
      <w:r w:rsidRPr="006C77E0">
        <w:rPr>
          <w:rFonts w:ascii="仿宋" w:eastAsia="仿宋" w:hAnsi="仿宋" w:hint="eastAsia"/>
          <w:sz w:val="32"/>
          <w:szCs w:val="32"/>
        </w:rPr>
        <w:t>1</w:t>
      </w:r>
      <w:r w:rsidR="00BC7C3A">
        <w:rPr>
          <w:rFonts w:ascii="仿宋" w:eastAsia="仿宋" w:hAnsi="仿宋" w:hint="eastAsia"/>
          <w:sz w:val="32"/>
          <w:szCs w:val="32"/>
        </w:rPr>
        <w:t>4</w:t>
      </w:r>
      <w:r w:rsidRPr="006C77E0">
        <w:rPr>
          <w:rFonts w:ascii="仿宋" w:eastAsia="仿宋" w:hAnsi="仿宋"/>
          <w:sz w:val="32"/>
          <w:szCs w:val="32"/>
        </w:rPr>
        <w:t>.</w:t>
      </w:r>
      <w:r w:rsidR="002818FF" w:rsidRPr="006C77E0">
        <w:rPr>
          <w:rFonts w:ascii="仿宋" w:eastAsia="仿宋" w:hAnsi="仿宋" w:hint="eastAsia"/>
          <w:color w:val="000000"/>
          <w:sz w:val="32"/>
          <w:szCs w:val="32"/>
        </w:rPr>
        <w:t xml:space="preserve"> 社会保障和就业支出（类）行政事业单位养老支出（款）行政单位离退休（项）：指行政单位（包括实行公务员管理的事业单位）开支的离退休经费。</w:t>
      </w:r>
    </w:p>
    <w:p w:rsidR="002818FF" w:rsidRPr="006C77E0" w:rsidRDefault="002818FF" w:rsidP="002818FF">
      <w:pPr>
        <w:spacing w:line="590" w:lineRule="exact"/>
        <w:ind w:firstLineChars="200" w:firstLine="640"/>
        <w:rPr>
          <w:rFonts w:ascii="仿宋" w:eastAsia="仿宋" w:hAnsi="仿宋"/>
          <w:color w:val="000000"/>
          <w:sz w:val="32"/>
          <w:szCs w:val="32"/>
        </w:rPr>
      </w:pPr>
      <w:r w:rsidRPr="006C77E0">
        <w:rPr>
          <w:rFonts w:ascii="仿宋" w:eastAsia="仿宋" w:hAnsi="仿宋" w:hint="eastAsia"/>
          <w:color w:val="000000"/>
          <w:sz w:val="32"/>
          <w:szCs w:val="32"/>
        </w:rPr>
        <w:t>1</w:t>
      </w:r>
      <w:r w:rsidR="00BC7C3A">
        <w:rPr>
          <w:rFonts w:ascii="仿宋" w:eastAsia="仿宋" w:hAnsi="仿宋" w:hint="eastAsia"/>
          <w:color w:val="000000"/>
          <w:sz w:val="32"/>
          <w:szCs w:val="32"/>
        </w:rPr>
        <w:t>5</w:t>
      </w:r>
      <w:r w:rsidRPr="006C77E0">
        <w:rPr>
          <w:rFonts w:ascii="仿宋" w:eastAsia="仿宋" w:hAnsi="仿宋" w:hint="eastAsia"/>
          <w:color w:val="000000"/>
          <w:sz w:val="32"/>
          <w:szCs w:val="32"/>
        </w:rPr>
        <w:t>．社会保障和就业支出（类）行政事业单位养老支出（款）机关事业单位基本养老保险缴费支出（项）：指机关事业单位实施养老保险制度由单位缴纳的基本养老保险费支出。</w:t>
      </w:r>
    </w:p>
    <w:p w:rsidR="002818FF" w:rsidRPr="006C77E0" w:rsidRDefault="002818FF" w:rsidP="002818FF">
      <w:pPr>
        <w:spacing w:line="590" w:lineRule="exact"/>
        <w:ind w:firstLineChars="200" w:firstLine="640"/>
        <w:rPr>
          <w:rFonts w:ascii="仿宋" w:eastAsia="仿宋" w:hAnsi="仿宋"/>
          <w:sz w:val="32"/>
          <w:szCs w:val="32"/>
        </w:rPr>
      </w:pPr>
      <w:r w:rsidRPr="006C77E0">
        <w:rPr>
          <w:rFonts w:ascii="仿宋" w:eastAsia="仿宋" w:hAnsi="仿宋" w:hint="eastAsia"/>
          <w:color w:val="000000"/>
          <w:sz w:val="32"/>
          <w:szCs w:val="32"/>
        </w:rPr>
        <w:lastRenderedPageBreak/>
        <w:t>1</w:t>
      </w:r>
      <w:r w:rsidR="00BC7C3A">
        <w:rPr>
          <w:rFonts w:ascii="仿宋" w:eastAsia="仿宋" w:hAnsi="仿宋" w:hint="eastAsia"/>
          <w:color w:val="000000"/>
          <w:sz w:val="32"/>
          <w:szCs w:val="32"/>
        </w:rPr>
        <w:t>6</w:t>
      </w:r>
      <w:r w:rsidRPr="006C77E0">
        <w:rPr>
          <w:rFonts w:ascii="仿宋" w:eastAsia="仿宋" w:hAnsi="仿宋" w:hint="eastAsia"/>
          <w:color w:val="000000"/>
          <w:sz w:val="32"/>
          <w:szCs w:val="32"/>
        </w:rPr>
        <w:t>．社会保障和就业支出（类）行政事业单位养老支出（款）机关事业单位职业年金缴费支出（项）：指机关事业单位实施养老保险制度由单位实际缴纳的职业年金支出。</w:t>
      </w:r>
    </w:p>
    <w:p w:rsidR="004547B9" w:rsidRPr="006C77E0" w:rsidRDefault="004547B9" w:rsidP="002818FF">
      <w:pPr>
        <w:pStyle w:val="Default"/>
        <w:spacing w:line="590" w:lineRule="exact"/>
        <w:ind w:firstLineChars="200" w:firstLine="480"/>
        <w:jc w:val="both"/>
        <w:rPr>
          <w:rFonts w:ascii="仿宋" w:eastAsia="仿宋" w:hAnsi="仿宋" w:hint="default"/>
        </w:rPr>
      </w:pPr>
    </w:p>
    <w:sectPr w:rsidR="004547B9" w:rsidRPr="006C77E0" w:rsidSect="004547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B4" w:rsidRDefault="00904BB4" w:rsidP="00682E84">
      <w:r>
        <w:separator/>
      </w:r>
    </w:p>
  </w:endnote>
  <w:endnote w:type="continuationSeparator" w:id="1">
    <w:p w:rsidR="00904BB4" w:rsidRDefault="00904BB4" w:rsidP="00682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B4" w:rsidRDefault="00904BB4" w:rsidP="00682E84">
      <w:r>
        <w:separator/>
      </w:r>
    </w:p>
  </w:footnote>
  <w:footnote w:type="continuationSeparator" w:id="1">
    <w:p w:rsidR="00904BB4" w:rsidRDefault="00904BB4" w:rsidP="00682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C20023"/>
    <w:multiLevelType w:val="singleLevel"/>
    <w:tmpl w:val="CAC20023"/>
    <w:lvl w:ilvl="0">
      <w:start w:val="1"/>
      <w:numFmt w:val="decimal"/>
      <w:lvlText w:val="%1."/>
      <w:lvlJc w:val="left"/>
      <w:pPr>
        <w:tabs>
          <w:tab w:val="left" w:pos="312"/>
        </w:tabs>
      </w:pPr>
    </w:lvl>
  </w:abstractNum>
  <w:abstractNum w:abstractNumId="1">
    <w:nsid w:val="0000000B"/>
    <w:multiLevelType w:val="singleLevel"/>
    <w:tmpl w:val="0000000B"/>
    <w:lvl w:ilvl="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5B4013"/>
    <w:rsid w:val="002818FF"/>
    <w:rsid w:val="00336C5E"/>
    <w:rsid w:val="004547B9"/>
    <w:rsid w:val="0061573B"/>
    <w:rsid w:val="00682E84"/>
    <w:rsid w:val="006C77E0"/>
    <w:rsid w:val="00701BE6"/>
    <w:rsid w:val="00707EF3"/>
    <w:rsid w:val="00744636"/>
    <w:rsid w:val="00904BB4"/>
    <w:rsid w:val="0094528F"/>
    <w:rsid w:val="009478E8"/>
    <w:rsid w:val="00A53426"/>
    <w:rsid w:val="00BC7C3A"/>
    <w:rsid w:val="00E61D58"/>
    <w:rsid w:val="00F629DC"/>
    <w:rsid w:val="08F459A6"/>
    <w:rsid w:val="0D6F0CA4"/>
    <w:rsid w:val="0EBC6D7F"/>
    <w:rsid w:val="123557D2"/>
    <w:rsid w:val="126D121E"/>
    <w:rsid w:val="176F5C07"/>
    <w:rsid w:val="1BF43CB2"/>
    <w:rsid w:val="22497558"/>
    <w:rsid w:val="236273EC"/>
    <w:rsid w:val="2A4C708D"/>
    <w:rsid w:val="2C685941"/>
    <w:rsid w:val="2CB663E1"/>
    <w:rsid w:val="319024D5"/>
    <w:rsid w:val="356004D8"/>
    <w:rsid w:val="356934F3"/>
    <w:rsid w:val="375B4013"/>
    <w:rsid w:val="38287668"/>
    <w:rsid w:val="3BCB0F0A"/>
    <w:rsid w:val="3D977813"/>
    <w:rsid w:val="4F601A3D"/>
    <w:rsid w:val="545B5743"/>
    <w:rsid w:val="5BAB0AB4"/>
    <w:rsid w:val="5CE854C1"/>
    <w:rsid w:val="601D1D4D"/>
    <w:rsid w:val="61997411"/>
    <w:rsid w:val="638844F7"/>
    <w:rsid w:val="661F4781"/>
    <w:rsid w:val="681C53CC"/>
    <w:rsid w:val="6F382BBA"/>
    <w:rsid w:val="70080DD1"/>
    <w:rsid w:val="73C75F70"/>
    <w:rsid w:val="74217028"/>
    <w:rsid w:val="749D4E06"/>
    <w:rsid w:val="76976D5C"/>
    <w:rsid w:val="7F022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7B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qFormat/>
    <w:rsid w:val="004547B9"/>
    <w:pPr>
      <w:jc w:val="both"/>
    </w:pPr>
    <w:rPr>
      <w:rFonts w:ascii="Calibri" w:eastAsia="宋体" w:hAnsi="Calibri" w:cs="宋体"/>
      <w:sz w:val="21"/>
      <w:szCs w:val="21"/>
    </w:rPr>
  </w:style>
  <w:style w:type="paragraph" w:customStyle="1" w:styleId="Default">
    <w:name w:val="Default"/>
    <w:qFormat/>
    <w:rsid w:val="004547B9"/>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header"/>
    <w:basedOn w:val="a"/>
    <w:link w:val="Char"/>
    <w:rsid w:val="00682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2E84"/>
    <w:rPr>
      <w:rFonts w:ascii="Times New Roman" w:eastAsia="宋体" w:hAnsi="Times New Roman" w:cs="Times New Roman"/>
      <w:kern w:val="2"/>
      <w:sz w:val="18"/>
      <w:szCs w:val="18"/>
    </w:rPr>
  </w:style>
  <w:style w:type="paragraph" w:styleId="a4">
    <w:name w:val="footer"/>
    <w:basedOn w:val="a"/>
    <w:link w:val="Char0"/>
    <w:rsid w:val="00682E84"/>
    <w:pPr>
      <w:tabs>
        <w:tab w:val="center" w:pos="4153"/>
        <w:tab w:val="right" w:pos="8306"/>
      </w:tabs>
      <w:snapToGrid w:val="0"/>
      <w:jc w:val="left"/>
    </w:pPr>
    <w:rPr>
      <w:sz w:val="18"/>
      <w:szCs w:val="18"/>
    </w:rPr>
  </w:style>
  <w:style w:type="character" w:customStyle="1" w:styleId="Char0">
    <w:name w:val="页脚 Char"/>
    <w:basedOn w:val="a0"/>
    <w:link w:val="a4"/>
    <w:rsid w:val="00682E8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徐一平1</cp:lastModifiedBy>
  <cp:revision>4</cp:revision>
  <dcterms:created xsi:type="dcterms:W3CDTF">2021-03-30T08:55:00Z</dcterms:created>
  <dcterms:modified xsi:type="dcterms:W3CDTF">2021-04-10T05:52:00Z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61A625D0C4B2431DBA7591955E9A44E9</vt:lpwstr>
  </property>
</Properties>
</file>