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81" w:rsidRDefault="0060570F">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温岭市水环境治理中心2021年部门预算</w:t>
      </w:r>
    </w:p>
    <w:p w:rsidR="00D45181" w:rsidRPr="0008396A" w:rsidRDefault="00D45181">
      <w:pPr>
        <w:spacing w:line="590" w:lineRule="exact"/>
        <w:ind w:firstLineChars="200" w:firstLine="640"/>
        <w:rPr>
          <w:rFonts w:ascii="仿宋_GB2312" w:eastAsia="仿宋_GB2312" w:hAnsi="ˎ̥" w:cs="宋体"/>
          <w:sz w:val="32"/>
          <w:szCs w:val="32"/>
        </w:rPr>
      </w:pPr>
    </w:p>
    <w:p w:rsidR="00D45181" w:rsidRDefault="0060570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w:t>
      </w:r>
      <w:proofErr w:type="gramStart"/>
      <w:r>
        <w:rPr>
          <w:rFonts w:ascii="黑体" w:eastAsia="黑体" w:hAnsi="ˎ̥" w:cs="宋体" w:hint="eastAsia"/>
          <w:sz w:val="32"/>
          <w:szCs w:val="32"/>
        </w:rPr>
        <w:t>温岭市温岭市</w:t>
      </w:r>
      <w:proofErr w:type="gramEnd"/>
      <w:r>
        <w:rPr>
          <w:rFonts w:ascii="黑体" w:eastAsia="黑体" w:hAnsi="ˎ̥" w:cs="宋体" w:hint="eastAsia"/>
          <w:sz w:val="32"/>
          <w:szCs w:val="32"/>
        </w:rPr>
        <w:t>水环境治理中心概况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D45181" w:rsidRDefault="0060570F">
      <w:pPr>
        <w:spacing w:line="560" w:lineRule="exact"/>
        <w:ind w:firstLineChars="196" w:firstLine="627"/>
        <w:rPr>
          <w:rFonts w:ascii="仿宋_GB2312" w:eastAsia="仿宋_GB2312"/>
          <w:bCs/>
          <w:sz w:val="32"/>
          <w:szCs w:val="32"/>
        </w:rPr>
      </w:pPr>
      <w:r>
        <w:rPr>
          <w:rFonts w:ascii="仿宋_GB2312" w:eastAsia="仿宋_GB2312" w:hint="eastAsia"/>
          <w:bCs/>
          <w:sz w:val="32"/>
          <w:szCs w:val="32"/>
        </w:rPr>
        <w:t>1.具体负责全市水环境综合治理工作</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int="eastAsia"/>
          <w:bCs/>
          <w:sz w:val="32"/>
          <w:szCs w:val="32"/>
        </w:rPr>
        <w:t>2.监管全市污水处理厂</w:t>
      </w:r>
      <w:r>
        <w:rPr>
          <w:rFonts w:ascii="仿宋_GB2312" w:eastAsia="仿宋_GB2312" w:hAnsi="ˎ̥" w:cs="宋体" w:hint="eastAsia"/>
          <w:sz w:val="32"/>
          <w:szCs w:val="32"/>
        </w:rPr>
        <w:t>PPP项目的运行和考核</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w:t>
      </w:r>
      <w:r w:rsidR="00B72E88">
        <w:rPr>
          <w:rFonts w:ascii="仿宋_GB2312" w:eastAsia="仿宋_GB2312" w:hAnsi="ˎ̥" w:cs="宋体" w:hint="eastAsia"/>
          <w:sz w:val="32"/>
          <w:szCs w:val="32"/>
        </w:rPr>
        <w:t>机构设置情况</w:t>
      </w:r>
    </w:p>
    <w:p w:rsidR="00D45181" w:rsidRDefault="0060570F">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从预算单位构成看，本单位部门预算没有下属机构，预算单位为本级机关单位。</w:t>
      </w:r>
    </w:p>
    <w:p w:rsidR="00D45181" w:rsidRDefault="0060570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二、温岭市水环境治理中心2021年部门预算安排情况说明</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（一）关于温岭市水环境治理中心2021年收支预算情况的总体说明</w:t>
      </w:r>
    </w:p>
    <w:p w:rsidR="00D45181" w:rsidRDefault="0060570F">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color w:val="000000"/>
          <w:sz w:val="32"/>
          <w:szCs w:val="32"/>
        </w:rPr>
        <w:t>温岭市水环境治理中心所有收入和支出均纳入部门预算管理。收入包括：政府性基金预算拨款；支出包括：城乡社区支出。温岭市水环境治理中心部门2021年收支总预算15950万元。</w:t>
      </w:r>
    </w:p>
    <w:p w:rsidR="00D45181" w:rsidRDefault="0060570F">
      <w:pPr>
        <w:spacing w:line="560" w:lineRule="exact"/>
        <w:ind w:firstLineChars="200" w:firstLine="643"/>
        <w:rPr>
          <w:rFonts w:eastAsia="仿宋_GB2312"/>
          <w:b/>
          <w:bCs/>
        </w:rPr>
      </w:pPr>
      <w:r>
        <w:rPr>
          <w:rFonts w:ascii="仿宋_GB2312" w:eastAsia="仿宋_GB2312" w:hAnsi="ˎ̥" w:cs="宋体" w:hint="eastAsia"/>
          <w:b/>
          <w:bCs/>
          <w:sz w:val="32"/>
          <w:szCs w:val="32"/>
        </w:rPr>
        <w:t>（二）关于温岭市水环境治理中心2021年收入预算情况说明</w:t>
      </w:r>
    </w:p>
    <w:p w:rsidR="00D45181" w:rsidRDefault="0060570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温岭市水环境治理中心2021年收入预算15950万元，</w:t>
      </w:r>
      <w:r>
        <w:rPr>
          <w:rFonts w:ascii="仿宋_GB2312" w:eastAsia="仿宋_GB2312" w:hAnsi="ˎ̥" w:cs="宋体" w:hint="eastAsia"/>
          <w:sz w:val="32"/>
          <w:szCs w:val="32"/>
        </w:rPr>
        <w:t>比上年收入执行数减少5380万元，减少25%</w:t>
      </w:r>
      <w:r>
        <w:rPr>
          <w:rFonts w:ascii="仿宋_GB2312" w:eastAsia="仿宋_GB2312" w:hint="eastAsia"/>
          <w:color w:val="000000"/>
          <w:sz w:val="32"/>
          <w:szCs w:val="32"/>
        </w:rPr>
        <w:t>，主要原因是本年减少了政府债券项目支出，减少大</w:t>
      </w:r>
      <w:proofErr w:type="gramStart"/>
      <w:r>
        <w:rPr>
          <w:rFonts w:ascii="仿宋_GB2312" w:eastAsia="仿宋_GB2312" w:hint="eastAsia"/>
          <w:color w:val="000000"/>
          <w:sz w:val="32"/>
          <w:szCs w:val="32"/>
        </w:rPr>
        <w:t>溪水厂迁扩建</w:t>
      </w:r>
      <w:proofErr w:type="gramEnd"/>
      <w:r>
        <w:rPr>
          <w:rFonts w:ascii="仿宋_GB2312" w:eastAsia="仿宋_GB2312" w:hint="eastAsia"/>
          <w:color w:val="000000"/>
          <w:sz w:val="32"/>
          <w:szCs w:val="32"/>
        </w:rPr>
        <w:t>工程以及台州市朱溪水库</w:t>
      </w:r>
      <w:proofErr w:type="gramStart"/>
      <w:r>
        <w:rPr>
          <w:rFonts w:ascii="仿宋_GB2312" w:eastAsia="仿宋_GB2312" w:hint="eastAsia"/>
          <w:color w:val="000000"/>
          <w:sz w:val="32"/>
          <w:szCs w:val="32"/>
        </w:rPr>
        <w:t>工程工程</w:t>
      </w:r>
      <w:proofErr w:type="gramEnd"/>
      <w:r>
        <w:rPr>
          <w:rFonts w:ascii="仿宋_GB2312" w:eastAsia="仿宋_GB2312" w:hint="eastAsia"/>
          <w:color w:val="000000"/>
          <w:sz w:val="32"/>
          <w:szCs w:val="32"/>
        </w:rPr>
        <w:t>款支付。</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其中：政府性基金预算拨款15950万元，占100%。</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Pr>
          <w:rFonts w:ascii="仿宋_GB2312" w:eastAsia="仿宋_GB2312" w:hAnsi="ˎ̥" w:cs="宋体" w:hint="eastAsia"/>
          <w:b/>
          <w:bCs/>
          <w:sz w:val="32"/>
          <w:szCs w:val="32"/>
        </w:rPr>
        <w:t>（三）关于温岭市水环境治理中心2021年支出预算情况说明</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2021年支出预算15950万元，比上年支出减少5380万元，减少25%，</w:t>
      </w:r>
      <w:r>
        <w:rPr>
          <w:rFonts w:ascii="仿宋_GB2312" w:eastAsia="仿宋_GB2312" w:hint="eastAsia"/>
          <w:color w:val="000000"/>
          <w:sz w:val="32"/>
          <w:szCs w:val="32"/>
        </w:rPr>
        <w:t>主要原因是本年减少了政府债券项目支出，减少大</w:t>
      </w:r>
      <w:proofErr w:type="gramStart"/>
      <w:r>
        <w:rPr>
          <w:rFonts w:ascii="仿宋_GB2312" w:eastAsia="仿宋_GB2312" w:hint="eastAsia"/>
          <w:color w:val="000000"/>
          <w:sz w:val="32"/>
          <w:szCs w:val="32"/>
        </w:rPr>
        <w:t>溪水厂迁扩建</w:t>
      </w:r>
      <w:proofErr w:type="gramEnd"/>
      <w:r>
        <w:rPr>
          <w:rFonts w:ascii="仿宋_GB2312" w:eastAsia="仿宋_GB2312" w:hint="eastAsia"/>
          <w:color w:val="000000"/>
          <w:sz w:val="32"/>
          <w:szCs w:val="32"/>
        </w:rPr>
        <w:t>工程以及台州市朱溪水库</w:t>
      </w:r>
      <w:proofErr w:type="gramStart"/>
      <w:r>
        <w:rPr>
          <w:rFonts w:ascii="仿宋_GB2312" w:eastAsia="仿宋_GB2312" w:hint="eastAsia"/>
          <w:color w:val="000000"/>
          <w:sz w:val="32"/>
          <w:szCs w:val="32"/>
        </w:rPr>
        <w:t>工程工程</w:t>
      </w:r>
      <w:proofErr w:type="gramEnd"/>
      <w:r>
        <w:rPr>
          <w:rFonts w:ascii="仿宋_GB2312" w:eastAsia="仿宋_GB2312" w:hint="eastAsia"/>
          <w:color w:val="000000"/>
          <w:sz w:val="32"/>
          <w:szCs w:val="32"/>
        </w:rPr>
        <w:t>款支付。</w:t>
      </w:r>
    </w:p>
    <w:p w:rsidR="00D45181" w:rsidRDefault="0060570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1.按支出功能分类，包括城乡社区支出15950万元。</w:t>
      </w:r>
    </w:p>
    <w:p w:rsidR="00D45181" w:rsidRDefault="0060570F">
      <w:pPr>
        <w:spacing w:line="560" w:lineRule="exact"/>
        <w:ind w:firstLineChars="200" w:firstLine="640"/>
        <w:rPr>
          <w:rFonts w:eastAsia="仿宋_GB2312"/>
        </w:rPr>
      </w:pPr>
      <w:r>
        <w:rPr>
          <w:rFonts w:ascii="仿宋_GB2312" w:eastAsia="仿宋_GB2312" w:hint="eastAsia"/>
          <w:color w:val="000000"/>
          <w:sz w:val="32"/>
          <w:szCs w:val="32"/>
        </w:rPr>
        <w:t>2.按支出用途分类，包括项目支出15950元,</w:t>
      </w:r>
      <w:r>
        <w:rPr>
          <w:rFonts w:hint="eastAsia"/>
        </w:rPr>
        <w:t xml:space="preserve"> </w:t>
      </w:r>
      <w:r>
        <w:rPr>
          <w:rFonts w:ascii="仿宋_GB2312" w:eastAsia="仿宋_GB2312" w:hint="eastAsia"/>
          <w:color w:val="000000"/>
          <w:sz w:val="32"/>
          <w:szCs w:val="32"/>
        </w:rPr>
        <w:t>结转下年0万元。</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（四）关于温岭市水环境治理中心2021年财政拨款收支预算情况的总体说明</w:t>
      </w:r>
    </w:p>
    <w:p w:rsidR="00D45181" w:rsidRDefault="0060570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温岭市水环境治理中心2021年财政拨款收支总预算15950万元,</w:t>
      </w:r>
      <w:r>
        <w:rPr>
          <w:rFonts w:ascii="仿宋_GB2312" w:eastAsia="仿宋_GB2312" w:hAnsi="ˎ̥" w:cs="宋体" w:hint="eastAsia"/>
          <w:sz w:val="32"/>
          <w:szCs w:val="32"/>
        </w:rPr>
        <w:t xml:space="preserve"> 比上年支出减少5380万元，减少25%，</w:t>
      </w:r>
      <w:r>
        <w:rPr>
          <w:rFonts w:ascii="仿宋_GB2312" w:eastAsia="仿宋_GB2312" w:hint="eastAsia"/>
          <w:color w:val="000000"/>
          <w:sz w:val="32"/>
          <w:szCs w:val="32"/>
        </w:rPr>
        <w:t>主要原因是本年减少了政府债券项目支出，减少大</w:t>
      </w:r>
      <w:proofErr w:type="gramStart"/>
      <w:r>
        <w:rPr>
          <w:rFonts w:ascii="仿宋_GB2312" w:eastAsia="仿宋_GB2312" w:hint="eastAsia"/>
          <w:color w:val="000000"/>
          <w:sz w:val="32"/>
          <w:szCs w:val="32"/>
        </w:rPr>
        <w:t>溪水厂迁扩建</w:t>
      </w:r>
      <w:proofErr w:type="gramEnd"/>
      <w:r>
        <w:rPr>
          <w:rFonts w:ascii="仿宋_GB2312" w:eastAsia="仿宋_GB2312" w:hint="eastAsia"/>
          <w:color w:val="000000"/>
          <w:sz w:val="32"/>
          <w:szCs w:val="32"/>
        </w:rPr>
        <w:t>工程以及台州市朱溪水库</w:t>
      </w:r>
      <w:proofErr w:type="gramStart"/>
      <w:r>
        <w:rPr>
          <w:rFonts w:ascii="仿宋_GB2312" w:eastAsia="仿宋_GB2312" w:hint="eastAsia"/>
          <w:color w:val="000000"/>
          <w:sz w:val="32"/>
          <w:szCs w:val="32"/>
        </w:rPr>
        <w:t>工程工程</w:t>
      </w:r>
      <w:proofErr w:type="gramEnd"/>
      <w:r>
        <w:rPr>
          <w:rFonts w:ascii="仿宋_GB2312" w:eastAsia="仿宋_GB2312" w:hint="eastAsia"/>
          <w:color w:val="000000"/>
          <w:sz w:val="32"/>
          <w:szCs w:val="32"/>
        </w:rPr>
        <w:t>款支付。</w:t>
      </w:r>
    </w:p>
    <w:p w:rsidR="00D45181" w:rsidRDefault="0060570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收入包括：政府性基金预算拨款15950万元</w:t>
      </w:r>
      <w:r>
        <w:rPr>
          <w:rFonts w:ascii="仿宋_GB2312" w:eastAsia="仿宋_GB2312" w:hAnsi="ˎ̥" w:cs="宋体" w:hint="eastAsia"/>
          <w:sz w:val="32"/>
          <w:szCs w:val="32"/>
        </w:rPr>
        <w:t>。</w:t>
      </w:r>
    </w:p>
    <w:p w:rsidR="00D45181" w:rsidRDefault="0060570F">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支出包括：城乡社区支出15950万元。</w:t>
      </w:r>
    </w:p>
    <w:p w:rsidR="00D45181" w:rsidRDefault="0060570F">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温岭市水环境治理中心2021年</w:t>
      </w:r>
      <w:r>
        <w:rPr>
          <w:rFonts w:ascii="仿宋_GB2312" w:eastAsia="仿宋_GB2312" w:hAnsi="ˎ̥" w:cs="宋体" w:hint="eastAsia"/>
          <w:b/>
          <w:bCs/>
          <w:sz w:val="32"/>
          <w:szCs w:val="32"/>
        </w:rPr>
        <w:t>一般公共预算当年拨款情况说明</w:t>
      </w:r>
    </w:p>
    <w:p w:rsidR="00D45181" w:rsidRDefault="0060570F">
      <w:pPr>
        <w:spacing w:line="56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D45181" w:rsidRDefault="0060570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温岭市水环境治理中心2021年一般公共预算当年拨款0万元，比2020年执行数增加0万元。</w:t>
      </w:r>
    </w:p>
    <w:p w:rsidR="0008396A" w:rsidRDefault="0008396A" w:rsidP="0008396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一般公共预算当年拨款结构情况（无）</w:t>
      </w:r>
    </w:p>
    <w:p w:rsidR="0008396A" w:rsidRPr="0008396A" w:rsidRDefault="0008396A" w:rsidP="0008396A">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3. 一般公共预算当年拨款具体使用情况（无）</w:t>
      </w:r>
    </w:p>
    <w:p w:rsidR="00D45181" w:rsidRDefault="0060570F">
      <w:pPr>
        <w:spacing w:line="560" w:lineRule="exact"/>
        <w:ind w:firstLine="640"/>
        <w:jc w:val="left"/>
        <w:rPr>
          <w:rFonts w:ascii="仿宋_GB2312" w:eastAsia="仿宋_GB2312" w:hAnsi="ˎ̥" w:cs="宋体"/>
          <w:b/>
          <w:bCs/>
          <w:sz w:val="32"/>
          <w:szCs w:val="32"/>
        </w:rPr>
      </w:pPr>
      <w:r>
        <w:rPr>
          <w:rFonts w:ascii="仿宋_GB2312" w:eastAsia="仿宋_GB2312" w:hint="eastAsia"/>
          <w:b/>
          <w:bCs/>
          <w:color w:val="000000"/>
          <w:sz w:val="32"/>
          <w:szCs w:val="32"/>
        </w:rPr>
        <w:t>（六）关于温岭市水环境治理中心2021年一</w:t>
      </w:r>
      <w:r>
        <w:rPr>
          <w:rFonts w:ascii="仿宋_GB2312" w:eastAsia="仿宋_GB2312" w:hAnsi="ˎ̥" w:cs="宋体" w:hint="eastAsia"/>
          <w:b/>
          <w:bCs/>
          <w:sz w:val="32"/>
          <w:szCs w:val="32"/>
        </w:rPr>
        <w:t>般公共预算基本支出情况说明</w:t>
      </w:r>
    </w:p>
    <w:p w:rsidR="00D45181" w:rsidRDefault="0060570F">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2021年一般公共预算基本支出</w:t>
      </w:r>
      <w:r>
        <w:rPr>
          <w:rFonts w:ascii="仿宋_GB2312" w:eastAsia="仿宋_GB2312" w:hint="eastAsia"/>
          <w:color w:val="000000"/>
          <w:sz w:val="32"/>
          <w:szCs w:val="32"/>
        </w:rPr>
        <w:t>0</w:t>
      </w:r>
      <w:r>
        <w:rPr>
          <w:rFonts w:ascii="仿宋_GB2312" w:eastAsia="仿宋_GB2312" w:hAnsi="ˎ̥" w:cs="宋体" w:hint="eastAsia"/>
          <w:sz w:val="32"/>
          <w:szCs w:val="32"/>
        </w:rPr>
        <w:t>万元</w:t>
      </w:r>
      <w:r>
        <w:rPr>
          <w:rFonts w:ascii="仿宋_GB2312" w:eastAsia="仿宋_GB2312" w:hint="eastAsia"/>
          <w:sz w:val="32"/>
          <w:szCs w:val="32"/>
        </w:rPr>
        <w:t>。</w:t>
      </w:r>
    </w:p>
    <w:p w:rsidR="00D45181" w:rsidRDefault="0060570F">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int="eastAsia"/>
          <w:b/>
          <w:bCs/>
          <w:color w:val="000000"/>
          <w:sz w:val="32"/>
          <w:szCs w:val="32"/>
        </w:rPr>
        <w:t>温岭市水环境治理中心2021年</w:t>
      </w:r>
      <w:r>
        <w:rPr>
          <w:rFonts w:ascii="仿宋_GB2312" w:eastAsia="仿宋_GB2312" w:hint="eastAsia"/>
          <w:b/>
          <w:bCs/>
          <w:sz w:val="32"/>
          <w:szCs w:val="32"/>
        </w:rPr>
        <w:t>政府性基金预算支出情况说明</w:t>
      </w:r>
      <w:bookmarkStart w:id="0" w:name="_GoBack"/>
      <w:bookmarkEnd w:id="0"/>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 政府性基金预算当年拨款规模变化情况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2021年政府性基金预算当年拨款15950万元，比上年支出减少5380万元，减少25%，</w:t>
      </w:r>
      <w:r>
        <w:rPr>
          <w:rFonts w:ascii="仿宋_GB2312" w:eastAsia="仿宋_GB2312" w:hint="eastAsia"/>
          <w:color w:val="000000"/>
          <w:sz w:val="32"/>
          <w:szCs w:val="32"/>
        </w:rPr>
        <w:t>主要原因是本年减少了政府债券项目支出，减少大</w:t>
      </w:r>
      <w:proofErr w:type="gramStart"/>
      <w:r>
        <w:rPr>
          <w:rFonts w:ascii="仿宋_GB2312" w:eastAsia="仿宋_GB2312" w:hint="eastAsia"/>
          <w:color w:val="000000"/>
          <w:sz w:val="32"/>
          <w:szCs w:val="32"/>
        </w:rPr>
        <w:t>溪水厂迁扩建</w:t>
      </w:r>
      <w:proofErr w:type="gramEnd"/>
      <w:r>
        <w:rPr>
          <w:rFonts w:ascii="仿宋_GB2312" w:eastAsia="仿宋_GB2312" w:hint="eastAsia"/>
          <w:color w:val="000000"/>
          <w:sz w:val="32"/>
          <w:szCs w:val="32"/>
        </w:rPr>
        <w:t>工程以及台州市朱溪水库</w:t>
      </w:r>
      <w:proofErr w:type="gramStart"/>
      <w:r>
        <w:rPr>
          <w:rFonts w:ascii="仿宋_GB2312" w:eastAsia="仿宋_GB2312" w:hint="eastAsia"/>
          <w:color w:val="000000"/>
          <w:sz w:val="32"/>
          <w:szCs w:val="32"/>
        </w:rPr>
        <w:t>工程工程</w:t>
      </w:r>
      <w:proofErr w:type="gramEnd"/>
      <w:r>
        <w:rPr>
          <w:rFonts w:ascii="仿宋_GB2312" w:eastAsia="仿宋_GB2312" w:hint="eastAsia"/>
          <w:color w:val="000000"/>
          <w:sz w:val="32"/>
          <w:szCs w:val="32"/>
        </w:rPr>
        <w:t>款支付。</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 政府性基金预算当年拨款结构情况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城乡社区支出（类）15330万元，占100%</w:t>
      </w:r>
      <w:r>
        <w:rPr>
          <w:rFonts w:ascii="仿宋_GB2312" w:eastAsia="仿宋_GB2312" w:hint="eastAsia"/>
          <w:sz w:val="32"/>
          <w:szCs w:val="32"/>
        </w:rPr>
        <w:t>。</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城乡社区支出（类）国有土地使用权出让收入安排的支出（款）其他国有土地使用权出让收入安排的支出（项）事务8950万元，主要用于支付城镇污水处理PPP项目日常污水处理运行费和主城区污水收集系统运行费用。</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（2）城乡社区支出（类）污水处理</w:t>
      </w:r>
      <w:proofErr w:type="gramStart"/>
      <w:r>
        <w:rPr>
          <w:rFonts w:ascii="仿宋_GB2312" w:eastAsia="仿宋_GB2312" w:hAnsi="ˎ̥" w:cs="宋体" w:hint="eastAsia"/>
          <w:sz w:val="32"/>
          <w:szCs w:val="32"/>
        </w:rPr>
        <w:t>费安排</w:t>
      </w:r>
      <w:proofErr w:type="gramEnd"/>
      <w:r>
        <w:rPr>
          <w:rFonts w:ascii="仿宋_GB2312" w:eastAsia="仿宋_GB2312" w:hAnsi="ˎ̥" w:cs="宋体" w:hint="eastAsia"/>
          <w:sz w:val="32"/>
          <w:szCs w:val="32"/>
        </w:rPr>
        <w:t>的支出（款）污水处理设施建设和运营（项）事务6750万元，主要用于支付城镇污水处理PPP项目日常污水处理运行费。</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（3）城乡社区支出（类）污水处理</w:t>
      </w:r>
      <w:proofErr w:type="gramStart"/>
      <w:r>
        <w:rPr>
          <w:rFonts w:ascii="仿宋_GB2312" w:eastAsia="仿宋_GB2312" w:hAnsi="ˎ̥" w:cs="宋体" w:hint="eastAsia"/>
          <w:sz w:val="32"/>
          <w:szCs w:val="32"/>
        </w:rPr>
        <w:t>费安排</w:t>
      </w:r>
      <w:proofErr w:type="gramEnd"/>
      <w:r>
        <w:rPr>
          <w:rFonts w:ascii="仿宋_GB2312" w:eastAsia="仿宋_GB2312" w:hAnsi="ˎ̥" w:cs="宋体" w:hint="eastAsia"/>
          <w:sz w:val="32"/>
          <w:szCs w:val="32"/>
        </w:rPr>
        <w:t>的支出（款）代征手续费（项）事务250万元，主要用于支付代征污水费手续费。</w:t>
      </w:r>
    </w:p>
    <w:p w:rsidR="00D45181" w:rsidRDefault="0060570F">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w:t>
      </w:r>
      <w:r>
        <w:rPr>
          <w:rFonts w:ascii="仿宋_GB2312" w:eastAsia="仿宋_GB2312" w:hint="eastAsia"/>
          <w:b/>
          <w:bCs/>
          <w:color w:val="000000"/>
          <w:sz w:val="32"/>
          <w:szCs w:val="32"/>
        </w:rPr>
        <w:t>温岭市水环境治理中心</w:t>
      </w:r>
      <w:r>
        <w:rPr>
          <w:rFonts w:ascii="仿宋_GB2312" w:eastAsia="仿宋_GB2312" w:hAnsi="ˎ̥" w:cs="宋体" w:hint="eastAsia"/>
          <w:b/>
          <w:bCs/>
          <w:sz w:val="32"/>
          <w:szCs w:val="32"/>
        </w:rPr>
        <w:t>2021年 “三公”经费预算情况说明</w:t>
      </w:r>
    </w:p>
    <w:p w:rsidR="00D45181" w:rsidRDefault="0060570F">
      <w:pPr>
        <w:spacing w:line="590" w:lineRule="exact"/>
        <w:ind w:firstLineChars="300" w:firstLine="960"/>
        <w:rPr>
          <w:rFonts w:ascii="仿宋_GB2312" w:eastAsia="仿宋_GB2312" w:hAnsi="ˎ̥" w:cs="宋体"/>
          <w:sz w:val="32"/>
          <w:szCs w:val="32"/>
        </w:rPr>
      </w:pP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2021年“三公”经费预算数为0万元，</w:t>
      </w:r>
      <w:r>
        <w:rPr>
          <w:rFonts w:ascii="仿宋_GB2312" w:eastAsia="仿宋_GB2312" w:hint="eastAsia"/>
          <w:color w:val="000000"/>
          <w:sz w:val="32"/>
          <w:szCs w:val="32"/>
        </w:rPr>
        <w:t>与去年执行数持平</w:t>
      </w:r>
      <w:r>
        <w:rPr>
          <w:rFonts w:ascii="仿宋_GB2312" w:eastAsia="仿宋_GB2312" w:hAnsi="ˎ̥" w:cs="宋体" w:hint="eastAsia"/>
          <w:sz w:val="32"/>
          <w:szCs w:val="32"/>
        </w:rPr>
        <w:t>，具体如下：</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w:t>
      </w:r>
      <w:proofErr w:type="gramStart"/>
      <w:r>
        <w:rPr>
          <w:rFonts w:ascii="仿宋_GB2312" w:eastAsia="仿宋_GB2312" w:hAnsi="ˎ̥" w:cs="宋体" w:hint="eastAsia"/>
          <w:sz w:val="32"/>
          <w:szCs w:val="32"/>
        </w:rPr>
        <w:t>国计划</w:t>
      </w:r>
      <w:proofErr w:type="gramEnd"/>
      <w:r>
        <w:rPr>
          <w:rFonts w:ascii="仿宋_GB2312" w:eastAsia="仿宋_GB2312" w:hAnsi="ˎ̥" w:cs="宋体" w:hint="eastAsia"/>
          <w:sz w:val="32"/>
          <w:szCs w:val="32"/>
        </w:rPr>
        <w:t>和实际工作需要，2021年安排因公出国（境）费用预算0万元，与去年执行数持平。</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2.公务接待费：2021年安排公务接待费预算0万元，与去年执行数持平。</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w:t>
      </w:r>
      <w:r>
        <w:rPr>
          <w:rFonts w:ascii="仿宋_GB2312" w:eastAsia="仿宋_GB2312" w:hAnsi="ˎ̥" w:cs="宋体"/>
          <w:sz w:val="32"/>
          <w:szCs w:val="32"/>
        </w:rPr>
        <w:t>2021年安排公务用车购置及运行维护费预算</w:t>
      </w:r>
      <w:r>
        <w:rPr>
          <w:rFonts w:ascii="仿宋_GB2312" w:eastAsia="仿宋_GB2312" w:hint="eastAsia"/>
          <w:color w:val="000000"/>
          <w:sz w:val="32"/>
          <w:szCs w:val="32"/>
        </w:rPr>
        <w:t>0</w:t>
      </w:r>
      <w:r>
        <w:rPr>
          <w:rFonts w:ascii="仿宋_GB2312" w:eastAsia="仿宋_GB2312" w:hAnsi="ˎ̥" w:cs="宋体" w:hint="eastAsia"/>
          <w:sz w:val="32"/>
          <w:szCs w:val="32"/>
        </w:rPr>
        <w:t>万元，与去年执行数持平。</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b/>
          <w:bCs/>
          <w:sz w:val="32"/>
          <w:szCs w:val="32"/>
        </w:rPr>
        <w:t>1.机关运行经费</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sz w:val="32"/>
          <w:szCs w:val="32"/>
        </w:rPr>
        <w:t>2021年</w:t>
      </w: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机关运行经费财政拨款预算0万元，与去年执行数持平。</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w:t>
      </w: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各单位政府采购预算总额0万元，其中：政府采购货物预算0万元、政府采购工程预算0万元、政府采购服务预算0万元。</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w:t>
      </w:r>
      <w:r>
        <w:rPr>
          <w:rFonts w:ascii="仿宋_GB2312" w:eastAsia="仿宋_GB2312" w:hAnsi="ˎ̥" w:cs="宋体"/>
          <w:sz w:val="32"/>
          <w:szCs w:val="32"/>
        </w:rPr>
        <w:t>2020年12月31日，</w:t>
      </w: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所属各预算单位共有车辆0辆。单位价值50万元以上通用设备0台（套），单位价值100万元以上专用设备0台（套）</w:t>
      </w:r>
      <w:r>
        <w:rPr>
          <w:rFonts w:ascii="仿宋_GB2312" w:eastAsia="仿宋_GB2312" w:hint="eastAsia"/>
          <w:sz w:val="32"/>
          <w:szCs w:val="32"/>
        </w:rPr>
        <w:t>。</w:t>
      </w:r>
      <w:r>
        <w:rPr>
          <w:rFonts w:ascii="仿宋_GB2312" w:eastAsia="仿宋_GB2312" w:hAnsi="ˎ̥" w:cs="宋体" w:hint="eastAsia"/>
          <w:sz w:val="32"/>
          <w:szCs w:val="32"/>
        </w:rPr>
        <w:t xml:space="preserve"> </w:t>
      </w:r>
    </w:p>
    <w:p w:rsidR="00D45181" w:rsidRDefault="0060570F">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2021年部门预算未安排购置车辆、单位价值50万元以上通用设备及单位价值100万元以上专用设备</w:t>
      </w:r>
      <w:r>
        <w:rPr>
          <w:rFonts w:ascii="仿宋_GB2312" w:eastAsia="仿宋_GB2312" w:hint="eastAsia"/>
          <w:sz w:val="32"/>
          <w:szCs w:val="32"/>
        </w:rPr>
        <w:t>。</w:t>
      </w:r>
      <w:r>
        <w:rPr>
          <w:rFonts w:ascii="仿宋_GB2312" w:eastAsia="仿宋_GB2312" w:hAnsi="ˎ̥" w:cs="宋体" w:hint="eastAsia"/>
          <w:sz w:val="32"/>
          <w:szCs w:val="32"/>
        </w:rPr>
        <w:t xml:space="preserve"> </w:t>
      </w:r>
    </w:p>
    <w:p w:rsidR="00D45181" w:rsidRDefault="0060570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D45181" w:rsidRDefault="0060570F">
      <w:pPr>
        <w:spacing w:line="590" w:lineRule="exact"/>
        <w:ind w:firstLineChars="200" w:firstLine="640"/>
        <w:rPr>
          <w:rFonts w:ascii="仿宋_GB2312" w:eastAsia="仿宋_GB2312" w:hAnsi="ˎ̥" w:cs="宋体"/>
          <w:sz w:val="32"/>
          <w:szCs w:val="32"/>
        </w:rPr>
      </w:pPr>
      <w:r>
        <w:rPr>
          <w:rFonts w:ascii="仿宋_GB2312" w:eastAsia="仿宋_GB2312" w:hAnsi="ˎ̥" w:cs="宋体"/>
          <w:sz w:val="32"/>
          <w:szCs w:val="32"/>
        </w:rPr>
        <w:t>2021年</w:t>
      </w:r>
      <w:r>
        <w:rPr>
          <w:rFonts w:ascii="仿宋_GB2312" w:eastAsia="仿宋_GB2312" w:hint="eastAsia"/>
          <w:color w:val="000000"/>
          <w:sz w:val="32"/>
          <w:szCs w:val="32"/>
        </w:rPr>
        <w:t>温岭市水环境治理中心</w:t>
      </w:r>
      <w:r>
        <w:rPr>
          <w:rFonts w:ascii="仿宋_GB2312" w:eastAsia="仿宋_GB2312" w:hAnsi="ˎ̥" w:cs="宋体" w:hint="eastAsia"/>
          <w:sz w:val="32"/>
          <w:szCs w:val="32"/>
        </w:rPr>
        <w:t>整体绩效目标是各城镇污水处理厂处理率达到台州市考核要求，观</w:t>
      </w:r>
      <w:proofErr w:type="gramStart"/>
      <w:r>
        <w:rPr>
          <w:rFonts w:ascii="仿宋_GB2312" w:eastAsia="仿宋_GB2312" w:hAnsi="ˎ̥" w:cs="宋体" w:hint="eastAsia"/>
          <w:sz w:val="32"/>
          <w:szCs w:val="32"/>
        </w:rPr>
        <w:t>岙</w:t>
      </w:r>
      <w:proofErr w:type="gramEnd"/>
      <w:r>
        <w:rPr>
          <w:rFonts w:ascii="仿宋_GB2312" w:eastAsia="仿宋_GB2312" w:hAnsi="ˎ̥" w:cs="宋体" w:hint="eastAsia"/>
          <w:sz w:val="32"/>
          <w:szCs w:val="32"/>
        </w:rPr>
        <w:t>污水处理厂负荷率目标达到53%以上，松门镇污水处理厂负荷率目标达到76%以上，上马污水处理厂负荷率目标达到76%以上，</w:t>
      </w:r>
      <w:proofErr w:type="gramStart"/>
      <w:r>
        <w:rPr>
          <w:rFonts w:ascii="仿宋_GB2312" w:eastAsia="仿宋_GB2312" w:hAnsi="ˎ̥" w:cs="宋体" w:hint="eastAsia"/>
          <w:sz w:val="32"/>
          <w:szCs w:val="32"/>
        </w:rPr>
        <w:t>箬</w:t>
      </w:r>
      <w:proofErr w:type="gramEnd"/>
      <w:r>
        <w:rPr>
          <w:rFonts w:ascii="仿宋_GB2312" w:eastAsia="仿宋_GB2312" w:hAnsi="ˎ̥" w:cs="宋体" w:hint="eastAsia"/>
          <w:sz w:val="32"/>
          <w:szCs w:val="32"/>
        </w:rPr>
        <w:t>横镇污水处理厂负荷率目标达到66%以上，</w:t>
      </w:r>
      <w:proofErr w:type="gramStart"/>
      <w:r>
        <w:rPr>
          <w:rFonts w:ascii="仿宋_GB2312" w:eastAsia="仿宋_GB2312" w:hAnsi="ˎ̥" w:cs="宋体" w:hint="eastAsia"/>
          <w:sz w:val="32"/>
          <w:szCs w:val="32"/>
        </w:rPr>
        <w:t>泽国镇牧屿</w:t>
      </w:r>
      <w:proofErr w:type="gramEnd"/>
      <w:r>
        <w:rPr>
          <w:rFonts w:ascii="仿宋_GB2312" w:eastAsia="仿宋_GB2312" w:hAnsi="ˎ̥" w:cs="宋体" w:hint="eastAsia"/>
          <w:sz w:val="32"/>
          <w:szCs w:val="32"/>
        </w:rPr>
        <w:t>污水处理厂负荷率目标达到70%以上，</w:t>
      </w:r>
      <w:proofErr w:type="gramStart"/>
      <w:r>
        <w:rPr>
          <w:rFonts w:ascii="仿宋_GB2312" w:eastAsia="仿宋_GB2312" w:hAnsi="ˎ̥" w:cs="宋体" w:hint="eastAsia"/>
          <w:sz w:val="32"/>
          <w:szCs w:val="32"/>
        </w:rPr>
        <w:t>坞根镇</w:t>
      </w:r>
      <w:proofErr w:type="gramEnd"/>
      <w:r>
        <w:rPr>
          <w:rFonts w:ascii="仿宋_GB2312" w:eastAsia="仿宋_GB2312" w:hAnsi="ˎ̥" w:cs="宋体" w:hint="eastAsia"/>
          <w:sz w:val="32"/>
          <w:szCs w:val="32"/>
        </w:rPr>
        <w:t>污水处理厂负荷率目标达到76%以上，专项公用类、政策性项目和发展建设类项目均实行绩效目标管理，涉及一般公共预算当年拨款0万元。</w:t>
      </w:r>
    </w:p>
    <w:p w:rsidR="00D45181" w:rsidRDefault="0060570F">
      <w:pPr>
        <w:spacing w:line="590" w:lineRule="exact"/>
        <w:ind w:firstLineChars="200" w:firstLine="640"/>
      </w:pPr>
      <w:r>
        <w:rPr>
          <w:rFonts w:ascii="黑体" w:eastAsia="黑体" w:hAnsi="ˎ̥" w:cs="宋体" w:hint="eastAsia"/>
          <w:sz w:val="32"/>
          <w:szCs w:val="32"/>
        </w:rPr>
        <w:t>三、名词解释</w:t>
      </w:r>
    </w:p>
    <w:p w:rsidR="00D45181" w:rsidRDefault="0060570F">
      <w:pPr>
        <w:pStyle w:val="p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w:t>
      </w:r>
      <w:proofErr w:type="gramStart"/>
      <w:r>
        <w:rPr>
          <w:rFonts w:ascii="仿宋_GB2312" w:eastAsia="仿宋_GB2312" w:hint="eastAsia"/>
          <w:sz w:val="32"/>
          <w:szCs w:val="32"/>
        </w:rPr>
        <w:t>门当年</w:t>
      </w:r>
      <w:proofErr w:type="gramEnd"/>
      <w:r>
        <w:rPr>
          <w:rFonts w:ascii="仿宋_GB2312" w:eastAsia="仿宋_GB2312" w:hint="eastAsia"/>
          <w:sz w:val="32"/>
          <w:szCs w:val="32"/>
        </w:rPr>
        <w:t>拨付的财政预算资金，包括一般公共预算财政拨款和政府性基金预算财政拨款。</w:t>
      </w:r>
    </w:p>
    <w:p w:rsidR="00D45181" w:rsidRDefault="0060570F">
      <w:pPr>
        <w:pStyle w:val="p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D45181" w:rsidRDefault="0060570F">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D45181" w:rsidRDefault="0060570F">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D45181" w:rsidRDefault="0060570F">
      <w:pPr>
        <w:pStyle w:val="p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D45181" w:rsidRDefault="0060570F">
      <w:pPr>
        <w:pStyle w:val="p0"/>
        <w:spacing w:line="560" w:lineRule="exact"/>
        <w:rPr>
          <w:rFonts w:eastAsia="仿宋_GB2312"/>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_GB2312" w:eastAsia="仿宋_GB2312" w:hint="eastAsia"/>
          <w:bCs/>
          <w:color w:val="000000"/>
          <w:sz w:val="30"/>
          <w:szCs w:val="30"/>
        </w:rPr>
        <w:t>年支出的情况下，使</w:t>
      </w:r>
      <w:r>
        <w:rPr>
          <w:rFonts w:eastAsia="仿宋_GB2312"/>
          <w:sz w:val="32"/>
          <w:szCs w:val="32"/>
        </w:rPr>
        <w:t>用</w:t>
      </w:r>
      <w:r>
        <w:rPr>
          <w:rFonts w:eastAsia="仿宋_GB2312" w:hint="eastAsia"/>
          <w:sz w:val="32"/>
          <w:szCs w:val="32"/>
        </w:rPr>
        <w:t>以前年度积累的</w:t>
      </w:r>
      <w:r>
        <w:rPr>
          <w:rFonts w:eastAsia="仿宋_GB2312"/>
          <w:sz w:val="32"/>
          <w:szCs w:val="32"/>
        </w:rPr>
        <w:t>事业基金弥补本年收支</w:t>
      </w:r>
      <w:r>
        <w:rPr>
          <w:rFonts w:eastAsia="仿宋_GB2312" w:hint="eastAsia"/>
          <w:sz w:val="32"/>
          <w:szCs w:val="32"/>
        </w:rPr>
        <w:t>缺口的资金。</w:t>
      </w:r>
    </w:p>
    <w:p w:rsidR="00D45181" w:rsidRDefault="0060570F">
      <w:pPr>
        <w:spacing w:line="560" w:lineRule="exact"/>
        <w:ind w:firstLineChars="200" w:firstLine="640"/>
        <w:rPr>
          <w:rFonts w:eastAsia="仿宋_GB2312"/>
          <w:sz w:val="32"/>
          <w:szCs w:val="32"/>
        </w:rPr>
      </w:pPr>
      <w:r>
        <w:rPr>
          <w:rFonts w:ascii="仿宋_GB2312" w:eastAsia="仿宋_GB2312" w:hint="eastAsia"/>
          <w:bCs/>
          <w:color w:val="000000"/>
          <w:sz w:val="32"/>
          <w:szCs w:val="32"/>
        </w:rPr>
        <w:t>7.</w:t>
      </w:r>
      <w:r>
        <w:rPr>
          <w:rFonts w:eastAsia="仿宋_GB2312" w:hint="eastAsia"/>
          <w:sz w:val="32"/>
          <w:szCs w:val="32"/>
        </w:rPr>
        <w:t>上年结转：指以前年度尚未完成、结转到本年仍按原规定用途继续使用的资金。</w:t>
      </w:r>
    </w:p>
    <w:p w:rsidR="00D45181" w:rsidRDefault="0060570F">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8.基本支出：是预算单位为保障其正常运转，完成日常工作任务所发生的支出，包括人员支出和日常公用支出。</w:t>
      </w:r>
    </w:p>
    <w:p w:rsidR="00D45181" w:rsidRDefault="0060570F">
      <w:pPr>
        <w:spacing w:line="56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9.项目支出：是预算单位为完成其特定的行政工作任务或事业发展目标所发生的支出。</w:t>
      </w:r>
    </w:p>
    <w:p w:rsidR="00D45181" w:rsidRDefault="0060570F">
      <w:pPr>
        <w:spacing w:line="560" w:lineRule="exact"/>
        <w:ind w:firstLineChars="200" w:firstLine="600"/>
        <w:jc w:val="left"/>
        <w:rPr>
          <w:rFonts w:ascii="仿宋_GB2312" w:eastAsia="仿宋_GB2312" w:hAnsi="仿宋_GB2312"/>
          <w:sz w:val="32"/>
          <w:szCs w:val="32"/>
        </w:rPr>
      </w:pPr>
      <w:r>
        <w:rPr>
          <w:rFonts w:ascii="仿宋_GB2312" w:eastAsia="仿宋_GB2312" w:hint="eastAsia"/>
          <w:bCs/>
          <w:color w:val="000000"/>
          <w:sz w:val="30"/>
          <w:szCs w:val="30"/>
        </w:rPr>
        <w:t>10.</w:t>
      </w:r>
      <w:r>
        <w:rPr>
          <w:rFonts w:ascii="仿宋_GB2312" w:eastAsia="仿宋_GB2312" w:hAnsi="仿宋_GB2312" w:hint="eastAsia"/>
          <w:sz w:val="32"/>
          <w:szCs w:val="32"/>
        </w:rPr>
        <w:t>机关运行经费：机关运行经费是</w:t>
      </w:r>
      <w:r>
        <w:rPr>
          <w:rFonts w:ascii="仿宋_GB2312" w:eastAsia="仿宋_GB2312" w:hAnsi="仿宋_GB2312" w:hint="eastAsia"/>
          <w:color w:val="000000"/>
          <w:sz w:val="32"/>
          <w:szCs w:val="32"/>
        </w:rPr>
        <w:t>指各部门机关及</w:t>
      </w:r>
      <w:proofErr w:type="gramStart"/>
      <w:r>
        <w:rPr>
          <w:rFonts w:ascii="仿宋_GB2312" w:eastAsia="仿宋_GB2312" w:hAnsi="仿宋_GB2312" w:hint="eastAsia"/>
          <w:color w:val="000000"/>
          <w:sz w:val="32"/>
          <w:szCs w:val="32"/>
        </w:rPr>
        <w:t>参公单位</w:t>
      </w:r>
      <w:proofErr w:type="gramEnd"/>
      <w:r>
        <w:rPr>
          <w:rFonts w:ascii="仿宋_GB2312" w:eastAsia="仿宋_GB2312" w:hAnsi="仿宋_GB2312" w:hint="eastAsia"/>
          <w:color w:val="000000"/>
          <w:sz w:val="32"/>
          <w:szCs w:val="32"/>
        </w:rPr>
        <w:t>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D45181" w:rsidRDefault="0060570F">
      <w:pPr>
        <w:pStyle w:val="Default"/>
        <w:ind w:firstLineChars="200" w:firstLine="640"/>
        <w:rPr>
          <w:rFonts w:hint="default"/>
          <w:sz w:val="32"/>
          <w:szCs w:val="32"/>
        </w:rPr>
      </w:pPr>
      <w:r>
        <w:rPr>
          <w:sz w:val="32"/>
          <w:szCs w:val="32"/>
        </w:rPr>
        <w:t>11.</w:t>
      </w:r>
      <w:r>
        <w:rPr>
          <w:rFonts w:hAnsi="ˎ̥" w:cs="宋体"/>
          <w:sz w:val="32"/>
          <w:szCs w:val="32"/>
        </w:rPr>
        <w:t xml:space="preserve"> 城乡社区支出（类）国有土地使用权出让收入安排的支出（款）其他国有土地使用权出让收入安排的支出（项）</w:t>
      </w:r>
      <w:r>
        <w:rPr>
          <w:bCs/>
          <w:sz w:val="30"/>
          <w:szCs w:val="30"/>
        </w:rPr>
        <w:t>：指</w:t>
      </w:r>
      <w:r>
        <w:rPr>
          <w:rFonts w:hAnsi="ˎ̥" w:cs="宋体"/>
          <w:sz w:val="32"/>
          <w:szCs w:val="32"/>
        </w:rPr>
        <w:t>用于支付城镇污水处理PPP项目日常污水处理运行费以及朱溪水库生态资本金</w:t>
      </w:r>
      <w:r>
        <w:rPr>
          <w:bCs/>
          <w:sz w:val="30"/>
          <w:szCs w:val="30"/>
        </w:rPr>
        <w:t>。</w:t>
      </w:r>
    </w:p>
    <w:p w:rsidR="00D45181" w:rsidRDefault="0060570F">
      <w:pPr>
        <w:pStyle w:val="Default"/>
        <w:ind w:firstLineChars="200" w:firstLine="640"/>
        <w:rPr>
          <w:rFonts w:hint="default"/>
          <w:bCs/>
          <w:sz w:val="30"/>
          <w:szCs w:val="30"/>
        </w:rPr>
      </w:pPr>
      <w:r>
        <w:rPr>
          <w:sz w:val="32"/>
          <w:szCs w:val="32"/>
        </w:rPr>
        <w:t>12.</w:t>
      </w:r>
      <w:r>
        <w:rPr>
          <w:rFonts w:hAnsi="ˎ̥" w:cs="宋体"/>
          <w:sz w:val="32"/>
          <w:szCs w:val="32"/>
        </w:rPr>
        <w:t xml:space="preserve"> 城乡社区支出（类）污水处理</w:t>
      </w:r>
      <w:proofErr w:type="gramStart"/>
      <w:r>
        <w:rPr>
          <w:rFonts w:hAnsi="ˎ̥" w:cs="宋体"/>
          <w:sz w:val="32"/>
          <w:szCs w:val="32"/>
        </w:rPr>
        <w:t>费安排</w:t>
      </w:r>
      <w:proofErr w:type="gramEnd"/>
      <w:r>
        <w:rPr>
          <w:rFonts w:hAnsi="ˎ̥" w:cs="宋体"/>
          <w:sz w:val="32"/>
          <w:szCs w:val="32"/>
        </w:rPr>
        <w:t>的支出（款）污水处理设施建设和运营（项）</w:t>
      </w:r>
      <w:r>
        <w:rPr>
          <w:bCs/>
          <w:sz w:val="30"/>
          <w:szCs w:val="30"/>
        </w:rPr>
        <w:t>：指</w:t>
      </w:r>
      <w:r>
        <w:rPr>
          <w:rFonts w:hAnsi="ˎ̥" w:cs="宋体"/>
          <w:sz w:val="32"/>
          <w:szCs w:val="32"/>
        </w:rPr>
        <w:t>用于支付城镇污水处理PPP项目日常污水处理运行费</w:t>
      </w:r>
      <w:r>
        <w:rPr>
          <w:bCs/>
          <w:sz w:val="30"/>
          <w:szCs w:val="30"/>
        </w:rPr>
        <w:t>。</w:t>
      </w:r>
    </w:p>
    <w:p w:rsidR="00D45181" w:rsidRDefault="0060570F">
      <w:pPr>
        <w:pStyle w:val="Default"/>
        <w:ind w:firstLineChars="200" w:firstLine="640"/>
        <w:rPr>
          <w:rFonts w:hint="default"/>
          <w:sz w:val="32"/>
          <w:szCs w:val="32"/>
        </w:rPr>
      </w:pPr>
      <w:r>
        <w:rPr>
          <w:sz w:val="32"/>
          <w:szCs w:val="32"/>
        </w:rPr>
        <w:t>13.</w:t>
      </w:r>
      <w:r>
        <w:rPr>
          <w:rFonts w:hAnsi="ˎ̥" w:cs="宋体"/>
          <w:sz w:val="32"/>
          <w:szCs w:val="32"/>
        </w:rPr>
        <w:t xml:space="preserve"> 城乡社区支出（类）污水处理</w:t>
      </w:r>
      <w:proofErr w:type="gramStart"/>
      <w:r>
        <w:rPr>
          <w:rFonts w:hAnsi="ˎ̥" w:cs="宋体"/>
          <w:sz w:val="32"/>
          <w:szCs w:val="32"/>
        </w:rPr>
        <w:t>费安排</w:t>
      </w:r>
      <w:proofErr w:type="gramEnd"/>
      <w:r>
        <w:rPr>
          <w:rFonts w:hAnsi="ˎ̥" w:cs="宋体"/>
          <w:sz w:val="32"/>
          <w:szCs w:val="32"/>
        </w:rPr>
        <w:t>的支出（款）污水处理设施建设和运营（项）</w:t>
      </w:r>
      <w:r>
        <w:rPr>
          <w:bCs/>
          <w:sz w:val="30"/>
          <w:szCs w:val="30"/>
        </w:rPr>
        <w:t>：指</w:t>
      </w:r>
      <w:r>
        <w:rPr>
          <w:rFonts w:hAnsi="ˎ̥" w:cs="宋体"/>
          <w:sz w:val="32"/>
          <w:szCs w:val="32"/>
        </w:rPr>
        <w:t>用于支付代征污水费手续费</w:t>
      </w:r>
      <w:r>
        <w:rPr>
          <w:bCs/>
          <w:sz w:val="30"/>
          <w:szCs w:val="30"/>
        </w:rPr>
        <w:t>。</w:t>
      </w:r>
    </w:p>
    <w:p w:rsidR="00D45181" w:rsidRDefault="00D45181">
      <w:pPr>
        <w:pStyle w:val="Default"/>
        <w:ind w:firstLineChars="200" w:firstLine="640"/>
        <w:rPr>
          <w:rFonts w:hint="default"/>
          <w:sz w:val="32"/>
          <w:szCs w:val="32"/>
        </w:rPr>
      </w:pPr>
    </w:p>
    <w:p w:rsidR="00D45181" w:rsidRDefault="00D45181"/>
    <w:sectPr w:rsidR="00D45181" w:rsidSect="00D4518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0F" w:rsidRDefault="0060570F" w:rsidP="00D45181">
      <w:r>
        <w:separator/>
      </w:r>
    </w:p>
  </w:endnote>
  <w:endnote w:type="continuationSeparator" w:id="1">
    <w:p w:rsidR="0060570F" w:rsidRDefault="0060570F" w:rsidP="00D45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8" w:rsidRDefault="00B72E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81" w:rsidRDefault="00716784">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45181" w:rsidRDefault="00716784">
                <w:pPr>
                  <w:pStyle w:val="a4"/>
                </w:pPr>
                <w:r>
                  <w:rPr>
                    <w:rFonts w:hint="eastAsia"/>
                  </w:rPr>
                  <w:fldChar w:fldCharType="begin"/>
                </w:r>
                <w:r w:rsidR="0060570F">
                  <w:rPr>
                    <w:rFonts w:hint="eastAsia"/>
                  </w:rPr>
                  <w:instrText xml:space="preserve"> PAGE  \* MERGEFORMAT </w:instrText>
                </w:r>
                <w:r>
                  <w:rPr>
                    <w:rFonts w:hint="eastAsia"/>
                  </w:rPr>
                  <w:fldChar w:fldCharType="separate"/>
                </w:r>
                <w:r w:rsidR="009F12F2">
                  <w:rPr>
                    <w:noProof/>
                  </w:rPr>
                  <w:t>7</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8" w:rsidRDefault="00B72E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0F" w:rsidRDefault="0060570F" w:rsidP="00D45181">
      <w:r>
        <w:separator/>
      </w:r>
    </w:p>
  </w:footnote>
  <w:footnote w:type="continuationSeparator" w:id="1">
    <w:p w:rsidR="0060570F" w:rsidRDefault="0060570F" w:rsidP="00D45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8" w:rsidRDefault="00B72E8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A" w:rsidRDefault="0008396A" w:rsidP="00B72E8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8" w:rsidRDefault="00B72E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D3C"/>
    <w:rsid w:val="0008396A"/>
    <w:rsid w:val="00137F08"/>
    <w:rsid w:val="002365FE"/>
    <w:rsid w:val="0025579B"/>
    <w:rsid w:val="002F7F68"/>
    <w:rsid w:val="003459E9"/>
    <w:rsid w:val="003B34B0"/>
    <w:rsid w:val="004160A8"/>
    <w:rsid w:val="004510EA"/>
    <w:rsid w:val="004C5597"/>
    <w:rsid w:val="0055787E"/>
    <w:rsid w:val="005A00CC"/>
    <w:rsid w:val="0060570F"/>
    <w:rsid w:val="00692B8D"/>
    <w:rsid w:val="006C377A"/>
    <w:rsid w:val="00716784"/>
    <w:rsid w:val="00720E88"/>
    <w:rsid w:val="00726C66"/>
    <w:rsid w:val="009257FD"/>
    <w:rsid w:val="009444EA"/>
    <w:rsid w:val="00945733"/>
    <w:rsid w:val="009A0DA7"/>
    <w:rsid w:val="009F12F2"/>
    <w:rsid w:val="00A0032B"/>
    <w:rsid w:val="00A222DB"/>
    <w:rsid w:val="00A31343"/>
    <w:rsid w:val="00A7567C"/>
    <w:rsid w:val="00A84D3C"/>
    <w:rsid w:val="00AF3A24"/>
    <w:rsid w:val="00B118B7"/>
    <w:rsid w:val="00B72E88"/>
    <w:rsid w:val="00BA609A"/>
    <w:rsid w:val="00BB1C89"/>
    <w:rsid w:val="00BD69A1"/>
    <w:rsid w:val="00C5282A"/>
    <w:rsid w:val="00D166B7"/>
    <w:rsid w:val="00D45181"/>
    <w:rsid w:val="00E85BC2"/>
    <w:rsid w:val="00F13362"/>
    <w:rsid w:val="00F54C66"/>
    <w:rsid w:val="00F65EB6"/>
    <w:rsid w:val="00F73743"/>
    <w:rsid w:val="00FD156B"/>
    <w:rsid w:val="0C3817AD"/>
    <w:rsid w:val="17E94DF5"/>
    <w:rsid w:val="30291F1D"/>
    <w:rsid w:val="33EA0D1B"/>
    <w:rsid w:val="3D3B66FB"/>
    <w:rsid w:val="3F672B0A"/>
    <w:rsid w:val="4EE708CF"/>
    <w:rsid w:val="54BD1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8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45181"/>
    <w:rPr>
      <w:sz w:val="18"/>
      <w:szCs w:val="18"/>
    </w:rPr>
  </w:style>
  <w:style w:type="paragraph" w:styleId="a4">
    <w:name w:val="footer"/>
    <w:basedOn w:val="a"/>
    <w:link w:val="Char0"/>
    <w:uiPriority w:val="99"/>
    <w:semiHidden/>
    <w:unhideWhenUsed/>
    <w:qFormat/>
    <w:rsid w:val="00D4518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451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D45181"/>
    <w:rPr>
      <w:sz w:val="18"/>
      <w:szCs w:val="18"/>
    </w:rPr>
  </w:style>
  <w:style w:type="character" w:customStyle="1" w:styleId="Char0">
    <w:name w:val="页脚 Char"/>
    <w:basedOn w:val="a0"/>
    <w:link w:val="a4"/>
    <w:uiPriority w:val="99"/>
    <w:semiHidden/>
    <w:qFormat/>
    <w:rsid w:val="00D45181"/>
    <w:rPr>
      <w:sz w:val="18"/>
      <w:szCs w:val="18"/>
    </w:rPr>
  </w:style>
  <w:style w:type="paragraph" w:customStyle="1" w:styleId="p0">
    <w:name w:val="p0"/>
    <w:basedOn w:val="a"/>
    <w:rsid w:val="00D45181"/>
    <w:pPr>
      <w:widowControl/>
    </w:pPr>
    <w:rPr>
      <w:rFonts w:ascii="Calibri" w:hAnsi="Calibri" w:cs="宋体"/>
      <w:kern w:val="0"/>
      <w:szCs w:val="21"/>
    </w:rPr>
  </w:style>
  <w:style w:type="paragraph" w:customStyle="1" w:styleId="Default">
    <w:name w:val="Default"/>
    <w:rsid w:val="00D45181"/>
    <w:pPr>
      <w:widowControl w:val="0"/>
      <w:autoSpaceDE w:val="0"/>
      <w:autoSpaceDN w:val="0"/>
      <w:adjustRightInd w:val="0"/>
    </w:pPr>
    <w:rPr>
      <w:rFonts w:ascii="仿宋_GB2312" w:eastAsia="仿宋_GB2312" w:hAnsi="仿宋_GB2312" w:cs="Times New Roman" w:hint="eastAsia"/>
      <w:color w:val="000000"/>
      <w:sz w:val="24"/>
      <w:szCs w:val="22"/>
    </w:rPr>
  </w:style>
  <w:style w:type="character" w:customStyle="1" w:styleId="Char">
    <w:name w:val="批注框文本 Char"/>
    <w:basedOn w:val="a0"/>
    <w:link w:val="a3"/>
    <w:uiPriority w:val="99"/>
    <w:semiHidden/>
    <w:rsid w:val="00D451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7</Pages>
  <Words>458</Words>
  <Characters>2613</Characters>
  <Application>Microsoft Office Word</Application>
  <DocSecurity>0</DocSecurity>
  <Lines>21</Lines>
  <Paragraphs>6</Paragraphs>
  <ScaleCrop>false</ScaleCrop>
  <Company>中国石油大学</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15</cp:revision>
  <dcterms:created xsi:type="dcterms:W3CDTF">2020-06-15T08:22:00Z</dcterms:created>
  <dcterms:modified xsi:type="dcterms:W3CDTF">2021-04-12T01:54:00Z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B703D6ABDC4F4638AF7AD1E9ADE2BA14</vt:lpwstr>
  </property>
</Properties>
</file>