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CF2" w:rsidRDefault="00F66CF2" w:rsidP="00F66CF2">
      <w:pPr>
        <w:spacing w:line="590" w:lineRule="exact"/>
        <w:jc w:val="center"/>
        <w:rPr>
          <w:rFonts w:ascii="方正小标宋简体" w:eastAsia="方正小标宋简体" w:hAnsi="ˎ̥" w:cs="宋体"/>
          <w:b/>
          <w:bCs/>
          <w:sz w:val="44"/>
          <w:szCs w:val="44"/>
        </w:rPr>
      </w:pPr>
      <w:r>
        <w:rPr>
          <w:rFonts w:ascii="方正小标宋简体" w:eastAsia="方正小标宋简体" w:hAnsi="ˎ̥" w:cs="宋体" w:hint="eastAsia"/>
          <w:sz w:val="44"/>
          <w:szCs w:val="44"/>
        </w:rPr>
        <w:t>温岭市</w:t>
      </w:r>
      <w:r w:rsidR="00F04434">
        <w:rPr>
          <w:rFonts w:ascii="方正小标宋简体" w:eastAsia="方正小标宋简体" w:hAnsi="ˎ̥" w:cs="宋体" w:hint="eastAsia"/>
          <w:sz w:val="44"/>
          <w:szCs w:val="44"/>
        </w:rPr>
        <w:t>人民法院</w:t>
      </w:r>
      <w:r>
        <w:rPr>
          <w:rFonts w:ascii="方正小标宋简体" w:eastAsia="方正小标宋简体" w:hAnsi="ˎ̥" w:cs="宋体" w:hint="eastAsia"/>
          <w:sz w:val="44"/>
          <w:szCs w:val="44"/>
        </w:rPr>
        <w:t>2021年部门预算</w:t>
      </w:r>
    </w:p>
    <w:p w:rsidR="00F66CF2" w:rsidRDefault="00F66CF2" w:rsidP="00F66CF2">
      <w:pPr>
        <w:spacing w:line="590" w:lineRule="exact"/>
        <w:ind w:firstLineChars="200" w:firstLine="640"/>
        <w:rPr>
          <w:rFonts w:ascii="仿宋_GB2312" w:eastAsia="仿宋_GB2312" w:hAnsi="ˎ̥" w:cs="宋体"/>
          <w:sz w:val="32"/>
          <w:szCs w:val="32"/>
        </w:rPr>
      </w:pPr>
    </w:p>
    <w:p w:rsidR="00F66CF2" w:rsidRDefault="00F66CF2" w:rsidP="00F66CF2">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一、温岭市</w:t>
      </w:r>
      <w:r w:rsidR="007B7EC4">
        <w:rPr>
          <w:rFonts w:ascii="黑体" w:eastAsia="黑体" w:hAnsi="ˎ̥" w:cs="宋体" w:hint="eastAsia"/>
          <w:sz w:val="32"/>
          <w:szCs w:val="32"/>
        </w:rPr>
        <w:t>人民法院</w:t>
      </w:r>
      <w:r>
        <w:rPr>
          <w:rFonts w:ascii="黑体" w:eastAsia="黑体" w:hAnsi="ˎ̥" w:cs="宋体" w:hint="eastAsia"/>
          <w:sz w:val="32"/>
          <w:szCs w:val="32"/>
        </w:rPr>
        <w:t>概况</w:t>
      </w:r>
    </w:p>
    <w:p w:rsidR="007B7EC4" w:rsidRPr="008707C7" w:rsidRDefault="007B7EC4" w:rsidP="007B7EC4">
      <w:pPr>
        <w:spacing w:line="590" w:lineRule="exact"/>
        <w:ind w:firstLineChars="200" w:firstLine="640"/>
        <w:rPr>
          <w:rFonts w:ascii="仿宋_GB2312" w:eastAsia="仿宋_GB2312" w:hAnsi="ˎ̥" w:cs="宋体"/>
          <w:sz w:val="32"/>
          <w:szCs w:val="32"/>
        </w:rPr>
      </w:pPr>
      <w:r w:rsidRPr="008707C7">
        <w:rPr>
          <w:rFonts w:ascii="仿宋_GB2312" w:eastAsia="仿宋_GB2312" w:hAnsi="ˎ̥" w:cs="宋体" w:hint="eastAsia"/>
          <w:sz w:val="32"/>
          <w:szCs w:val="32"/>
        </w:rPr>
        <w:t>（一）主要职能</w:t>
      </w:r>
    </w:p>
    <w:p w:rsidR="007B7EC4" w:rsidRDefault="007B7EC4" w:rsidP="007B7EC4">
      <w:pPr>
        <w:spacing w:line="590" w:lineRule="exact"/>
        <w:ind w:firstLineChars="250" w:firstLine="800"/>
        <w:rPr>
          <w:rFonts w:ascii="仿宋_GB2312" w:eastAsia="仿宋_GB2312" w:hAnsi="ˎ̥" w:cs="宋体"/>
          <w:sz w:val="32"/>
          <w:szCs w:val="32"/>
        </w:rPr>
      </w:pPr>
      <w:r>
        <w:rPr>
          <w:rFonts w:ascii="仿宋_GB2312" w:eastAsia="仿宋_GB2312" w:hAnsi="ˎ̥" w:cs="宋体" w:hint="eastAsia"/>
          <w:sz w:val="32"/>
          <w:szCs w:val="32"/>
        </w:rPr>
        <w:t>1.</w:t>
      </w:r>
      <w:r w:rsidRPr="005B6FBD">
        <w:rPr>
          <w:rFonts w:ascii="仿宋_GB2312" w:eastAsia="仿宋_GB2312" w:hAnsi="ˎ̥" w:cs="宋体"/>
          <w:sz w:val="32"/>
          <w:szCs w:val="32"/>
        </w:rPr>
        <w:t>审判法律规定由本院管辖的刑事、民事、行政案件；</w:t>
      </w:r>
      <w:r w:rsidRPr="005B6FBD">
        <w:rPr>
          <w:rFonts w:ascii="仿宋_GB2312" w:eastAsia="仿宋_GB2312" w:hAnsi="ˎ̥" w:cs="宋体"/>
          <w:sz w:val="32"/>
          <w:szCs w:val="32"/>
        </w:rPr>
        <w:t>  </w:t>
      </w:r>
    </w:p>
    <w:p w:rsidR="007B7EC4" w:rsidRDefault="007B7EC4" w:rsidP="007B7EC4">
      <w:pPr>
        <w:spacing w:line="590" w:lineRule="exact"/>
        <w:ind w:firstLineChars="250" w:firstLine="800"/>
        <w:rPr>
          <w:rFonts w:ascii="仿宋_GB2312" w:eastAsia="仿宋_GB2312" w:hAnsi="ˎ̥" w:cs="宋体"/>
          <w:sz w:val="32"/>
          <w:szCs w:val="32"/>
        </w:rPr>
      </w:pPr>
      <w:r>
        <w:rPr>
          <w:rFonts w:ascii="仿宋_GB2312" w:eastAsia="仿宋_GB2312" w:hAnsi="ˎ̥" w:cs="宋体" w:hint="eastAsia"/>
          <w:sz w:val="32"/>
          <w:szCs w:val="32"/>
        </w:rPr>
        <w:t>2.</w:t>
      </w:r>
      <w:r w:rsidRPr="005B6FBD">
        <w:rPr>
          <w:rFonts w:ascii="仿宋_GB2312" w:eastAsia="仿宋_GB2312" w:hAnsi="ˎ̥" w:cs="宋体"/>
          <w:sz w:val="32"/>
          <w:szCs w:val="32"/>
        </w:rPr>
        <w:t>审判上级人民法院交由审判、指定管辖的案件，以及其他人民法院移送管辖的案件；</w:t>
      </w:r>
      <w:r w:rsidRPr="005B6FBD">
        <w:rPr>
          <w:rFonts w:ascii="仿宋_GB2312" w:eastAsia="仿宋_GB2312" w:hAnsi="ˎ̥" w:cs="宋体"/>
          <w:sz w:val="32"/>
          <w:szCs w:val="32"/>
        </w:rPr>
        <w:t>  </w:t>
      </w:r>
      <w:r>
        <w:rPr>
          <w:rFonts w:ascii="仿宋_GB2312" w:eastAsia="仿宋_GB2312" w:hAnsi="ˎ̥" w:cs="宋体"/>
          <w:sz w:val="32"/>
          <w:szCs w:val="32"/>
        </w:rPr>
        <w:br/>
      </w:r>
      <w:r>
        <w:rPr>
          <w:rFonts w:ascii="仿宋_GB2312" w:eastAsia="仿宋_GB2312" w:hAnsi="ˎ̥" w:cs="宋体" w:hint="eastAsia"/>
          <w:sz w:val="32"/>
          <w:szCs w:val="32"/>
        </w:rPr>
        <w:t xml:space="preserve">     3.</w:t>
      </w:r>
      <w:r w:rsidRPr="005B6FBD">
        <w:rPr>
          <w:rFonts w:ascii="仿宋_GB2312" w:eastAsia="仿宋_GB2312" w:hAnsi="ˎ̥" w:cs="宋体"/>
          <w:sz w:val="32"/>
          <w:szCs w:val="32"/>
        </w:rPr>
        <w:t>审判检察机关按照审判监督程序提出的抗诉案件；</w:t>
      </w:r>
      <w:r w:rsidRPr="005B6FBD">
        <w:rPr>
          <w:rFonts w:ascii="仿宋_GB2312" w:eastAsia="仿宋_GB2312" w:hAnsi="ˎ̥" w:cs="宋体"/>
          <w:sz w:val="32"/>
          <w:szCs w:val="32"/>
        </w:rPr>
        <w:t>  </w:t>
      </w:r>
      <w:r>
        <w:rPr>
          <w:rFonts w:ascii="仿宋_GB2312" w:eastAsia="仿宋_GB2312" w:hAnsi="ˎ̥" w:cs="宋体"/>
          <w:sz w:val="32"/>
          <w:szCs w:val="32"/>
        </w:rPr>
        <w:br/>
      </w:r>
      <w:r>
        <w:rPr>
          <w:rFonts w:ascii="仿宋_GB2312" w:eastAsia="仿宋_GB2312" w:hAnsi="ˎ̥" w:cs="宋体" w:hint="eastAsia"/>
          <w:sz w:val="32"/>
          <w:szCs w:val="32"/>
        </w:rPr>
        <w:t xml:space="preserve">     4.</w:t>
      </w:r>
      <w:r w:rsidRPr="005B6FBD">
        <w:rPr>
          <w:rFonts w:ascii="仿宋_GB2312" w:eastAsia="仿宋_GB2312" w:hAnsi="ˎ̥" w:cs="宋体"/>
          <w:sz w:val="32"/>
          <w:szCs w:val="32"/>
        </w:rPr>
        <w:t>依照法律监督程序，依法受理各类案件的申诉和再审申请，对其中确有错误的已经发生法律效力的判决、裁定、调解进行再审；</w:t>
      </w:r>
      <w:r w:rsidRPr="005B6FBD">
        <w:rPr>
          <w:rFonts w:ascii="仿宋_GB2312" w:eastAsia="仿宋_GB2312" w:hAnsi="ˎ̥" w:cs="宋体"/>
          <w:sz w:val="32"/>
          <w:szCs w:val="32"/>
        </w:rPr>
        <w:t>  </w:t>
      </w:r>
      <w:r>
        <w:rPr>
          <w:rFonts w:ascii="仿宋_GB2312" w:eastAsia="仿宋_GB2312" w:hAnsi="ˎ̥" w:cs="宋体"/>
          <w:sz w:val="32"/>
          <w:szCs w:val="32"/>
        </w:rPr>
        <w:br/>
      </w:r>
      <w:r>
        <w:rPr>
          <w:rFonts w:ascii="仿宋_GB2312" w:eastAsia="仿宋_GB2312" w:hAnsi="ˎ̥" w:cs="宋体" w:hint="eastAsia"/>
          <w:sz w:val="32"/>
          <w:szCs w:val="32"/>
        </w:rPr>
        <w:t xml:space="preserve">     5.</w:t>
      </w:r>
      <w:r w:rsidRPr="005B6FBD">
        <w:rPr>
          <w:rFonts w:ascii="仿宋_GB2312" w:eastAsia="仿宋_GB2312" w:hAnsi="ˎ̥" w:cs="宋体"/>
          <w:sz w:val="32"/>
          <w:szCs w:val="32"/>
        </w:rPr>
        <w:t>办理法律、法规规定的支付令、公示催告、宣告失踪、宣告死亡等非诉讼案件；</w:t>
      </w:r>
      <w:r w:rsidRPr="005B6FBD">
        <w:rPr>
          <w:rFonts w:ascii="仿宋_GB2312" w:eastAsia="仿宋_GB2312" w:hAnsi="ˎ̥" w:cs="宋体"/>
          <w:sz w:val="32"/>
          <w:szCs w:val="32"/>
        </w:rPr>
        <w:t> </w:t>
      </w:r>
    </w:p>
    <w:p w:rsidR="007B7EC4" w:rsidRDefault="007B7EC4" w:rsidP="007B7EC4">
      <w:pPr>
        <w:spacing w:line="590" w:lineRule="exact"/>
        <w:rPr>
          <w:rFonts w:ascii="仿宋_GB2312" w:eastAsia="仿宋_GB2312" w:hAnsi="ˎ̥" w:cs="宋体"/>
          <w:sz w:val="32"/>
          <w:szCs w:val="32"/>
        </w:rPr>
      </w:pPr>
      <w:r>
        <w:rPr>
          <w:rFonts w:ascii="仿宋_GB2312" w:eastAsia="仿宋_GB2312" w:hAnsi="ˎ̥" w:cs="宋体" w:hint="eastAsia"/>
          <w:sz w:val="32"/>
          <w:szCs w:val="32"/>
        </w:rPr>
        <w:t xml:space="preserve">     6.</w:t>
      </w:r>
      <w:r w:rsidRPr="005B6FBD">
        <w:rPr>
          <w:rFonts w:ascii="仿宋_GB2312" w:eastAsia="仿宋_GB2312" w:hAnsi="ˎ̥" w:cs="宋体"/>
          <w:sz w:val="32"/>
          <w:szCs w:val="32"/>
        </w:rPr>
        <w:t>依法行使司法执行权和司法决定权，执行本院发生法律效力的判决书、裁定书、调解书、民事制裁决定以及法律、法规规定由本院执行的其他事项；</w:t>
      </w:r>
      <w:r w:rsidRPr="005B6FBD">
        <w:rPr>
          <w:rFonts w:ascii="仿宋_GB2312" w:eastAsia="仿宋_GB2312" w:hAnsi="ˎ̥" w:cs="宋体"/>
          <w:sz w:val="32"/>
          <w:szCs w:val="32"/>
        </w:rPr>
        <w:t>  </w:t>
      </w:r>
      <w:r>
        <w:rPr>
          <w:rFonts w:ascii="仿宋_GB2312" w:eastAsia="仿宋_GB2312" w:hAnsi="ˎ̥" w:cs="宋体"/>
          <w:sz w:val="32"/>
          <w:szCs w:val="32"/>
        </w:rPr>
        <w:br/>
      </w:r>
      <w:r>
        <w:rPr>
          <w:rFonts w:ascii="仿宋_GB2312" w:eastAsia="仿宋_GB2312" w:hAnsi="ˎ̥" w:cs="宋体" w:hint="eastAsia"/>
          <w:sz w:val="32"/>
          <w:szCs w:val="32"/>
        </w:rPr>
        <w:t xml:space="preserve">     7.</w:t>
      </w:r>
      <w:r w:rsidRPr="005B6FBD">
        <w:rPr>
          <w:rFonts w:ascii="仿宋_GB2312" w:eastAsia="仿宋_GB2312" w:hAnsi="ˎ̥" w:cs="宋体"/>
          <w:sz w:val="32"/>
          <w:szCs w:val="32"/>
        </w:rPr>
        <w:t>调查研究审判工作中的法律、法规、规章、政策和疑难问题，提出解决问题的意见和办法，针对审判中发现的问题，提出司法建议或工作建议；</w:t>
      </w:r>
      <w:r w:rsidRPr="005B6FBD">
        <w:rPr>
          <w:rFonts w:ascii="仿宋_GB2312" w:eastAsia="仿宋_GB2312" w:hAnsi="ˎ̥" w:cs="宋体"/>
          <w:sz w:val="32"/>
          <w:szCs w:val="32"/>
        </w:rPr>
        <w:t>  </w:t>
      </w:r>
      <w:r>
        <w:rPr>
          <w:rFonts w:ascii="仿宋_GB2312" w:eastAsia="仿宋_GB2312" w:hAnsi="ˎ̥" w:cs="宋体"/>
          <w:sz w:val="32"/>
          <w:szCs w:val="32"/>
        </w:rPr>
        <w:br/>
      </w:r>
      <w:r>
        <w:rPr>
          <w:rFonts w:ascii="仿宋_GB2312" w:eastAsia="仿宋_GB2312" w:hAnsi="ˎ̥" w:cs="宋体" w:hint="eastAsia"/>
          <w:sz w:val="32"/>
          <w:szCs w:val="32"/>
        </w:rPr>
        <w:t xml:space="preserve">     8.</w:t>
      </w:r>
      <w:r w:rsidRPr="005B6FBD">
        <w:rPr>
          <w:rFonts w:ascii="仿宋_GB2312" w:eastAsia="仿宋_GB2312" w:hAnsi="ˎ̥" w:cs="宋体"/>
          <w:sz w:val="32"/>
          <w:szCs w:val="32"/>
        </w:rPr>
        <w:t>参与社会管理综合治理有关工作；</w:t>
      </w:r>
      <w:r w:rsidRPr="005B6FBD">
        <w:rPr>
          <w:rFonts w:ascii="仿宋_GB2312" w:eastAsia="仿宋_GB2312" w:hAnsi="ˎ̥" w:cs="宋体"/>
          <w:sz w:val="32"/>
          <w:szCs w:val="32"/>
        </w:rPr>
        <w:t>  </w:t>
      </w:r>
      <w:r>
        <w:rPr>
          <w:rFonts w:ascii="仿宋_GB2312" w:eastAsia="仿宋_GB2312" w:hAnsi="ˎ̥" w:cs="宋体"/>
          <w:sz w:val="32"/>
          <w:szCs w:val="32"/>
        </w:rPr>
        <w:br/>
      </w:r>
      <w:r>
        <w:rPr>
          <w:rFonts w:ascii="仿宋_GB2312" w:eastAsia="仿宋_GB2312" w:hAnsi="ˎ̥" w:cs="宋体" w:hint="eastAsia"/>
          <w:sz w:val="32"/>
          <w:szCs w:val="32"/>
        </w:rPr>
        <w:t xml:space="preserve">     9.</w:t>
      </w:r>
      <w:r w:rsidRPr="005B6FBD">
        <w:rPr>
          <w:rFonts w:ascii="仿宋_GB2312" w:eastAsia="仿宋_GB2312" w:hAnsi="ˎ̥" w:cs="宋体"/>
          <w:sz w:val="32"/>
          <w:szCs w:val="32"/>
        </w:rPr>
        <w:t>管理基层人民法庭及其工作；</w:t>
      </w:r>
      <w:r w:rsidRPr="005B6FBD">
        <w:rPr>
          <w:rFonts w:ascii="仿宋_GB2312" w:eastAsia="仿宋_GB2312" w:hAnsi="ˎ̥" w:cs="宋体"/>
          <w:sz w:val="32"/>
          <w:szCs w:val="32"/>
        </w:rPr>
        <w:t>  </w:t>
      </w:r>
      <w:r w:rsidRPr="005B6FBD">
        <w:rPr>
          <w:rFonts w:ascii="仿宋_GB2312" w:eastAsia="仿宋_GB2312" w:hAnsi="ˎ̥" w:cs="宋体"/>
          <w:sz w:val="32"/>
          <w:szCs w:val="32"/>
        </w:rPr>
        <w:br/>
      </w:r>
      <w:r>
        <w:rPr>
          <w:rFonts w:ascii="仿宋_GB2312" w:eastAsia="仿宋_GB2312" w:hAnsi="ˎ̥" w:cs="宋体" w:hint="eastAsia"/>
          <w:sz w:val="32"/>
          <w:szCs w:val="32"/>
        </w:rPr>
        <w:t xml:space="preserve">    10.</w:t>
      </w:r>
      <w:r w:rsidRPr="005B6FBD">
        <w:rPr>
          <w:rFonts w:ascii="仿宋_GB2312" w:eastAsia="仿宋_GB2312" w:hAnsi="ˎ̥" w:cs="宋体"/>
          <w:sz w:val="32"/>
          <w:szCs w:val="32"/>
        </w:rPr>
        <w:t>承办其它应由本院负责的工作。</w:t>
      </w:r>
    </w:p>
    <w:p w:rsidR="007B7EC4" w:rsidRPr="005B6FBD" w:rsidRDefault="007B7EC4" w:rsidP="007B7EC4">
      <w:pPr>
        <w:spacing w:line="590" w:lineRule="exact"/>
        <w:rPr>
          <w:rFonts w:ascii="仿宋_GB2312" w:eastAsia="仿宋_GB2312" w:hAnsi="ˎ̥" w:cs="宋体"/>
          <w:sz w:val="32"/>
          <w:szCs w:val="32"/>
        </w:rPr>
      </w:pPr>
      <w:r w:rsidRPr="005B6FBD">
        <w:rPr>
          <w:rFonts w:ascii="仿宋_GB2312" w:eastAsia="仿宋_GB2312" w:hAnsi="ˎ̥" w:cs="宋体"/>
          <w:sz w:val="32"/>
          <w:szCs w:val="32"/>
        </w:rPr>
        <w:t> </w:t>
      </w:r>
    </w:p>
    <w:p w:rsidR="00F66CF2" w:rsidRDefault="00F66CF2" w:rsidP="00F66CF2">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lastRenderedPageBreak/>
        <w:t>（二）部门机构设置情况</w:t>
      </w:r>
    </w:p>
    <w:p w:rsidR="007B7EC4" w:rsidRDefault="00532703" w:rsidP="007B7EC4">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从预算单位构成看，温岭市人民</w:t>
      </w:r>
      <w:r w:rsidR="007B7EC4">
        <w:rPr>
          <w:rFonts w:ascii="仿宋_GB2312" w:eastAsia="仿宋_GB2312" w:hAnsi="ˎ̥" w:cs="宋体" w:hint="eastAsia"/>
          <w:sz w:val="32"/>
          <w:szCs w:val="32"/>
        </w:rPr>
        <w:t>法院部门预算包括：温岭市</w:t>
      </w:r>
      <w:r w:rsidR="007B7EC4" w:rsidRPr="00BA64FA">
        <w:rPr>
          <w:rFonts w:ascii="仿宋_GB2312" w:eastAsia="仿宋_GB2312" w:hAnsi="ˎ̥" w:cs="宋体" w:hint="eastAsia"/>
          <w:sz w:val="32"/>
          <w:szCs w:val="32"/>
        </w:rPr>
        <w:t>人</w:t>
      </w:r>
      <w:r w:rsidR="007B7EC4">
        <w:rPr>
          <w:rFonts w:ascii="仿宋_GB2312" w:eastAsia="仿宋_GB2312" w:hAnsi="ˎ̥" w:cs="宋体" w:hint="eastAsia"/>
          <w:sz w:val="32"/>
          <w:szCs w:val="32"/>
        </w:rPr>
        <w:t>民法院本级和</w:t>
      </w:r>
      <w:r w:rsidR="007B7EC4" w:rsidRPr="00161B25">
        <w:rPr>
          <w:rFonts w:ascii="仿宋_GB2312" w:eastAsia="仿宋_GB2312" w:hAnsi="ˎ̥" w:cs="宋体" w:hint="eastAsia"/>
          <w:sz w:val="32"/>
          <w:szCs w:val="32"/>
        </w:rPr>
        <w:t>下属单位</w:t>
      </w:r>
      <w:r w:rsidR="007B7EC4">
        <w:rPr>
          <w:rFonts w:ascii="仿宋_GB2312" w:eastAsia="仿宋_GB2312" w:hAnsi="ˎ̥" w:cs="宋体" w:hint="eastAsia"/>
          <w:sz w:val="32"/>
          <w:szCs w:val="32"/>
        </w:rPr>
        <w:t>温岭市人民法院审判事务服务中心的预算，</w:t>
      </w:r>
      <w:r w:rsidR="007B7EC4" w:rsidRPr="00161B25">
        <w:rPr>
          <w:rFonts w:ascii="仿宋_GB2312" w:eastAsia="仿宋_GB2312" w:hAnsi="ˎ̥" w:cs="宋体" w:hint="eastAsia"/>
          <w:sz w:val="32"/>
          <w:szCs w:val="32"/>
        </w:rPr>
        <w:t>下属单位审判事务服务中心预算编列在法院本级</w:t>
      </w:r>
      <w:r w:rsidR="007B7EC4">
        <w:rPr>
          <w:rFonts w:ascii="仿宋_GB2312" w:eastAsia="仿宋_GB2312" w:hAnsi="ˎ̥" w:cs="宋体" w:hint="eastAsia"/>
          <w:sz w:val="32"/>
          <w:szCs w:val="32"/>
        </w:rPr>
        <w:t>。</w:t>
      </w:r>
    </w:p>
    <w:p w:rsidR="00F66CF2" w:rsidRDefault="00F66CF2" w:rsidP="00F66CF2">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二、</w:t>
      </w:r>
      <w:r w:rsidR="00532703" w:rsidRPr="00532703">
        <w:rPr>
          <w:rFonts w:ascii="仿宋_GB2312" w:eastAsia="仿宋_GB2312" w:hAnsi="ˎ̥" w:cs="宋体" w:hint="eastAsia"/>
          <w:b/>
          <w:sz w:val="32"/>
          <w:szCs w:val="32"/>
        </w:rPr>
        <w:t>温岭市人民法院</w:t>
      </w:r>
      <w:r>
        <w:rPr>
          <w:rFonts w:ascii="黑体" w:eastAsia="黑体" w:hAnsi="ˎ̥" w:cs="宋体" w:hint="eastAsia"/>
          <w:sz w:val="32"/>
          <w:szCs w:val="32"/>
        </w:rPr>
        <w:t>2021年部门预算安排情况说明</w:t>
      </w:r>
    </w:p>
    <w:p w:rsidR="00F66CF2" w:rsidRPr="00532703" w:rsidRDefault="00F66CF2" w:rsidP="00F66CF2">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（一）关于</w:t>
      </w:r>
      <w:r w:rsidR="00532703" w:rsidRPr="00532703">
        <w:rPr>
          <w:rFonts w:ascii="仿宋_GB2312" w:eastAsia="仿宋_GB2312" w:hAnsi="ˎ̥" w:cs="宋体" w:hint="eastAsia"/>
          <w:b/>
          <w:sz w:val="32"/>
          <w:szCs w:val="32"/>
        </w:rPr>
        <w:t>温岭市人民法院</w:t>
      </w:r>
      <w:r w:rsidRPr="00532703">
        <w:rPr>
          <w:rFonts w:ascii="仿宋_GB2312" w:eastAsia="仿宋_GB2312" w:hAnsi="ˎ̥" w:cs="宋体" w:hint="eastAsia"/>
          <w:b/>
          <w:bCs/>
          <w:sz w:val="32"/>
          <w:szCs w:val="32"/>
        </w:rPr>
        <w:t>2021年收支预算情况的总体说明</w:t>
      </w:r>
    </w:p>
    <w:p w:rsidR="00F66CF2" w:rsidRDefault="00F66CF2" w:rsidP="00F66CF2">
      <w:pPr>
        <w:spacing w:line="590" w:lineRule="exact"/>
        <w:ind w:firstLineChars="200" w:firstLine="640"/>
        <w:rPr>
          <w:rFonts w:ascii="仿宋_GB2312" w:eastAsia="仿宋_GB2312"/>
          <w:color w:val="000000"/>
          <w:sz w:val="32"/>
          <w:szCs w:val="32"/>
        </w:rPr>
      </w:pPr>
      <w:r>
        <w:rPr>
          <w:rFonts w:ascii="仿宋_GB2312" w:eastAsia="仿宋_GB2312" w:hint="eastAsia"/>
          <w:bCs/>
          <w:color w:val="000000"/>
          <w:sz w:val="32"/>
          <w:szCs w:val="32"/>
        </w:rPr>
        <w:t>按照综合预算的原则，</w:t>
      </w:r>
      <w:r w:rsidR="00532703">
        <w:rPr>
          <w:rFonts w:ascii="仿宋_GB2312" w:eastAsia="仿宋_GB2312" w:hAnsi="ˎ̥" w:cs="宋体" w:hint="eastAsia"/>
          <w:sz w:val="32"/>
          <w:szCs w:val="32"/>
        </w:rPr>
        <w:t>温岭市人民法院</w:t>
      </w:r>
      <w:r>
        <w:rPr>
          <w:rFonts w:ascii="仿宋_GB2312" w:eastAsia="仿宋_GB2312" w:hint="eastAsia"/>
          <w:color w:val="000000"/>
          <w:sz w:val="32"/>
          <w:szCs w:val="32"/>
        </w:rPr>
        <w:t>所有收入和支出均纳入部门预算管理。收入包括：一般公共预算拨款收入、政府性基金预算收入、</w:t>
      </w:r>
      <w:r w:rsidR="00F315F6">
        <w:rPr>
          <w:rFonts w:ascii="仿宋_GB2312" w:eastAsia="仿宋_GB2312" w:hint="eastAsia"/>
          <w:color w:val="000000"/>
          <w:sz w:val="32"/>
          <w:szCs w:val="32"/>
        </w:rPr>
        <w:t>省补助收入</w:t>
      </w:r>
      <w:r>
        <w:rPr>
          <w:rFonts w:ascii="仿宋_GB2312" w:eastAsia="仿宋_GB2312" w:hint="eastAsia"/>
          <w:color w:val="000000"/>
          <w:sz w:val="32"/>
          <w:szCs w:val="32"/>
        </w:rPr>
        <w:t>；支出包括：公共安全支出、社会保障和就业支出、其他支出。</w:t>
      </w:r>
      <w:r w:rsidR="006E4C78">
        <w:rPr>
          <w:rFonts w:ascii="仿宋_GB2312" w:eastAsia="仿宋_GB2312" w:hint="eastAsia"/>
          <w:color w:val="000000"/>
          <w:sz w:val="32"/>
          <w:szCs w:val="32"/>
        </w:rPr>
        <w:t>法院</w:t>
      </w:r>
      <w:r>
        <w:rPr>
          <w:rFonts w:ascii="仿宋_GB2312" w:eastAsia="仿宋_GB2312" w:hint="eastAsia"/>
          <w:color w:val="000000"/>
          <w:sz w:val="32"/>
          <w:szCs w:val="32"/>
        </w:rPr>
        <w:t>2021年收支总预算</w:t>
      </w:r>
      <w:r w:rsidR="00F315F6">
        <w:rPr>
          <w:rFonts w:ascii="仿宋_GB2312" w:eastAsia="仿宋_GB2312" w:hint="eastAsia"/>
          <w:color w:val="000000"/>
          <w:sz w:val="32"/>
          <w:szCs w:val="32"/>
        </w:rPr>
        <w:t>9641.40</w:t>
      </w:r>
      <w:r>
        <w:rPr>
          <w:rFonts w:ascii="仿宋_GB2312" w:eastAsia="仿宋_GB2312" w:hint="eastAsia"/>
          <w:color w:val="000000"/>
          <w:sz w:val="32"/>
          <w:szCs w:val="32"/>
        </w:rPr>
        <w:t>万元。</w:t>
      </w:r>
    </w:p>
    <w:p w:rsidR="00F66CF2" w:rsidRDefault="00F66CF2" w:rsidP="00F66CF2">
      <w:pPr>
        <w:spacing w:line="590" w:lineRule="exact"/>
        <w:ind w:firstLineChars="200" w:firstLine="643"/>
        <w:rPr>
          <w:rFonts w:eastAsia="仿宋_GB2312"/>
          <w:b/>
          <w:bCs/>
          <w:sz w:val="32"/>
          <w:szCs w:val="32"/>
        </w:rPr>
      </w:pPr>
      <w:r>
        <w:rPr>
          <w:rFonts w:ascii="仿宋_GB2312" w:eastAsia="仿宋_GB2312" w:hAnsi="ˎ̥" w:cs="宋体" w:hint="eastAsia"/>
          <w:b/>
          <w:bCs/>
          <w:sz w:val="32"/>
          <w:szCs w:val="32"/>
        </w:rPr>
        <w:t>（二）关于</w:t>
      </w:r>
      <w:r w:rsidR="00532703" w:rsidRPr="00532703">
        <w:rPr>
          <w:rFonts w:ascii="仿宋_GB2312" w:eastAsia="仿宋_GB2312" w:hAnsi="ˎ̥" w:cs="宋体" w:hint="eastAsia"/>
          <w:b/>
          <w:sz w:val="32"/>
          <w:szCs w:val="32"/>
        </w:rPr>
        <w:t>温岭市人民法院</w:t>
      </w:r>
      <w:r>
        <w:rPr>
          <w:rFonts w:ascii="仿宋_GB2312" w:eastAsia="仿宋_GB2312" w:hAnsi="ˎ̥" w:cs="宋体" w:hint="eastAsia"/>
          <w:b/>
          <w:bCs/>
          <w:sz w:val="32"/>
          <w:szCs w:val="32"/>
        </w:rPr>
        <w:t>2021年收入预算情况说明</w:t>
      </w:r>
    </w:p>
    <w:p w:rsidR="00F66CF2" w:rsidRPr="00D6152E" w:rsidRDefault="00532703" w:rsidP="00FA1FAD">
      <w:pPr>
        <w:spacing w:line="590" w:lineRule="exact"/>
        <w:ind w:firstLineChars="200" w:firstLine="640"/>
        <w:rPr>
          <w:rFonts w:ascii="仿宋_GB2312" w:eastAsia="仿宋_GB2312"/>
          <w:sz w:val="32"/>
          <w:szCs w:val="32"/>
        </w:rPr>
      </w:pPr>
      <w:r>
        <w:rPr>
          <w:rFonts w:ascii="仿宋_GB2312" w:eastAsia="仿宋_GB2312" w:hAnsi="ˎ̥" w:cs="宋体" w:hint="eastAsia"/>
          <w:sz w:val="32"/>
          <w:szCs w:val="32"/>
        </w:rPr>
        <w:t>温岭市人民法院</w:t>
      </w:r>
      <w:r w:rsidR="00F66CF2">
        <w:rPr>
          <w:rFonts w:ascii="仿宋_GB2312" w:eastAsia="仿宋_GB2312" w:hint="eastAsia"/>
          <w:color w:val="000000"/>
          <w:sz w:val="32"/>
          <w:szCs w:val="32"/>
        </w:rPr>
        <w:t>2021年收入预算</w:t>
      </w:r>
      <w:r w:rsidR="00F315F6">
        <w:rPr>
          <w:rFonts w:ascii="仿宋_GB2312" w:eastAsia="仿宋_GB2312" w:hint="eastAsia"/>
          <w:color w:val="000000"/>
          <w:sz w:val="32"/>
          <w:szCs w:val="32"/>
        </w:rPr>
        <w:t>9641.40</w:t>
      </w:r>
      <w:r w:rsidR="00F66CF2">
        <w:rPr>
          <w:rFonts w:ascii="仿宋_GB2312" w:eastAsia="仿宋_GB2312" w:hint="eastAsia"/>
          <w:color w:val="000000"/>
          <w:sz w:val="32"/>
          <w:szCs w:val="32"/>
        </w:rPr>
        <w:t>万元，</w:t>
      </w:r>
      <w:r w:rsidR="00F66CF2" w:rsidRPr="00FA1FAD">
        <w:rPr>
          <w:rFonts w:ascii="仿宋_GB2312" w:eastAsia="仿宋_GB2312" w:hint="eastAsia"/>
          <w:color w:val="000000"/>
          <w:sz w:val="32"/>
          <w:szCs w:val="32"/>
        </w:rPr>
        <w:t>比上年收入执行</w:t>
      </w:r>
      <w:r w:rsidR="00F66CF2">
        <w:rPr>
          <w:rFonts w:ascii="仿宋_GB2312" w:eastAsia="仿宋_GB2312" w:hAnsi="ˎ̥" w:cs="宋体" w:hint="eastAsia"/>
          <w:sz w:val="32"/>
          <w:szCs w:val="32"/>
        </w:rPr>
        <w:t>数增加</w:t>
      </w:r>
      <w:r w:rsidR="00A67C8F">
        <w:rPr>
          <w:rFonts w:ascii="仿宋_GB2312" w:eastAsia="仿宋_GB2312" w:hAnsi="ˎ̥" w:cs="宋体" w:hint="eastAsia"/>
          <w:sz w:val="32"/>
          <w:szCs w:val="32"/>
        </w:rPr>
        <w:t>1</w:t>
      </w:r>
      <w:r w:rsidR="003D502A">
        <w:rPr>
          <w:rFonts w:ascii="仿宋_GB2312" w:eastAsia="仿宋_GB2312" w:hAnsi="ˎ̥" w:cs="宋体" w:hint="eastAsia"/>
          <w:sz w:val="32"/>
          <w:szCs w:val="32"/>
        </w:rPr>
        <w:t>23.51</w:t>
      </w:r>
      <w:r w:rsidR="00F66CF2">
        <w:rPr>
          <w:rFonts w:ascii="仿宋_GB2312" w:eastAsia="仿宋_GB2312" w:hAnsi="ˎ̥" w:cs="宋体" w:hint="eastAsia"/>
          <w:sz w:val="32"/>
          <w:szCs w:val="32"/>
        </w:rPr>
        <w:t>万元，增长</w:t>
      </w:r>
      <w:r w:rsidR="00A67C8F">
        <w:rPr>
          <w:rFonts w:ascii="仿宋_GB2312" w:eastAsia="仿宋_GB2312" w:hAnsi="ˎ̥" w:cs="宋体" w:hint="eastAsia"/>
          <w:sz w:val="32"/>
          <w:szCs w:val="32"/>
        </w:rPr>
        <w:t>1.</w:t>
      </w:r>
      <w:r w:rsidR="003D502A">
        <w:rPr>
          <w:rFonts w:ascii="仿宋_GB2312" w:eastAsia="仿宋_GB2312" w:hAnsi="ˎ̥" w:cs="宋体" w:hint="eastAsia"/>
          <w:sz w:val="32"/>
          <w:szCs w:val="32"/>
        </w:rPr>
        <w:t>3</w:t>
      </w:r>
      <w:r w:rsidR="00F66CF2">
        <w:rPr>
          <w:rFonts w:ascii="仿宋_GB2312" w:eastAsia="仿宋_GB2312" w:hAnsi="ˎ̥" w:cs="宋体" w:hint="eastAsia"/>
          <w:sz w:val="32"/>
          <w:szCs w:val="32"/>
        </w:rPr>
        <w:t>%</w:t>
      </w:r>
      <w:r w:rsidR="00F66CF2">
        <w:rPr>
          <w:rFonts w:ascii="仿宋_GB2312" w:eastAsia="仿宋_GB2312" w:hint="eastAsia"/>
          <w:color w:val="000000"/>
          <w:sz w:val="32"/>
          <w:szCs w:val="32"/>
        </w:rPr>
        <w:t>，</w:t>
      </w:r>
      <w:r w:rsidR="00F66CF2" w:rsidRPr="00D6152E">
        <w:rPr>
          <w:rFonts w:ascii="仿宋_GB2312" w:eastAsia="仿宋_GB2312" w:hint="eastAsia"/>
          <w:sz w:val="32"/>
          <w:szCs w:val="32"/>
        </w:rPr>
        <w:t>主要原因是</w:t>
      </w:r>
      <w:r w:rsidR="00C40EDC" w:rsidRPr="00D6152E">
        <w:rPr>
          <w:rFonts w:ascii="仿宋_GB2312" w:eastAsia="仿宋_GB2312" w:hint="eastAsia"/>
          <w:sz w:val="32"/>
          <w:szCs w:val="32"/>
        </w:rPr>
        <w:t>2021年</w:t>
      </w:r>
      <w:r w:rsidR="00692CC3">
        <w:rPr>
          <w:rFonts w:ascii="仿宋_GB2312" w:eastAsia="仿宋_GB2312" w:hint="eastAsia"/>
          <w:sz w:val="32"/>
          <w:szCs w:val="32"/>
        </w:rPr>
        <w:t>人员类经费部分定额标准提高</w:t>
      </w:r>
      <w:r w:rsidR="00C40EDC" w:rsidRPr="00D6152E">
        <w:rPr>
          <w:rFonts w:ascii="仿宋_GB2312" w:eastAsia="仿宋_GB2312" w:hint="eastAsia"/>
          <w:sz w:val="32"/>
          <w:szCs w:val="32"/>
        </w:rPr>
        <w:t>。</w:t>
      </w:r>
    </w:p>
    <w:p w:rsidR="00CD2161" w:rsidRDefault="00F66CF2" w:rsidP="00F66CF2">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其中：一般公共预算拨款收入</w:t>
      </w:r>
      <w:r w:rsidR="00CD2161">
        <w:rPr>
          <w:rFonts w:ascii="仿宋_GB2312" w:eastAsia="仿宋_GB2312" w:hint="eastAsia"/>
          <w:color w:val="000000"/>
          <w:sz w:val="32"/>
          <w:szCs w:val="32"/>
        </w:rPr>
        <w:t>7826.40</w:t>
      </w:r>
      <w:r>
        <w:rPr>
          <w:rFonts w:ascii="仿宋_GB2312" w:eastAsia="仿宋_GB2312" w:hint="eastAsia"/>
          <w:color w:val="000000"/>
          <w:sz w:val="32"/>
          <w:szCs w:val="32"/>
        </w:rPr>
        <w:t>万元，占</w:t>
      </w:r>
      <w:r w:rsidR="00CD2161">
        <w:rPr>
          <w:rFonts w:ascii="仿宋_GB2312" w:eastAsia="仿宋_GB2312" w:hint="eastAsia"/>
          <w:color w:val="000000"/>
          <w:sz w:val="32"/>
          <w:szCs w:val="32"/>
        </w:rPr>
        <w:t>81.2</w:t>
      </w:r>
      <w:r>
        <w:rPr>
          <w:rFonts w:ascii="仿宋_GB2312" w:eastAsia="仿宋_GB2312" w:hint="eastAsia"/>
          <w:color w:val="000000"/>
          <w:sz w:val="32"/>
          <w:szCs w:val="32"/>
        </w:rPr>
        <w:t>%；政府性基金收入</w:t>
      </w:r>
      <w:r w:rsidR="00CD2161">
        <w:rPr>
          <w:rFonts w:ascii="仿宋_GB2312" w:eastAsia="仿宋_GB2312" w:hint="eastAsia"/>
          <w:color w:val="000000"/>
          <w:sz w:val="32"/>
          <w:szCs w:val="32"/>
        </w:rPr>
        <w:t>925</w:t>
      </w:r>
      <w:r>
        <w:rPr>
          <w:rFonts w:ascii="仿宋_GB2312" w:eastAsia="仿宋_GB2312" w:hint="eastAsia"/>
          <w:color w:val="000000"/>
          <w:sz w:val="32"/>
          <w:szCs w:val="32"/>
        </w:rPr>
        <w:t>万元，占</w:t>
      </w:r>
      <w:r w:rsidR="00CD2161">
        <w:rPr>
          <w:rFonts w:ascii="仿宋_GB2312" w:eastAsia="仿宋_GB2312" w:hint="eastAsia"/>
          <w:color w:val="000000"/>
          <w:sz w:val="32"/>
          <w:szCs w:val="32"/>
        </w:rPr>
        <w:t>9.6</w:t>
      </w:r>
      <w:r>
        <w:rPr>
          <w:rFonts w:ascii="仿宋_GB2312" w:eastAsia="仿宋_GB2312" w:hint="eastAsia"/>
          <w:color w:val="000000"/>
          <w:sz w:val="32"/>
          <w:szCs w:val="32"/>
        </w:rPr>
        <w:t>%；省补助收入</w:t>
      </w:r>
      <w:r w:rsidR="00CD2161">
        <w:rPr>
          <w:rFonts w:ascii="仿宋_GB2312" w:eastAsia="仿宋_GB2312" w:hint="eastAsia"/>
          <w:color w:val="000000"/>
          <w:sz w:val="32"/>
          <w:szCs w:val="32"/>
        </w:rPr>
        <w:t>890</w:t>
      </w:r>
      <w:r>
        <w:rPr>
          <w:rFonts w:ascii="仿宋_GB2312" w:eastAsia="仿宋_GB2312" w:hint="eastAsia"/>
          <w:color w:val="000000"/>
          <w:sz w:val="32"/>
          <w:szCs w:val="32"/>
        </w:rPr>
        <w:t>万元，占</w:t>
      </w:r>
      <w:r w:rsidR="00CD2161">
        <w:rPr>
          <w:rFonts w:ascii="仿宋_GB2312" w:eastAsia="仿宋_GB2312" w:hint="eastAsia"/>
          <w:color w:val="000000"/>
          <w:sz w:val="32"/>
          <w:szCs w:val="32"/>
        </w:rPr>
        <w:t>9.2</w:t>
      </w:r>
      <w:r>
        <w:rPr>
          <w:rFonts w:ascii="仿宋_GB2312" w:eastAsia="仿宋_GB2312" w:hint="eastAsia"/>
          <w:color w:val="000000"/>
          <w:sz w:val="32"/>
          <w:szCs w:val="32"/>
        </w:rPr>
        <w:t>%</w:t>
      </w:r>
      <w:r w:rsidR="00CD2161">
        <w:rPr>
          <w:rFonts w:ascii="仿宋_GB2312" w:eastAsia="仿宋_GB2312" w:hint="eastAsia"/>
          <w:color w:val="000000"/>
          <w:sz w:val="32"/>
          <w:szCs w:val="32"/>
        </w:rPr>
        <w:t>。</w:t>
      </w:r>
    </w:p>
    <w:p w:rsidR="00F66CF2" w:rsidRDefault="00F66CF2" w:rsidP="00692CC3">
      <w:pPr>
        <w:spacing w:line="590" w:lineRule="exact"/>
        <w:ind w:firstLineChars="200" w:firstLine="643"/>
        <w:rPr>
          <w:rFonts w:ascii="仿宋_GB2312" w:eastAsia="仿宋_GB2312" w:hAnsi="ˎ̥" w:cs="宋体"/>
          <w:sz w:val="32"/>
          <w:szCs w:val="32"/>
        </w:rPr>
      </w:pPr>
      <w:r>
        <w:rPr>
          <w:rFonts w:ascii="仿宋_GB2312" w:eastAsia="仿宋_GB2312" w:hAnsi="ˎ̥" w:cs="宋体" w:hint="eastAsia"/>
          <w:b/>
          <w:bCs/>
          <w:sz w:val="32"/>
          <w:szCs w:val="32"/>
        </w:rPr>
        <w:t>（三）关于</w:t>
      </w:r>
      <w:r w:rsidR="00532703" w:rsidRPr="00532703">
        <w:rPr>
          <w:rFonts w:ascii="仿宋_GB2312" w:eastAsia="仿宋_GB2312" w:hAnsi="ˎ̥" w:cs="宋体" w:hint="eastAsia"/>
          <w:b/>
          <w:sz w:val="32"/>
          <w:szCs w:val="32"/>
        </w:rPr>
        <w:t>温岭市人民法院</w:t>
      </w:r>
      <w:r>
        <w:rPr>
          <w:rFonts w:ascii="仿宋_GB2312" w:eastAsia="仿宋_GB2312" w:hAnsi="ˎ̥" w:cs="宋体" w:hint="eastAsia"/>
          <w:b/>
          <w:bCs/>
          <w:sz w:val="32"/>
          <w:szCs w:val="32"/>
        </w:rPr>
        <w:t>2021年支出预算情况说明</w:t>
      </w:r>
    </w:p>
    <w:p w:rsidR="00D6152E" w:rsidRPr="00D6152E" w:rsidRDefault="00532703" w:rsidP="00FA1FAD">
      <w:pPr>
        <w:spacing w:line="590" w:lineRule="exact"/>
        <w:ind w:firstLineChars="200" w:firstLine="640"/>
        <w:rPr>
          <w:rFonts w:ascii="仿宋_GB2312" w:eastAsia="仿宋_GB2312"/>
          <w:sz w:val="32"/>
          <w:szCs w:val="32"/>
        </w:rPr>
      </w:pPr>
      <w:r>
        <w:rPr>
          <w:rFonts w:ascii="仿宋_GB2312" w:eastAsia="仿宋_GB2312" w:hAnsi="ˎ̥" w:cs="宋体" w:hint="eastAsia"/>
          <w:sz w:val="32"/>
          <w:szCs w:val="32"/>
        </w:rPr>
        <w:t>温岭市人民法院</w:t>
      </w:r>
      <w:r w:rsidR="00F66CF2">
        <w:rPr>
          <w:rFonts w:ascii="仿宋_GB2312" w:eastAsia="仿宋_GB2312" w:hAnsi="ˎ̥" w:cs="宋体" w:hint="eastAsia"/>
          <w:sz w:val="32"/>
          <w:szCs w:val="32"/>
        </w:rPr>
        <w:t>2021年支出预算</w:t>
      </w:r>
      <w:r w:rsidR="00CD2161">
        <w:rPr>
          <w:rFonts w:ascii="仿宋_GB2312" w:eastAsia="仿宋_GB2312" w:hAnsi="ˎ̥" w:cs="宋体" w:hint="eastAsia"/>
          <w:sz w:val="32"/>
          <w:szCs w:val="32"/>
        </w:rPr>
        <w:t>9641.4</w:t>
      </w:r>
      <w:r w:rsidR="00FA1FAD">
        <w:rPr>
          <w:rFonts w:ascii="仿宋_GB2312" w:eastAsia="仿宋_GB2312" w:hAnsi="ˎ̥" w:cs="宋体" w:hint="eastAsia"/>
          <w:sz w:val="32"/>
          <w:szCs w:val="32"/>
        </w:rPr>
        <w:t>0</w:t>
      </w:r>
      <w:r w:rsidR="00F66CF2">
        <w:rPr>
          <w:rFonts w:ascii="仿宋_GB2312" w:eastAsia="仿宋_GB2312" w:hAnsi="ˎ̥" w:cs="宋体" w:hint="eastAsia"/>
          <w:sz w:val="32"/>
          <w:szCs w:val="32"/>
        </w:rPr>
        <w:t>万元，比上年支出增加</w:t>
      </w:r>
      <w:r w:rsidR="00E26BFA">
        <w:rPr>
          <w:rFonts w:ascii="仿宋_GB2312" w:eastAsia="仿宋_GB2312" w:hAnsi="ˎ̥" w:cs="宋体" w:hint="eastAsia"/>
          <w:sz w:val="32"/>
          <w:szCs w:val="32"/>
        </w:rPr>
        <w:t>123.51</w:t>
      </w:r>
      <w:r w:rsidR="00F66CF2">
        <w:rPr>
          <w:rFonts w:ascii="仿宋_GB2312" w:eastAsia="仿宋_GB2312" w:hAnsi="ˎ̥" w:cs="宋体" w:hint="eastAsia"/>
          <w:sz w:val="32"/>
          <w:szCs w:val="32"/>
        </w:rPr>
        <w:t>万元，增长</w:t>
      </w:r>
      <w:r w:rsidR="00CD2161">
        <w:rPr>
          <w:rFonts w:ascii="仿宋_GB2312" w:eastAsia="仿宋_GB2312" w:hAnsi="ˎ̥" w:cs="宋体" w:hint="eastAsia"/>
          <w:sz w:val="32"/>
          <w:szCs w:val="32"/>
        </w:rPr>
        <w:t>1.</w:t>
      </w:r>
      <w:r w:rsidR="00E26BFA">
        <w:rPr>
          <w:rFonts w:ascii="仿宋_GB2312" w:eastAsia="仿宋_GB2312" w:hAnsi="ˎ̥" w:cs="宋体" w:hint="eastAsia"/>
          <w:sz w:val="32"/>
          <w:szCs w:val="32"/>
        </w:rPr>
        <w:t>3</w:t>
      </w:r>
      <w:r w:rsidR="00F66CF2">
        <w:rPr>
          <w:rFonts w:ascii="仿宋_GB2312" w:eastAsia="仿宋_GB2312" w:hAnsi="ˎ̥" w:cs="宋体" w:hint="eastAsia"/>
          <w:sz w:val="32"/>
          <w:szCs w:val="32"/>
        </w:rPr>
        <w:t>%，</w:t>
      </w:r>
      <w:r w:rsidR="00C40EDC" w:rsidRPr="00D6152E">
        <w:rPr>
          <w:rFonts w:ascii="仿宋_GB2312" w:eastAsia="仿宋_GB2312" w:hint="eastAsia"/>
          <w:sz w:val="32"/>
          <w:szCs w:val="32"/>
        </w:rPr>
        <w:t>主要原因是</w:t>
      </w:r>
      <w:r w:rsidR="00E26BFA" w:rsidRPr="00D6152E">
        <w:rPr>
          <w:rFonts w:ascii="仿宋_GB2312" w:eastAsia="仿宋_GB2312" w:hint="eastAsia"/>
          <w:sz w:val="32"/>
          <w:szCs w:val="32"/>
        </w:rPr>
        <w:t>2021年</w:t>
      </w:r>
      <w:r w:rsidR="00E26BFA">
        <w:rPr>
          <w:rFonts w:ascii="仿宋_GB2312" w:eastAsia="仿宋_GB2312" w:hint="eastAsia"/>
          <w:sz w:val="32"/>
          <w:szCs w:val="32"/>
        </w:rPr>
        <w:t>人</w:t>
      </w:r>
      <w:r w:rsidR="00E26BFA">
        <w:rPr>
          <w:rFonts w:ascii="仿宋_GB2312" w:eastAsia="仿宋_GB2312" w:hint="eastAsia"/>
          <w:sz w:val="32"/>
          <w:szCs w:val="32"/>
        </w:rPr>
        <w:lastRenderedPageBreak/>
        <w:t>员类经费部分定额标准提高</w:t>
      </w:r>
      <w:r w:rsidR="00E26BFA" w:rsidRPr="00D6152E">
        <w:rPr>
          <w:rFonts w:ascii="仿宋_GB2312" w:eastAsia="仿宋_GB2312" w:hint="eastAsia"/>
          <w:sz w:val="32"/>
          <w:szCs w:val="32"/>
        </w:rPr>
        <w:t>。</w:t>
      </w:r>
    </w:p>
    <w:p w:rsidR="00CD2161" w:rsidRDefault="00F66CF2" w:rsidP="00D6152E">
      <w:pPr>
        <w:spacing w:line="590" w:lineRule="exact"/>
        <w:ind w:firstLineChars="200" w:firstLine="640"/>
        <w:rPr>
          <w:rFonts w:ascii="仿宋_GB2312" w:eastAsia="仿宋_GB2312"/>
          <w:color w:val="000000"/>
          <w:sz w:val="32"/>
          <w:szCs w:val="32"/>
        </w:rPr>
      </w:pPr>
      <w:r w:rsidRPr="00D6152E">
        <w:rPr>
          <w:rFonts w:ascii="仿宋_GB2312" w:eastAsia="仿宋_GB2312" w:hint="eastAsia"/>
          <w:sz w:val="32"/>
          <w:szCs w:val="32"/>
        </w:rPr>
        <w:t>1.按支出功能分类，包括</w:t>
      </w:r>
      <w:r>
        <w:rPr>
          <w:rFonts w:ascii="仿宋_GB2312" w:eastAsia="仿宋_GB2312" w:hint="eastAsia"/>
          <w:color w:val="000000"/>
          <w:sz w:val="32"/>
          <w:szCs w:val="32"/>
        </w:rPr>
        <w:t>公共安全支出</w:t>
      </w:r>
      <w:r w:rsidR="00E541CA">
        <w:rPr>
          <w:rFonts w:ascii="仿宋_GB2312" w:eastAsia="仿宋_GB2312" w:hint="eastAsia"/>
          <w:color w:val="000000"/>
          <w:sz w:val="32"/>
          <w:szCs w:val="32"/>
        </w:rPr>
        <w:t>8194.61</w:t>
      </w:r>
      <w:r>
        <w:rPr>
          <w:rFonts w:ascii="仿宋_GB2312" w:eastAsia="仿宋_GB2312" w:hint="eastAsia"/>
          <w:color w:val="000000"/>
          <w:sz w:val="32"/>
          <w:szCs w:val="32"/>
        </w:rPr>
        <w:t>万元、社会保障和就业支出</w:t>
      </w:r>
      <w:r w:rsidR="00CD2161">
        <w:rPr>
          <w:rFonts w:ascii="仿宋_GB2312" w:eastAsia="仿宋_GB2312" w:hint="eastAsia"/>
          <w:color w:val="000000"/>
          <w:sz w:val="32"/>
          <w:szCs w:val="32"/>
        </w:rPr>
        <w:t>521.79</w:t>
      </w:r>
      <w:r>
        <w:rPr>
          <w:rFonts w:ascii="仿宋_GB2312" w:eastAsia="仿宋_GB2312" w:hint="eastAsia"/>
          <w:color w:val="000000"/>
          <w:sz w:val="32"/>
          <w:szCs w:val="32"/>
        </w:rPr>
        <w:t>万元、其他支出</w:t>
      </w:r>
      <w:r w:rsidR="00CD2161">
        <w:rPr>
          <w:rFonts w:ascii="仿宋_GB2312" w:eastAsia="仿宋_GB2312" w:hint="eastAsia"/>
          <w:color w:val="000000"/>
          <w:sz w:val="32"/>
          <w:szCs w:val="32"/>
        </w:rPr>
        <w:t xml:space="preserve">925.00万元。  </w:t>
      </w:r>
    </w:p>
    <w:p w:rsidR="00F66CF2" w:rsidRPr="00CD2161" w:rsidRDefault="00F66CF2" w:rsidP="00CD2161">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2.按支出用途分类，包括人员支出</w:t>
      </w:r>
      <w:r w:rsidR="00CD2161">
        <w:rPr>
          <w:rFonts w:ascii="仿宋_GB2312" w:eastAsia="仿宋_GB2312" w:hint="eastAsia"/>
          <w:color w:val="000000"/>
          <w:sz w:val="32"/>
          <w:szCs w:val="32"/>
        </w:rPr>
        <w:t>5774.08</w:t>
      </w:r>
      <w:r>
        <w:rPr>
          <w:rFonts w:ascii="仿宋_GB2312" w:eastAsia="仿宋_GB2312" w:hint="eastAsia"/>
          <w:color w:val="000000"/>
          <w:sz w:val="32"/>
          <w:szCs w:val="32"/>
        </w:rPr>
        <w:t>万元，占</w:t>
      </w:r>
      <w:r w:rsidR="00CD2161">
        <w:rPr>
          <w:rFonts w:ascii="仿宋_GB2312" w:eastAsia="仿宋_GB2312" w:hint="eastAsia"/>
          <w:color w:val="000000"/>
          <w:sz w:val="32"/>
          <w:szCs w:val="32"/>
        </w:rPr>
        <w:t>59.9</w:t>
      </w:r>
      <w:r>
        <w:rPr>
          <w:rFonts w:ascii="仿宋_GB2312" w:eastAsia="仿宋_GB2312" w:hint="eastAsia"/>
          <w:color w:val="000000"/>
          <w:sz w:val="32"/>
          <w:szCs w:val="32"/>
        </w:rPr>
        <w:t>%；日常公用支出</w:t>
      </w:r>
      <w:r w:rsidR="00CD2161">
        <w:rPr>
          <w:rFonts w:ascii="仿宋_GB2312" w:eastAsia="仿宋_GB2312" w:hint="eastAsia"/>
          <w:color w:val="000000"/>
          <w:sz w:val="32"/>
          <w:szCs w:val="32"/>
        </w:rPr>
        <w:t>1021.32</w:t>
      </w:r>
      <w:r>
        <w:rPr>
          <w:rFonts w:ascii="仿宋_GB2312" w:eastAsia="仿宋_GB2312" w:hint="eastAsia"/>
          <w:color w:val="000000"/>
          <w:sz w:val="32"/>
          <w:szCs w:val="32"/>
        </w:rPr>
        <w:t>万元，占</w:t>
      </w:r>
      <w:r w:rsidR="00C30647">
        <w:rPr>
          <w:rFonts w:ascii="仿宋_GB2312" w:eastAsia="仿宋_GB2312" w:hint="eastAsia"/>
          <w:color w:val="000000"/>
          <w:sz w:val="32"/>
          <w:szCs w:val="32"/>
        </w:rPr>
        <w:t>10.6</w:t>
      </w:r>
      <w:r>
        <w:rPr>
          <w:rFonts w:ascii="仿宋_GB2312" w:eastAsia="仿宋_GB2312" w:hint="eastAsia"/>
          <w:color w:val="000000"/>
          <w:sz w:val="32"/>
          <w:szCs w:val="32"/>
        </w:rPr>
        <w:t>%；项目支出</w:t>
      </w:r>
      <w:r w:rsidR="00CD2161">
        <w:rPr>
          <w:rFonts w:ascii="仿宋_GB2312" w:eastAsia="仿宋_GB2312" w:hint="eastAsia"/>
          <w:color w:val="000000"/>
          <w:sz w:val="32"/>
          <w:szCs w:val="32"/>
        </w:rPr>
        <w:t>2846.00</w:t>
      </w:r>
      <w:r>
        <w:rPr>
          <w:rFonts w:ascii="仿宋_GB2312" w:eastAsia="仿宋_GB2312" w:hint="eastAsia"/>
          <w:color w:val="000000"/>
          <w:sz w:val="32"/>
          <w:szCs w:val="32"/>
        </w:rPr>
        <w:t>万元，占</w:t>
      </w:r>
      <w:r w:rsidR="00C30647">
        <w:rPr>
          <w:rFonts w:ascii="仿宋_GB2312" w:eastAsia="仿宋_GB2312" w:hint="eastAsia"/>
          <w:color w:val="000000"/>
          <w:sz w:val="32"/>
          <w:szCs w:val="32"/>
        </w:rPr>
        <w:t>29.5</w:t>
      </w:r>
      <w:r>
        <w:rPr>
          <w:rFonts w:ascii="仿宋_GB2312" w:eastAsia="仿宋_GB2312" w:hint="eastAsia"/>
          <w:color w:val="000000"/>
          <w:sz w:val="32"/>
          <w:szCs w:val="32"/>
        </w:rPr>
        <w:t>%</w:t>
      </w:r>
      <w:r w:rsidR="00CD2161">
        <w:rPr>
          <w:rFonts w:ascii="仿宋_GB2312" w:eastAsia="仿宋_GB2312" w:hint="eastAsia"/>
          <w:color w:val="000000"/>
          <w:sz w:val="32"/>
          <w:szCs w:val="32"/>
        </w:rPr>
        <w:t>。</w:t>
      </w:r>
    </w:p>
    <w:p w:rsidR="00F66CF2" w:rsidRDefault="00F66CF2" w:rsidP="00F66CF2">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（四）关于</w:t>
      </w:r>
      <w:r w:rsidR="00532703">
        <w:rPr>
          <w:rFonts w:ascii="仿宋_GB2312" w:eastAsia="仿宋_GB2312" w:hAnsi="ˎ̥" w:cs="宋体" w:hint="eastAsia"/>
          <w:sz w:val="32"/>
          <w:szCs w:val="32"/>
        </w:rPr>
        <w:t>温</w:t>
      </w:r>
      <w:r w:rsidR="00532703" w:rsidRPr="00532703">
        <w:rPr>
          <w:rFonts w:ascii="仿宋_GB2312" w:eastAsia="仿宋_GB2312" w:hAnsi="ˎ̥" w:cs="宋体" w:hint="eastAsia"/>
          <w:b/>
          <w:sz w:val="32"/>
          <w:szCs w:val="32"/>
        </w:rPr>
        <w:t>岭市人民法院</w:t>
      </w:r>
      <w:r>
        <w:rPr>
          <w:rFonts w:ascii="仿宋_GB2312" w:eastAsia="仿宋_GB2312" w:hAnsi="ˎ̥" w:cs="宋体" w:hint="eastAsia"/>
          <w:b/>
          <w:bCs/>
          <w:sz w:val="32"/>
          <w:szCs w:val="32"/>
        </w:rPr>
        <w:t>2021年财政拨款收支预算情况的总体说明</w:t>
      </w:r>
    </w:p>
    <w:p w:rsidR="00D6152E" w:rsidRPr="00D6152E" w:rsidRDefault="00532703" w:rsidP="00E541CA">
      <w:pPr>
        <w:spacing w:line="590" w:lineRule="exact"/>
        <w:ind w:firstLineChars="200" w:firstLine="640"/>
        <w:rPr>
          <w:rFonts w:ascii="仿宋_GB2312" w:eastAsia="仿宋_GB2312"/>
          <w:sz w:val="32"/>
          <w:szCs w:val="32"/>
        </w:rPr>
      </w:pPr>
      <w:r>
        <w:rPr>
          <w:rFonts w:ascii="仿宋_GB2312" w:eastAsia="仿宋_GB2312" w:hAnsi="ˎ̥" w:cs="宋体" w:hint="eastAsia"/>
          <w:sz w:val="32"/>
          <w:szCs w:val="32"/>
        </w:rPr>
        <w:t>温岭市人民法院</w:t>
      </w:r>
      <w:r w:rsidR="00F66CF2">
        <w:rPr>
          <w:rFonts w:ascii="仿宋_GB2312" w:eastAsia="仿宋_GB2312" w:hint="eastAsia"/>
          <w:color w:val="000000"/>
          <w:sz w:val="32"/>
          <w:szCs w:val="32"/>
        </w:rPr>
        <w:t>2021年财政拨款收支总预算</w:t>
      </w:r>
      <w:r w:rsidR="00C30647">
        <w:rPr>
          <w:rFonts w:ascii="仿宋_GB2312" w:eastAsia="仿宋_GB2312" w:hint="eastAsia"/>
          <w:color w:val="000000"/>
          <w:sz w:val="32"/>
          <w:szCs w:val="32"/>
        </w:rPr>
        <w:t>9641.40万元，</w:t>
      </w:r>
      <w:r w:rsidR="00C30647">
        <w:rPr>
          <w:rFonts w:ascii="仿宋_GB2312" w:eastAsia="仿宋_GB2312" w:hAnsi="ˎ̥" w:cs="宋体" w:hint="eastAsia"/>
          <w:sz w:val="32"/>
          <w:szCs w:val="32"/>
        </w:rPr>
        <w:t>比上年收入执行数增加</w:t>
      </w:r>
      <w:r w:rsidR="00CB1FC2">
        <w:rPr>
          <w:rFonts w:ascii="仿宋_GB2312" w:eastAsia="仿宋_GB2312" w:hAnsi="ˎ̥" w:cs="宋体" w:hint="eastAsia"/>
          <w:sz w:val="32"/>
          <w:szCs w:val="32"/>
        </w:rPr>
        <w:t>123.51</w:t>
      </w:r>
      <w:r w:rsidR="00C30647">
        <w:rPr>
          <w:rFonts w:ascii="仿宋_GB2312" w:eastAsia="仿宋_GB2312" w:hAnsi="ˎ̥" w:cs="宋体" w:hint="eastAsia"/>
          <w:sz w:val="32"/>
          <w:szCs w:val="32"/>
        </w:rPr>
        <w:t>万元，增长1.</w:t>
      </w:r>
      <w:r w:rsidR="00CB1FC2">
        <w:rPr>
          <w:rFonts w:ascii="仿宋_GB2312" w:eastAsia="仿宋_GB2312" w:hAnsi="ˎ̥" w:cs="宋体" w:hint="eastAsia"/>
          <w:sz w:val="32"/>
          <w:szCs w:val="32"/>
        </w:rPr>
        <w:t>3</w:t>
      </w:r>
      <w:r w:rsidR="00C30647">
        <w:rPr>
          <w:rFonts w:ascii="仿宋_GB2312" w:eastAsia="仿宋_GB2312" w:hAnsi="ˎ̥" w:cs="宋体" w:hint="eastAsia"/>
          <w:sz w:val="32"/>
          <w:szCs w:val="32"/>
        </w:rPr>
        <w:t>%</w:t>
      </w:r>
      <w:r w:rsidR="00C30647">
        <w:rPr>
          <w:rFonts w:ascii="仿宋_GB2312" w:eastAsia="仿宋_GB2312" w:hint="eastAsia"/>
          <w:color w:val="000000"/>
          <w:sz w:val="32"/>
          <w:szCs w:val="32"/>
        </w:rPr>
        <w:t>，</w:t>
      </w:r>
      <w:r w:rsidR="00985317" w:rsidRPr="00D6152E">
        <w:rPr>
          <w:rFonts w:ascii="仿宋_GB2312" w:eastAsia="仿宋_GB2312" w:hint="eastAsia"/>
          <w:sz w:val="32"/>
          <w:szCs w:val="32"/>
        </w:rPr>
        <w:t>主要原因是2021年</w:t>
      </w:r>
      <w:r w:rsidR="00985317">
        <w:rPr>
          <w:rFonts w:ascii="仿宋_GB2312" w:eastAsia="仿宋_GB2312" w:hint="eastAsia"/>
          <w:sz w:val="32"/>
          <w:szCs w:val="32"/>
        </w:rPr>
        <w:t>人员类经费部分定额标准提高</w:t>
      </w:r>
      <w:r w:rsidR="00985317" w:rsidRPr="00D6152E">
        <w:rPr>
          <w:rFonts w:ascii="仿宋_GB2312" w:eastAsia="仿宋_GB2312" w:hint="eastAsia"/>
          <w:sz w:val="32"/>
          <w:szCs w:val="32"/>
        </w:rPr>
        <w:t>。</w:t>
      </w:r>
    </w:p>
    <w:p w:rsidR="00F66CF2" w:rsidRDefault="00F66CF2" w:rsidP="00D6152E">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收入包括：一般公共预算</w:t>
      </w:r>
      <w:r w:rsidR="00C30647">
        <w:rPr>
          <w:rFonts w:ascii="仿宋_GB2312" w:eastAsia="仿宋_GB2312" w:hint="eastAsia"/>
          <w:color w:val="000000"/>
          <w:sz w:val="32"/>
          <w:szCs w:val="32"/>
        </w:rPr>
        <w:t>8716.40</w:t>
      </w:r>
      <w:r>
        <w:rPr>
          <w:rFonts w:ascii="仿宋_GB2312" w:eastAsia="仿宋_GB2312" w:hint="eastAsia"/>
          <w:color w:val="000000"/>
          <w:sz w:val="32"/>
          <w:szCs w:val="32"/>
        </w:rPr>
        <w:t>万元、政府性基金</w:t>
      </w:r>
      <w:r w:rsidR="00D6152E">
        <w:rPr>
          <w:rFonts w:ascii="仿宋_GB2312" w:eastAsia="仿宋_GB2312" w:hint="eastAsia"/>
          <w:color w:val="000000"/>
          <w:sz w:val="32"/>
          <w:szCs w:val="32"/>
        </w:rPr>
        <w:t>预算</w:t>
      </w:r>
      <w:r w:rsidR="00C30647">
        <w:rPr>
          <w:rFonts w:ascii="仿宋_GB2312" w:eastAsia="仿宋_GB2312" w:hint="eastAsia"/>
          <w:color w:val="000000"/>
          <w:sz w:val="32"/>
          <w:szCs w:val="32"/>
        </w:rPr>
        <w:t>925</w:t>
      </w:r>
      <w:r w:rsidR="00024350">
        <w:rPr>
          <w:rFonts w:ascii="仿宋_GB2312" w:eastAsia="仿宋_GB2312" w:hint="eastAsia"/>
          <w:color w:val="000000"/>
          <w:sz w:val="32"/>
          <w:szCs w:val="32"/>
        </w:rPr>
        <w:t>.00</w:t>
      </w:r>
      <w:r>
        <w:rPr>
          <w:rFonts w:ascii="仿宋_GB2312" w:eastAsia="仿宋_GB2312" w:hint="eastAsia"/>
          <w:color w:val="000000"/>
          <w:sz w:val="32"/>
          <w:szCs w:val="32"/>
        </w:rPr>
        <w:t>万元</w:t>
      </w:r>
      <w:r>
        <w:rPr>
          <w:rFonts w:ascii="仿宋_GB2312" w:eastAsia="仿宋_GB2312" w:hAnsi="ˎ̥" w:cs="宋体" w:hint="eastAsia"/>
          <w:sz w:val="32"/>
          <w:szCs w:val="32"/>
        </w:rPr>
        <w:t>。</w:t>
      </w:r>
    </w:p>
    <w:p w:rsidR="00132163" w:rsidRDefault="00F66CF2" w:rsidP="00132163">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支出包括：</w:t>
      </w:r>
      <w:r w:rsidR="00132163">
        <w:rPr>
          <w:rFonts w:ascii="仿宋_GB2312" w:eastAsia="仿宋_GB2312" w:hint="eastAsia"/>
          <w:color w:val="000000"/>
          <w:sz w:val="32"/>
          <w:szCs w:val="32"/>
        </w:rPr>
        <w:t>公共安全支出8194.6</w:t>
      </w:r>
      <w:r w:rsidR="00D6152E">
        <w:rPr>
          <w:rFonts w:ascii="仿宋_GB2312" w:eastAsia="仿宋_GB2312" w:hint="eastAsia"/>
          <w:color w:val="000000"/>
          <w:sz w:val="32"/>
          <w:szCs w:val="32"/>
        </w:rPr>
        <w:t>1</w:t>
      </w:r>
      <w:r w:rsidR="00132163">
        <w:rPr>
          <w:rFonts w:ascii="仿宋_GB2312" w:eastAsia="仿宋_GB2312" w:hint="eastAsia"/>
          <w:color w:val="000000"/>
          <w:sz w:val="32"/>
          <w:szCs w:val="32"/>
        </w:rPr>
        <w:t>万元、社会保障和就业支出521.79万元、其他支出925.00万元。</w:t>
      </w:r>
    </w:p>
    <w:p w:rsidR="00F66CF2" w:rsidRDefault="00F66CF2" w:rsidP="00132163">
      <w:pPr>
        <w:spacing w:line="590" w:lineRule="exact"/>
        <w:ind w:firstLineChars="200" w:firstLine="643"/>
        <w:rPr>
          <w:rFonts w:ascii="仿宋_GB2312" w:eastAsia="仿宋_GB2312"/>
          <w:b/>
          <w:bCs/>
          <w:color w:val="000000"/>
          <w:sz w:val="32"/>
          <w:szCs w:val="32"/>
        </w:rPr>
      </w:pPr>
      <w:r>
        <w:rPr>
          <w:rFonts w:ascii="仿宋_GB2312" w:eastAsia="仿宋_GB2312" w:hAnsi="ˎ̥" w:cs="宋体" w:hint="eastAsia"/>
          <w:b/>
          <w:bCs/>
          <w:sz w:val="32"/>
          <w:szCs w:val="32"/>
        </w:rPr>
        <w:t>（五）关于</w:t>
      </w:r>
      <w:r w:rsidR="00532703" w:rsidRPr="00532703">
        <w:rPr>
          <w:rFonts w:ascii="仿宋_GB2312" w:eastAsia="仿宋_GB2312" w:hAnsi="ˎ̥" w:cs="宋体" w:hint="eastAsia"/>
          <w:b/>
          <w:sz w:val="32"/>
          <w:szCs w:val="32"/>
        </w:rPr>
        <w:t>温岭市人民法院</w:t>
      </w:r>
      <w:r>
        <w:rPr>
          <w:rFonts w:ascii="仿宋_GB2312" w:eastAsia="仿宋_GB2312" w:hint="eastAsia"/>
          <w:b/>
          <w:bCs/>
          <w:color w:val="000000"/>
          <w:sz w:val="32"/>
          <w:szCs w:val="32"/>
        </w:rPr>
        <w:t>2021年</w:t>
      </w:r>
      <w:r>
        <w:rPr>
          <w:rFonts w:ascii="仿宋_GB2312" w:eastAsia="仿宋_GB2312" w:hAnsi="ˎ̥" w:cs="宋体" w:hint="eastAsia"/>
          <w:b/>
          <w:bCs/>
          <w:sz w:val="32"/>
          <w:szCs w:val="32"/>
        </w:rPr>
        <w:t>一般公共预算当年拨款情况说明</w:t>
      </w:r>
    </w:p>
    <w:p w:rsidR="00F66CF2" w:rsidRDefault="00F66CF2" w:rsidP="00F66CF2">
      <w:pPr>
        <w:spacing w:line="590" w:lineRule="exact"/>
        <w:ind w:firstLine="642"/>
        <w:rPr>
          <w:rFonts w:ascii="仿宋_GB2312" w:eastAsia="仿宋_GB2312"/>
          <w:color w:val="000000"/>
          <w:sz w:val="32"/>
          <w:szCs w:val="32"/>
        </w:rPr>
      </w:pPr>
      <w:r>
        <w:rPr>
          <w:rFonts w:ascii="楷体_GB2312" w:eastAsia="楷体_GB2312" w:hAnsi="楷体_GB2312" w:cs="楷体_GB2312" w:hint="eastAsia"/>
          <w:b/>
          <w:color w:val="000000"/>
          <w:sz w:val="32"/>
          <w:szCs w:val="32"/>
        </w:rPr>
        <w:t>1.一般公共预算当年拨款规模变化情况。</w:t>
      </w:r>
    </w:p>
    <w:p w:rsidR="00F66CF2" w:rsidRDefault="00532703" w:rsidP="00D6152E">
      <w:pPr>
        <w:spacing w:line="590" w:lineRule="exact"/>
        <w:ind w:firstLineChars="200" w:firstLine="640"/>
        <w:rPr>
          <w:sz w:val="32"/>
          <w:szCs w:val="32"/>
        </w:rPr>
      </w:pPr>
      <w:r>
        <w:rPr>
          <w:rFonts w:ascii="仿宋_GB2312" w:eastAsia="仿宋_GB2312" w:hAnsi="ˎ̥" w:cs="宋体" w:hint="eastAsia"/>
          <w:sz w:val="32"/>
          <w:szCs w:val="32"/>
        </w:rPr>
        <w:t>温岭市人民法院</w:t>
      </w:r>
      <w:r w:rsidR="00F66CF2">
        <w:rPr>
          <w:rFonts w:ascii="仿宋_GB2312" w:eastAsia="仿宋_GB2312" w:hint="eastAsia"/>
          <w:color w:val="000000"/>
          <w:sz w:val="32"/>
          <w:szCs w:val="32"/>
        </w:rPr>
        <w:t>2021年一般公共预算当年拨款</w:t>
      </w:r>
      <w:r w:rsidR="00132163">
        <w:rPr>
          <w:rFonts w:ascii="仿宋_GB2312" w:eastAsia="仿宋_GB2312" w:hint="eastAsia"/>
          <w:color w:val="000000"/>
          <w:sz w:val="32"/>
          <w:szCs w:val="32"/>
        </w:rPr>
        <w:t>8716.40</w:t>
      </w:r>
      <w:r w:rsidR="00F66CF2">
        <w:rPr>
          <w:rFonts w:ascii="仿宋_GB2312" w:eastAsia="仿宋_GB2312" w:hint="eastAsia"/>
          <w:color w:val="000000"/>
          <w:sz w:val="32"/>
          <w:szCs w:val="32"/>
        </w:rPr>
        <w:t>万元，比</w:t>
      </w:r>
      <w:r w:rsidR="004B3D92">
        <w:rPr>
          <w:rFonts w:ascii="仿宋_GB2312" w:eastAsia="仿宋_GB2312" w:hint="eastAsia"/>
          <w:color w:val="000000"/>
          <w:sz w:val="32"/>
          <w:szCs w:val="32"/>
        </w:rPr>
        <w:t>上年</w:t>
      </w:r>
      <w:r w:rsidR="00F66CF2">
        <w:rPr>
          <w:rFonts w:ascii="仿宋_GB2312" w:eastAsia="仿宋_GB2312" w:hint="eastAsia"/>
          <w:color w:val="000000"/>
          <w:sz w:val="32"/>
          <w:szCs w:val="32"/>
        </w:rPr>
        <w:t>执行数</w:t>
      </w:r>
      <w:r w:rsidR="00132163">
        <w:rPr>
          <w:rFonts w:ascii="仿宋_GB2312" w:eastAsia="仿宋_GB2312" w:hint="eastAsia"/>
          <w:color w:val="000000"/>
          <w:sz w:val="32"/>
          <w:szCs w:val="32"/>
        </w:rPr>
        <w:t>减少</w:t>
      </w:r>
      <w:r w:rsidR="00994A9A">
        <w:rPr>
          <w:rFonts w:ascii="仿宋_GB2312" w:eastAsia="仿宋_GB2312" w:hint="eastAsia"/>
          <w:color w:val="000000"/>
          <w:sz w:val="32"/>
          <w:szCs w:val="32"/>
        </w:rPr>
        <w:t>801.49</w:t>
      </w:r>
      <w:r w:rsidR="00F66CF2">
        <w:rPr>
          <w:rFonts w:ascii="仿宋_GB2312" w:eastAsia="仿宋_GB2312" w:hint="eastAsia"/>
          <w:color w:val="000000"/>
          <w:sz w:val="32"/>
          <w:szCs w:val="32"/>
        </w:rPr>
        <w:t>万元，</w:t>
      </w:r>
      <w:r w:rsidR="00132163">
        <w:rPr>
          <w:rFonts w:ascii="仿宋_GB2312" w:eastAsia="仿宋_GB2312" w:hAnsi="ˎ̥" w:cs="宋体" w:hint="eastAsia"/>
          <w:sz w:val="32"/>
          <w:szCs w:val="32"/>
        </w:rPr>
        <w:t>下降</w:t>
      </w:r>
      <w:r w:rsidR="00994A9A">
        <w:rPr>
          <w:rFonts w:ascii="仿宋_GB2312" w:eastAsia="仿宋_GB2312" w:hAnsi="ˎ̥" w:cs="宋体" w:hint="eastAsia"/>
          <w:sz w:val="32"/>
          <w:szCs w:val="32"/>
        </w:rPr>
        <w:t>8.4</w:t>
      </w:r>
      <w:r w:rsidR="00F66CF2">
        <w:rPr>
          <w:rFonts w:ascii="仿宋_GB2312" w:eastAsia="仿宋_GB2312" w:hAnsi="ˎ̥" w:cs="宋体" w:hint="eastAsia"/>
          <w:sz w:val="32"/>
          <w:szCs w:val="32"/>
        </w:rPr>
        <w:t>%，</w:t>
      </w:r>
      <w:r w:rsidR="00F66CF2">
        <w:rPr>
          <w:rFonts w:ascii="仿宋_GB2312" w:eastAsia="仿宋_GB2312" w:hint="eastAsia"/>
          <w:color w:val="000000"/>
          <w:sz w:val="32"/>
          <w:szCs w:val="32"/>
        </w:rPr>
        <w:t>主要原因</w:t>
      </w:r>
      <w:r w:rsidR="00132163">
        <w:rPr>
          <w:rFonts w:ascii="仿宋_GB2312" w:eastAsia="仿宋_GB2312" w:hint="eastAsia"/>
          <w:color w:val="000000"/>
          <w:sz w:val="32"/>
          <w:szCs w:val="32"/>
        </w:rPr>
        <w:t>：2020年预算无政府性基金预算拨款，全部为一般公共预算拨款；2021年预算政府性基金预算拨款925万元</w:t>
      </w:r>
      <w:r w:rsidR="00F66CF2">
        <w:rPr>
          <w:rFonts w:ascii="仿宋_GB2312" w:eastAsia="仿宋_GB2312" w:hint="eastAsia"/>
          <w:color w:val="000000"/>
          <w:sz w:val="32"/>
          <w:szCs w:val="32"/>
        </w:rPr>
        <w:t>。</w:t>
      </w:r>
    </w:p>
    <w:p w:rsidR="00F66CF2" w:rsidRDefault="00F66CF2" w:rsidP="00F66CF2">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2. 一般公共预算当年拨款结构情况</w:t>
      </w:r>
    </w:p>
    <w:p w:rsidR="00F66CF2" w:rsidRDefault="00F66CF2" w:rsidP="00F66CF2">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公共安全支出</w:t>
      </w:r>
      <w:r w:rsidR="00AF5131">
        <w:rPr>
          <w:rFonts w:ascii="仿宋_GB2312" w:eastAsia="仿宋_GB2312" w:hint="eastAsia"/>
          <w:color w:val="000000"/>
          <w:sz w:val="32"/>
          <w:szCs w:val="32"/>
        </w:rPr>
        <w:t>（类）</w:t>
      </w:r>
      <w:r w:rsidR="004B3D92">
        <w:rPr>
          <w:rFonts w:ascii="仿宋_GB2312" w:eastAsia="仿宋_GB2312" w:hint="eastAsia"/>
          <w:color w:val="000000"/>
          <w:sz w:val="32"/>
          <w:szCs w:val="32"/>
        </w:rPr>
        <w:t>8194.61</w:t>
      </w:r>
      <w:r>
        <w:rPr>
          <w:rFonts w:ascii="仿宋_GB2312" w:eastAsia="仿宋_GB2312" w:hint="eastAsia"/>
          <w:color w:val="000000"/>
          <w:sz w:val="32"/>
          <w:szCs w:val="32"/>
        </w:rPr>
        <w:t>万元，占</w:t>
      </w:r>
      <w:r w:rsidR="00132163">
        <w:rPr>
          <w:rFonts w:ascii="仿宋_GB2312" w:eastAsia="仿宋_GB2312" w:hint="eastAsia"/>
          <w:color w:val="000000"/>
          <w:sz w:val="32"/>
          <w:szCs w:val="32"/>
        </w:rPr>
        <w:t>94.0</w:t>
      </w:r>
      <w:r>
        <w:rPr>
          <w:rFonts w:ascii="仿宋_GB2312" w:eastAsia="仿宋_GB2312" w:hint="eastAsia"/>
          <w:color w:val="000000"/>
          <w:sz w:val="32"/>
          <w:szCs w:val="32"/>
        </w:rPr>
        <w:t>%；社会保障和就业支出</w:t>
      </w:r>
      <w:r w:rsidR="00AF5131">
        <w:rPr>
          <w:rFonts w:ascii="仿宋_GB2312" w:eastAsia="仿宋_GB2312" w:hint="eastAsia"/>
          <w:color w:val="000000"/>
          <w:sz w:val="32"/>
          <w:szCs w:val="32"/>
        </w:rPr>
        <w:t>（类）</w:t>
      </w:r>
      <w:r w:rsidR="00132163">
        <w:rPr>
          <w:rFonts w:ascii="仿宋_GB2312" w:eastAsia="仿宋_GB2312" w:hint="eastAsia"/>
          <w:color w:val="000000"/>
          <w:sz w:val="32"/>
          <w:szCs w:val="32"/>
        </w:rPr>
        <w:t>521.79</w:t>
      </w:r>
      <w:r>
        <w:rPr>
          <w:rFonts w:ascii="仿宋_GB2312" w:eastAsia="仿宋_GB2312" w:hint="eastAsia"/>
          <w:color w:val="000000"/>
          <w:sz w:val="32"/>
          <w:szCs w:val="32"/>
        </w:rPr>
        <w:t>万元，占</w:t>
      </w:r>
      <w:r w:rsidR="00132163">
        <w:rPr>
          <w:rFonts w:ascii="仿宋_GB2312" w:eastAsia="仿宋_GB2312" w:hint="eastAsia"/>
          <w:color w:val="000000"/>
          <w:sz w:val="32"/>
          <w:szCs w:val="32"/>
        </w:rPr>
        <w:t>6.0</w:t>
      </w:r>
      <w:r>
        <w:rPr>
          <w:rFonts w:ascii="仿宋_GB2312" w:eastAsia="仿宋_GB2312" w:hint="eastAsia"/>
          <w:color w:val="000000"/>
          <w:sz w:val="32"/>
          <w:szCs w:val="32"/>
        </w:rPr>
        <w:t>%</w:t>
      </w:r>
      <w:r w:rsidR="00132163">
        <w:rPr>
          <w:rFonts w:ascii="仿宋_GB2312" w:eastAsia="仿宋_GB2312" w:hint="eastAsia"/>
          <w:color w:val="000000"/>
          <w:sz w:val="32"/>
          <w:szCs w:val="32"/>
        </w:rPr>
        <w:t>。</w:t>
      </w:r>
    </w:p>
    <w:p w:rsidR="00F66CF2" w:rsidRDefault="00F66CF2" w:rsidP="00F66CF2">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3. 一般公共预算当年拨款具体使用情况</w:t>
      </w:r>
    </w:p>
    <w:p w:rsidR="004E2A01" w:rsidRPr="003E77B4" w:rsidRDefault="004E2A01" w:rsidP="004E2A01">
      <w:pPr>
        <w:spacing w:line="560" w:lineRule="exact"/>
        <w:ind w:firstLineChars="200" w:firstLine="640"/>
        <w:rPr>
          <w:rFonts w:ascii="仿宋_GB2312" w:eastAsia="仿宋_GB2312" w:hAnsi="ˎ̥" w:cs="宋体"/>
          <w:sz w:val="32"/>
          <w:szCs w:val="32"/>
        </w:rPr>
      </w:pPr>
      <w:r w:rsidRPr="00E607C8">
        <w:rPr>
          <w:rFonts w:ascii="仿宋_GB2312" w:eastAsia="仿宋_GB2312" w:hAnsi="ˎ̥" w:cs="宋体" w:hint="eastAsia"/>
          <w:sz w:val="32"/>
          <w:szCs w:val="32"/>
        </w:rPr>
        <w:t>（1）</w:t>
      </w:r>
      <w:r>
        <w:rPr>
          <w:rFonts w:ascii="仿宋_GB2312" w:eastAsia="仿宋_GB2312" w:hAnsi="ˎ̥" w:cs="宋体" w:hint="eastAsia"/>
          <w:sz w:val="32"/>
          <w:szCs w:val="32"/>
        </w:rPr>
        <w:t>公共安全支出</w:t>
      </w:r>
      <w:r>
        <w:rPr>
          <w:rFonts w:ascii="仿宋_GB2312" w:eastAsia="仿宋_GB2312" w:hint="eastAsia"/>
          <w:color w:val="000000"/>
          <w:sz w:val="32"/>
          <w:szCs w:val="32"/>
        </w:rPr>
        <w:t>（类）</w:t>
      </w:r>
      <w:r>
        <w:rPr>
          <w:rFonts w:ascii="仿宋_GB2312" w:eastAsia="仿宋_GB2312" w:hAnsi="ˎ̥" w:cs="宋体" w:hint="eastAsia"/>
          <w:sz w:val="32"/>
          <w:szCs w:val="32"/>
        </w:rPr>
        <w:t>法院</w:t>
      </w:r>
      <w:r>
        <w:rPr>
          <w:rFonts w:ascii="仿宋_GB2312" w:eastAsia="仿宋_GB2312" w:hint="eastAsia"/>
          <w:color w:val="000000"/>
          <w:sz w:val="32"/>
          <w:szCs w:val="32"/>
        </w:rPr>
        <w:t>（款）</w:t>
      </w:r>
      <w:r>
        <w:rPr>
          <w:rFonts w:ascii="仿宋_GB2312" w:eastAsia="仿宋_GB2312" w:hAnsi="ˎ̥" w:cs="宋体" w:hint="eastAsia"/>
          <w:sz w:val="32"/>
          <w:szCs w:val="32"/>
        </w:rPr>
        <w:t>行政运行（项）5775.81</w:t>
      </w:r>
      <w:r w:rsidRPr="00E607C8">
        <w:rPr>
          <w:rFonts w:ascii="仿宋_GB2312" w:eastAsia="仿宋_GB2312" w:hAnsi="ˎ̥" w:cs="宋体" w:hint="eastAsia"/>
          <w:sz w:val="32"/>
          <w:szCs w:val="32"/>
        </w:rPr>
        <w:t>万元，主要用于</w:t>
      </w:r>
      <w:r w:rsidRPr="003E77B4">
        <w:rPr>
          <w:rFonts w:ascii="仿宋_GB2312" w:eastAsia="仿宋_GB2312" w:hAnsi="ˎ̥" w:cs="宋体" w:hint="eastAsia"/>
          <w:sz w:val="32"/>
          <w:szCs w:val="32"/>
        </w:rPr>
        <w:t>法院</w:t>
      </w:r>
      <w:r>
        <w:rPr>
          <w:rFonts w:ascii="仿宋_GB2312" w:eastAsia="仿宋_GB2312" w:hAnsi="ˎ̥" w:cs="宋体" w:hint="eastAsia"/>
          <w:sz w:val="32"/>
          <w:szCs w:val="32"/>
        </w:rPr>
        <w:t>183</w:t>
      </w:r>
      <w:r w:rsidRPr="003E77B4">
        <w:rPr>
          <w:rFonts w:ascii="仿宋_GB2312" w:eastAsia="仿宋_GB2312" w:hAnsi="ˎ̥" w:cs="宋体" w:hint="eastAsia"/>
          <w:sz w:val="32"/>
          <w:szCs w:val="32"/>
        </w:rPr>
        <w:t>名行政人员的工资福利、定额公用经费、</w:t>
      </w:r>
      <w:r>
        <w:rPr>
          <w:rFonts w:ascii="仿宋_GB2312" w:eastAsia="仿宋_GB2312" w:hAnsi="ˎ̥" w:cs="宋体" w:hint="eastAsia"/>
          <w:sz w:val="32"/>
          <w:szCs w:val="32"/>
        </w:rPr>
        <w:t>2</w:t>
      </w:r>
      <w:r w:rsidR="00660622">
        <w:rPr>
          <w:rFonts w:ascii="仿宋_GB2312" w:eastAsia="仿宋_GB2312" w:hAnsi="ˎ̥" w:cs="宋体" w:hint="eastAsia"/>
          <w:sz w:val="32"/>
          <w:szCs w:val="32"/>
        </w:rPr>
        <w:t>6</w:t>
      </w:r>
      <w:r w:rsidRPr="003E77B4">
        <w:rPr>
          <w:rFonts w:ascii="仿宋_GB2312" w:eastAsia="仿宋_GB2312" w:hAnsi="ˎ̥" w:cs="宋体" w:hint="eastAsia"/>
          <w:sz w:val="32"/>
          <w:szCs w:val="32"/>
        </w:rPr>
        <w:t>辆警车囚车运行维护费、其他交通费用、福利费、工会费、聘用人员</w:t>
      </w:r>
      <w:r>
        <w:rPr>
          <w:rFonts w:ascii="仿宋_GB2312" w:eastAsia="仿宋_GB2312" w:hAnsi="ˎ̥" w:cs="宋体" w:hint="eastAsia"/>
          <w:sz w:val="32"/>
          <w:szCs w:val="32"/>
        </w:rPr>
        <w:t>劳务费</w:t>
      </w:r>
      <w:r w:rsidRPr="003E77B4">
        <w:rPr>
          <w:rFonts w:ascii="仿宋_GB2312" w:eastAsia="仿宋_GB2312" w:hAnsi="ˎ̥" w:cs="宋体" w:hint="eastAsia"/>
          <w:sz w:val="32"/>
          <w:szCs w:val="32"/>
        </w:rPr>
        <w:t>、</w:t>
      </w:r>
      <w:r w:rsidR="004B3D92">
        <w:rPr>
          <w:rFonts w:ascii="仿宋_GB2312" w:eastAsia="仿宋_GB2312" w:hAnsi="ˎ̥" w:cs="宋体" w:hint="eastAsia"/>
          <w:sz w:val="32"/>
          <w:szCs w:val="32"/>
        </w:rPr>
        <w:t>71名</w:t>
      </w:r>
      <w:r w:rsidRPr="003E77B4">
        <w:rPr>
          <w:rFonts w:ascii="仿宋_GB2312" w:eastAsia="仿宋_GB2312" w:hAnsi="ˎ̥" w:cs="宋体" w:hint="eastAsia"/>
          <w:sz w:val="32"/>
          <w:szCs w:val="32"/>
        </w:rPr>
        <w:t>退休人员</w:t>
      </w:r>
      <w:r w:rsidR="004B3D92">
        <w:rPr>
          <w:rFonts w:ascii="仿宋_GB2312" w:eastAsia="仿宋_GB2312" w:hAnsi="ˎ̥" w:cs="宋体" w:hint="eastAsia"/>
          <w:sz w:val="32"/>
          <w:szCs w:val="32"/>
        </w:rPr>
        <w:t>退休特需</w:t>
      </w:r>
      <w:r w:rsidRPr="003E77B4">
        <w:rPr>
          <w:rFonts w:ascii="仿宋_GB2312" w:eastAsia="仿宋_GB2312" w:hAnsi="ˎ̥" w:cs="宋体" w:hint="eastAsia"/>
          <w:sz w:val="32"/>
          <w:szCs w:val="32"/>
        </w:rPr>
        <w:t>费用、遗属人员</w:t>
      </w:r>
      <w:r w:rsidR="004B3D92">
        <w:rPr>
          <w:rFonts w:ascii="仿宋_GB2312" w:eastAsia="仿宋_GB2312" w:hAnsi="ˎ̥" w:cs="宋体" w:hint="eastAsia"/>
          <w:sz w:val="32"/>
          <w:szCs w:val="32"/>
        </w:rPr>
        <w:t>生活</w:t>
      </w:r>
      <w:r w:rsidRPr="003E77B4">
        <w:rPr>
          <w:rFonts w:ascii="仿宋_GB2312" w:eastAsia="仿宋_GB2312" w:hAnsi="ˎ̥" w:cs="宋体" w:hint="eastAsia"/>
          <w:sz w:val="32"/>
          <w:szCs w:val="32"/>
        </w:rPr>
        <w:t>补贴等</w:t>
      </w:r>
      <w:r>
        <w:rPr>
          <w:rFonts w:ascii="仿宋_GB2312" w:eastAsia="仿宋_GB2312" w:hAnsi="ˎ̥" w:cs="宋体" w:hint="eastAsia"/>
          <w:sz w:val="32"/>
          <w:szCs w:val="32"/>
        </w:rPr>
        <w:t>支出</w:t>
      </w:r>
      <w:r w:rsidRPr="003E77B4">
        <w:rPr>
          <w:rFonts w:ascii="仿宋_GB2312" w:eastAsia="仿宋_GB2312" w:hAnsi="ˎ̥" w:cs="宋体" w:hint="eastAsia"/>
          <w:sz w:val="32"/>
          <w:szCs w:val="32"/>
        </w:rPr>
        <w:t>。</w:t>
      </w:r>
    </w:p>
    <w:p w:rsidR="004E2A01" w:rsidRPr="004E2A01" w:rsidRDefault="004E2A01" w:rsidP="004E2A01">
      <w:pPr>
        <w:spacing w:line="590" w:lineRule="exact"/>
        <w:ind w:firstLineChars="200" w:firstLine="640"/>
        <w:rPr>
          <w:rFonts w:ascii="仿宋_GB2312" w:eastAsia="仿宋_GB2312" w:hAnsi="ˎ̥" w:cs="宋体"/>
          <w:sz w:val="32"/>
          <w:szCs w:val="32"/>
        </w:rPr>
      </w:pPr>
      <w:r w:rsidRPr="00E607C8">
        <w:rPr>
          <w:rFonts w:ascii="仿宋_GB2312" w:eastAsia="仿宋_GB2312" w:hAnsi="ˎ̥" w:cs="宋体" w:hint="eastAsia"/>
          <w:sz w:val="32"/>
          <w:szCs w:val="32"/>
        </w:rPr>
        <w:t>（2）</w:t>
      </w:r>
      <w:r>
        <w:rPr>
          <w:rFonts w:ascii="仿宋_GB2312" w:eastAsia="仿宋_GB2312" w:hAnsi="ˎ̥" w:cs="宋体" w:hint="eastAsia"/>
          <w:sz w:val="32"/>
          <w:szCs w:val="32"/>
        </w:rPr>
        <w:t>公共安全支出</w:t>
      </w:r>
      <w:r>
        <w:rPr>
          <w:rFonts w:ascii="仿宋_GB2312" w:eastAsia="仿宋_GB2312" w:hint="eastAsia"/>
          <w:color w:val="000000"/>
          <w:sz w:val="32"/>
          <w:szCs w:val="32"/>
        </w:rPr>
        <w:t>（类）</w:t>
      </w:r>
      <w:r>
        <w:rPr>
          <w:rFonts w:ascii="仿宋_GB2312" w:eastAsia="仿宋_GB2312" w:hAnsi="ˎ̥" w:cs="宋体" w:hint="eastAsia"/>
          <w:sz w:val="32"/>
          <w:szCs w:val="32"/>
        </w:rPr>
        <w:t>法院</w:t>
      </w:r>
      <w:r>
        <w:rPr>
          <w:rFonts w:ascii="仿宋_GB2312" w:eastAsia="仿宋_GB2312" w:hint="eastAsia"/>
          <w:color w:val="000000"/>
          <w:sz w:val="32"/>
          <w:szCs w:val="32"/>
        </w:rPr>
        <w:t>（款）</w:t>
      </w:r>
      <w:r>
        <w:rPr>
          <w:rFonts w:ascii="仿宋_GB2312" w:eastAsia="仿宋_GB2312" w:hAnsi="ˎ̥" w:cs="宋体" w:hint="eastAsia"/>
          <w:sz w:val="32"/>
          <w:szCs w:val="32"/>
        </w:rPr>
        <w:t>一般行政管理事务</w:t>
      </w:r>
      <w:r>
        <w:rPr>
          <w:rFonts w:ascii="仿宋_GB2312" w:eastAsia="仿宋_GB2312" w:hint="eastAsia"/>
          <w:color w:val="000000"/>
          <w:sz w:val="32"/>
          <w:szCs w:val="32"/>
        </w:rPr>
        <w:t>（项）</w:t>
      </w:r>
      <w:r>
        <w:rPr>
          <w:rFonts w:ascii="仿宋_GB2312" w:eastAsia="仿宋_GB2312" w:hAnsi="ˎ̥" w:cs="宋体" w:hint="eastAsia"/>
          <w:sz w:val="32"/>
          <w:szCs w:val="32"/>
        </w:rPr>
        <w:t>573</w:t>
      </w:r>
      <w:r w:rsidR="00660622">
        <w:rPr>
          <w:rFonts w:ascii="仿宋_GB2312" w:eastAsia="仿宋_GB2312" w:hAnsi="ˎ̥" w:cs="宋体" w:hint="eastAsia"/>
          <w:sz w:val="32"/>
          <w:szCs w:val="32"/>
        </w:rPr>
        <w:t>.00</w:t>
      </w:r>
      <w:r w:rsidRPr="00E607C8">
        <w:rPr>
          <w:rFonts w:ascii="仿宋_GB2312" w:eastAsia="仿宋_GB2312" w:hAnsi="ˎ̥" w:cs="宋体" w:hint="eastAsia"/>
          <w:sz w:val="32"/>
          <w:szCs w:val="32"/>
        </w:rPr>
        <w:t>万元，</w:t>
      </w:r>
      <w:r w:rsidRPr="00B528D1">
        <w:rPr>
          <w:rFonts w:ascii="仿宋_GB2312" w:eastAsia="仿宋_GB2312" w:hAnsi="ˎ̥" w:cs="宋体" w:hint="eastAsia"/>
          <w:sz w:val="32"/>
          <w:szCs w:val="32"/>
        </w:rPr>
        <w:t>主要用于法院履行审判、执行职能，维护法院日常运转所需的各项支出，包括</w:t>
      </w:r>
      <w:r w:rsidRPr="004E2A01">
        <w:rPr>
          <w:rFonts w:ascii="仿宋_GB2312" w:eastAsia="仿宋_GB2312" w:hAnsi="ˎ̥" w:cs="宋体" w:hint="eastAsia"/>
          <w:sz w:val="32"/>
          <w:szCs w:val="32"/>
        </w:rPr>
        <w:t>法院制式服装专项经费、培训费、业务装备及办公设备购置费支出。</w:t>
      </w:r>
    </w:p>
    <w:p w:rsidR="004E2A01" w:rsidRPr="004E2A01" w:rsidRDefault="004E2A01" w:rsidP="004E2A01">
      <w:pPr>
        <w:spacing w:line="590" w:lineRule="exact"/>
        <w:ind w:firstLineChars="200" w:firstLine="640"/>
        <w:rPr>
          <w:rFonts w:ascii="仿宋_GB2312" w:eastAsia="仿宋_GB2312" w:hAnsi="ˎ̥" w:cs="宋体"/>
          <w:sz w:val="32"/>
          <w:szCs w:val="32"/>
        </w:rPr>
      </w:pPr>
      <w:r w:rsidRPr="00E607C8">
        <w:rPr>
          <w:rFonts w:ascii="仿宋_GB2312" w:eastAsia="仿宋_GB2312" w:hAnsi="ˎ̥" w:cs="宋体" w:hint="eastAsia"/>
          <w:sz w:val="32"/>
          <w:szCs w:val="32"/>
        </w:rPr>
        <w:t>（3）</w:t>
      </w:r>
      <w:r>
        <w:rPr>
          <w:rFonts w:ascii="仿宋_GB2312" w:eastAsia="仿宋_GB2312" w:hAnsi="ˎ̥" w:cs="宋体" w:hint="eastAsia"/>
          <w:sz w:val="32"/>
          <w:szCs w:val="32"/>
        </w:rPr>
        <w:t>公共安全支出</w:t>
      </w:r>
      <w:r>
        <w:rPr>
          <w:rFonts w:ascii="仿宋_GB2312" w:eastAsia="仿宋_GB2312" w:hint="eastAsia"/>
          <w:color w:val="000000"/>
          <w:sz w:val="32"/>
          <w:szCs w:val="32"/>
        </w:rPr>
        <w:t>（类）</w:t>
      </w:r>
      <w:r>
        <w:rPr>
          <w:rFonts w:ascii="仿宋_GB2312" w:eastAsia="仿宋_GB2312" w:hAnsi="ˎ̥" w:cs="宋体" w:hint="eastAsia"/>
          <w:sz w:val="32"/>
          <w:szCs w:val="32"/>
        </w:rPr>
        <w:t>法院</w:t>
      </w:r>
      <w:r>
        <w:rPr>
          <w:rFonts w:ascii="仿宋_GB2312" w:eastAsia="仿宋_GB2312" w:hint="eastAsia"/>
          <w:color w:val="000000"/>
          <w:sz w:val="32"/>
          <w:szCs w:val="32"/>
        </w:rPr>
        <w:t>（款）</w:t>
      </w:r>
      <w:r>
        <w:rPr>
          <w:rFonts w:ascii="仿宋_GB2312" w:eastAsia="仿宋_GB2312" w:hAnsi="ˎ̥" w:cs="宋体" w:hint="eastAsia"/>
          <w:sz w:val="32"/>
          <w:szCs w:val="32"/>
        </w:rPr>
        <w:t>案件审判</w:t>
      </w:r>
      <w:r>
        <w:rPr>
          <w:rFonts w:ascii="仿宋_GB2312" w:eastAsia="仿宋_GB2312" w:hint="eastAsia"/>
          <w:color w:val="000000"/>
          <w:sz w:val="32"/>
          <w:szCs w:val="32"/>
        </w:rPr>
        <w:t>（项）</w:t>
      </w:r>
      <w:r w:rsidR="00660622">
        <w:rPr>
          <w:rFonts w:ascii="仿宋_GB2312" w:eastAsia="仿宋_GB2312" w:hAnsi="ˎ̥" w:cs="宋体" w:hint="eastAsia"/>
          <w:sz w:val="32"/>
          <w:szCs w:val="32"/>
        </w:rPr>
        <w:t>1162.20</w:t>
      </w:r>
      <w:r w:rsidRPr="00E607C8">
        <w:rPr>
          <w:rFonts w:ascii="仿宋_GB2312" w:eastAsia="仿宋_GB2312" w:hAnsi="ˎ̥" w:cs="宋体" w:hint="eastAsia"/>
          <w:sz w:val="32"/>
          <w:szCs w:val="32"/>
        </w:rPr>
        <w:t>万元，</w:t>
      </w:r>
      <w:r w:rsidR="00B72DE1">
        <w:rPr>
          <w:rFonts w:ascii="仿宋_GB2312" w:eastAsia="仿宋_GB2312" w:hAnsi="ˎ̥" w:cs="宋体" w:hint="eastAsia"/>
          <w:sz w:val="32"/>
          <w:szCs w:val="32"/>
        </w:rPr>
        <w:t>主要用于</w:t>
      </w:r>
      <w:r w:rsidRPr="00B528D1">
        <w:rPr>
          <w:rFonts w:ascii="仿宋_GB2312" w:eastAsia="仿宋_GB2312" w:hAnsi="ˎ̥" w:cs="宋体" w:hint="eastAsia"/>
          <w:sz w:val="32"/>
          <w:szCs w:val="32"/>
        </w:rPr>
        <w:t>法院对刑事、民事、行政等案件审判活动的支出，包括</w:t>
      </w:r>
      <w:r w:rsidRPr="004E2A01">
        <w:rPr>
          <w:rFonts w:ascii="仿宋_GB2312" w:eastAsia="仿宋_GB2312" w:hAnsi="ˎ̥" w:cs="宋体" w:hint="eastAsia"/>
          <w:sz w:val="32"/>
          <w:szCs w:val="32"/>
        </w:rPr>
        <w:t>办案业务经费、司法雇员工作经费、司法警察专项经费。</w:t>
      </w:r>
    </w:p>
    <w:p w:rsidR="004E2A01" w:rsidRPr="00B528D1" w:rsidRDefault="004E2A01" w:rsidP="004E2A01">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（4）公共安全支出</w:t>
      </w:r>
      <w:r>
        <w:rPr>
          <w:rFonts w:ascii="仿宋_GB2312" w:eastAsia="仿宋_GB2312" w:hint="eastAsia"/>
          <w:color w:val="000000"/>
          <w:sz w:val="32"/>
          <w:szCs w:val="32"/>
        </w:rPr>
        <w:t>（类）</w:t>
      </w:r>
      <w:r>
        <w:rPr>
          <w:rFonts w:ascii="仿宋_GB2312" w:eastAsia="仿宋_GB2312" w:hAnsi="ˎ̥" w:cs="宋体" w:hint="eastAsia"/>
          <w:sz w:val="32"/>
          <w:szCs w:val="32"/>
        </w:rPr>
        <w:t>法院</w:t>
      </w:r>
      <w:r>
        <w:rPr>
          <w:rFonts w:ascii="仿宋_GB2312" w:eastAsia="仿宋_GB2312" w:hint="eastAsia"/>
          <w:color w:val="000000"/>
          <w:sz w:val="32"/>
          <w:szCs w:val="32"/>
        </w:rPr>
        <w:t>（款）</w:t>
      </w:r>
      <w:r>
        <w:rPr>
          <w:rFonts w:ascii="仿宋_GB2312" w:eastAsia="仿宋_GB2312" w:hAnsi="ˎ̥" w:cs="宋体" w:hint="eastAsia"/>
          <w:sz w:val="32"/>
          <w:szCs w:val="32"/>
        </w:rPr>
        <w:t>案件执行</w:t>
      </w:r>
      <w:r>
        <w:rPr>
          <w:rFonts w:ascii="仿宋_GB2312" w:eastAsia="仿宋_GB2312" w:hint="eastAsia"/>
          <w:color w:val="000000"/>
          <w:sz w:val="32"/>
          <w:szCs w:val="32"/>
        </w:rPr>
        <w:t>（项）</w:t>
      </w:r>
      <w:r w:rsidR="00660622">
        <w:rPr>
          <w:rFonts w:ascii="仿宋_GB2312" w:eastAsia="仿宋_GB2312" w:hAnsi="ˎ̥" w:cs="宋体" w:hint="eastAsia"/>
          <w:sz w:val="32"/>
          <w:szCs w:val="32"/>
        </w:rPr>
        <w:t>185.80</w:t>
      </w:r>
      <w:r>
        <w:rPr>
          <w:rFonts w:ascii="仿宋_GB2312" w:eastAsia="仿宋_GB2312" w:hAnsi="ˎ̥" w:cs="宋体" w:hint="eastAsia"/>
          <w:sz w:val="32"/>
          <w:szCs w:val="32"/>
        </w:rPr>
        <w:t>万元，</w:t>
      </w:r>
      <w:r w:rsidR="008F4A33">
        <w:rPr>
          <w:rFonts w:ascii="仿宋_GB2312" w:eastAsia="仿宋_GB2312" w:hAnsi="ˎ̥" w:cs="宋体" w:hint="eastAsia"/>
          <w:sz w:val="32"/>
          <w:szCs w:val="32"/>
        </w:rPr>
        <w:t>主要用于</w:t>
      </w:r>
      <w:r w:rsidRPr="00B528D1">
        <w:rPr>
          <w:rFonts w:ascii="仿宋_GB2312" w:eastAsia="仿宋_GB2312" w:hAnsi="ˎ̥" w:cs="宋体" w:hint="eastAsia"/>
          <w:sz w:val="32"/>
          <w:szCs w:val="32"/>
        </w:rPr>
        <w:t>法院对刑事、民事、行政等案件执行活动</w:t>
      </w:r>
      <w:r w:rsidR="00660622">
        <w:rPr>
          <w:rFonts w:ascii="仿宋_GB2312" w:eastAsia="仿宋_GB2312" w:hAnsi="ˎ̥" w:cs="宋体" w:hint="eastAsia"/>
          <w:sz w:val="32"/>
          <w:szCs w:val="32"/>
        </w:rPr>
        <w:t>和对非诉执行活动的支出，为</w:t>
      </w:r>
      <w:r>
        <w:rPr>
          <w:rFonts w:ascii="仿宋_GB2312" w:eastAsia="仿宋_GB2312" w:hAnsi="ˎ̥" w:cs="宋体" w:hint="eastAsia"/>
          <w:sz w:val="32"/>
          <w:szCs w:val="32"/>
        </w:rPr>
        <w:t>执行辅警工作经费</w:t>
      </w:r>
      <w:r w:rsidRPr="00B528D1">
        <w:rPr>
          <w:rFonts w:ascii="仿宋_GB2312" w:eastAsia="仿宋_GB2312" w:hAnsi="ˎ̥" w:cs="宋体" w:hint="eastAsia"/>
          <w:sz w:val="32"/>
          <w:szCs w:val="32"/>
        </w:rPr>
        <w:t>。</w:t>
      </w:r>
    </w:p>
    <w:p w:rsidR="004E2A01" w:rsidRPr="003E77B4" w:rsidRDefault="004E2A01" w:rsidP="004E2A01">
      <w:pPr>
        <w:spacing w:line="56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w:t>
      </w:r>
      <w:r w:rsidR="008F4A33" w:rsidRPr="008F4A33">
        <w:rPr>
          <w:rFonts w:ascii="仿宋_GB2312" w:eastAsia="仿宋_GB2312" w:hAnsi="ˎ̥" w:cs="宋体" w:hint="eastAsia"/>
          <w:sz w:val="32"/>
          <w:szCs w:val="32"/>
        </w:rPr>
        <w:t>5</w:t>
      </w:r>
      <w:r w:rsidR="00660622" w:rsidRPr="008F4A33">
        <w:rPr>
          <w:rFonts w:ascii="仿宋_GB2312" w:eastAsia="仿宋_GB2312" w:hAnsi="ˎ̥" w:cs="宋体" w:hint="eastAsia"/>
          <w:sz w:val="32"/>
          <w:szCs w:val="32"/>
        </w:rPr>
        <w:t>）公共安全支出</w:t>
      </w:r>
      <w:r w:rsidRPr="008F4A33">
        <w:rPr>
          <w:rFonts w:ascii="仿宋_GB2312" w:eastAsia="仿宋_GB2312" w:hint="eastAsia"/>
          <w:sz w:val="32"/>
          <w:szCs w:val="32"/>
        </w:rPr>
        <w:t>（类</w:t>
      </w:r>
      <w:r>
        <w:rPr>
          <w:rFonts w:ascii="仿宋_GB2312" w:eastAsia="仿宋_GB2312" w:hint="eastAsia"/>
          <w:color w:val="000000"/>
          <w:sz w:val="32"/>
          <w:szCs w:val="32"/>
        </w:rPr>
        <w:t>）</w:t>
      </w:r>
      <w:r>
        <w:rPr>
          <w:rFonts w:ascii="仿宋_GB2312" w:eastAsia="仿宋_GB2312" w:hAnsi="ˎ̥" w:cs="宋体" w:hint="eastAsia"/>
          <w:sz w:val="32"/>
          <w:szCs w:val="32"/>
        </w:rPr>
        <w:t>法院</w:t>
      </w:r>
      <w:r>
        <w:rPr>
          <w:rFonts w:ascii="仿宋_GB2312" w:eastAsia="仿宋_GB2312" w:hint="eastAsia"/>
          <w:color w:val="000000"/>
          <w:sz w:val="32"/>
          <w:szCs w:val="32"/>
        </w:rPr>
        <w:t>（款）</w:t>
      </w:r>
      <w:r>
        <w:rPr>
          <w:rFonts w:ascii="仿宋_GB2312" w:eastAsia="仿宋_GB2312" w:hAnsi="ˎ̥" w:cs="宋体" w:hint="eastAsia"/>
          <w:sz w:val="32"/>
          <w:szCs w:val="32"/>
        </w:rPr>
        <w:t>事业运行</w:t>
      </w:r>
      <w:r>
        <w:rPr>
          <w:rFonts w:ascii="仿宋_GB2312" w:eastAsia="仿宋_GB2312" w:hint="eastAsia"/>
          <w:color w:val="000000"/>
          <w:sz w:val="32"/>
          <w:szCs w:val="32"/>
        </w:rPr>
        <w:t>（项）</w:t>
      </w:r>
      <w:r w:rsidR="00660622">
        <w:rPr>
          <w:rFonts w:ascii="仿宋_GB2312" w:eastAsia="仿宋_GB2312" w:hint="eastAsia"/>
          <w:color w:val="000000"/>
          <w:sz w:val="32"/>
          <w:szCs w:val="32"/>
        </w:rPr>
        <w:t>497.80</w:t>
      </w:r>
      <w:r w:rsidRPr="00E607C8">
        <w:rPr>
          <w:rFonts w:ascii="仿宋_GB2312" w:eastAsia="仿宋_GB2312" w:hAnsi="ˎ̥" w:cs="宋体" w:hint="eastAsia"/>
          <w:sz w:val="32"/>
          <w:szCs w:val="32"/>
        </w:rPr>
        <w:t>万元，主要用于</w:t>
      </w:r>
      <w:r w:rsidRPr="003E77B4">
        <w:rPr>
          <w:rFonts w:ascii="仿宋_GB2312" w:eastAsia="仿宋_GB2312" w:hAnsi="ˎ̥" w:cs="宋体" w:hint="eastAsia"/>
          <w:sz w:val="32"/>
          <w:szCs w:val="32"/>
        </w:rPr>
        <w:t>法院审判事务服务中心</w:t>
      </w:r>
      <w:r w:rsidR="00660622">
        <w:rPr>
          <w:rFonts w:ascii="仿宋_GB2312" w:eastAsia="仿宋_GB2312" w:hAnsi="ˎ̥" w:cs="宋体" w:hint="eastAsia"/>
          <w:sz w:val="32"/>
          <w:szCs w:val="32"/>
        </w:rPr>
        <w:t>23</w:t>
      </w:r>
      <w:r w:rsidRPr="003E77B4">
        <w:rPr>
          <w:rFonts w:ascii="仿宋_GB2312" w:eastAsia="仿宋_GB2312" w:hAnsi="ˎ̥" w:cs="宋体" w:hint="eastAsia"/>
          <w:sz w:val="32"/>
          <w:szCs w:val="32"/>
        </w:rPr>
        <w:t>位事业人员的工资福利、定额公用经费、福利费、工会费、1辆</w:t>
      </w:r>
      <w:r>
        <w:rPr>
          <w:rFonts w:ascii="仿宋_GB2312" w:eastAsia="仿宋_GB2312" w:hAnsi="ˎ̥" w:cs="宋体" w:hint="eastAsia"/>
          <w:sz w:val="32"/>
          <w:szCs w:val="32"/>
        </w:rPr>
        <w:t>业务用</w:t>
      </w:r>
      <w:r w:rsidRPr="003E77B4">
        <w:rPr>
          <w:rFonts w:ascii="仿宋_GB2312" w:eastAsia="仿宋_GB2312" w:hAnsi="ˎ̥" w:cs="宋体" w:hint="eastAsia"/>
          <w:sz w:val="32"/>
          <w:szCs w:val="32"/>
        </w:rPr>
        <w:t>车运行维护费等支出。</w:t>
      </w:r>
    </w:p>
    <w:p w:rsidR="004E2A01" w:rsidRPr="003E77B4" w:rsidRDefault="004E2A01" w:rsidP="004E2A01">
      <w:pPr>
        <w:spacing w:line="56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w:t>
      </w:r>
      <w:r w:rsidR="00660622">
        <w:rPr>
          <w:rFonts w:ascii="仿宋_GB2312" w:eastAsia="仿宋_GB2312" w:hAnsi="ˎ̥" w:cs="宋体" w:hint="eastAsia"/>
          <w:sz w:val="32"/>
          <w:szCs w:val="32"/>
        </w:rPr>
        <w:t>6</w:t>
      </w:r>
      <w:r>
        <w:rPr>
          <w:rFonts w:ascii="仿宋_GB2312" w:eastAsia="仿宋_GB2312" w:hAnsi="ˎ̥" w:cs="宋体" w:hint="eastAsia"/>
          <w:sz w:val="32"/>
          <w:szCs w:val="32"/>
        </w:rPr>
        <w:t>）社会保障和就业支出</w:t>
      </w:r>
      <w:r>
        <w:rPr>
          <w:rFonts w:ascii="仿宋_GB2312" w:eastAsia="仿宋_GB2312" w:hint="eastAsia"/>
          <w:color w:val="000000"/>
          <w:sz w:val="32"/>
          <w:szCs w:val="32"/>
        </w:rPr>
        <w:t>（类）</w:t>
      </w:r>
      <w:r>
        <w:rPr>
          <w:rFonts w:ascii="仿宋_GB2312" w:eastAsia="仿宋_GB2312" w:hAnsi="ˎ̥" w:cs="宋体" w:hint="eastAsia"/>
          <w:sz w:val="32"/>
          <w:szCs w:val="32"/>
        </w:rPr>
        <w:t>行政事业单位养老支</w:t>
      </w:r>
      <w:r>
        <w:rPr>
          <w:rFonts w:ascii="仿宋_GB2312" w:eastAsia="仿宋_GB2312" w:hAnsi="ˎ̥" w:cs="宋体" w:hint="eastAsia"/>
          <w:sz w:val="32"/>
          <w:szCs w:val="32"/>
        </w:rPr>
        <w:lastRenderedPageBreak/>
        <w:t>出</w:t>
      </w:r>
      <w:r>
        <w:rPr>
          <w:rFonts w:ascii="仿宋_GB2312" w:eastAsia="仿宋_GB2312" w:hint="eastAsia"/>
          <w:color w:val="000000"/>
          <w:sz w:val="32"/>
          <w:szCs w:val="32"/>
        </w:rPr>
        <w:t>（款）</w:t>
      </w:r>
      <w:r>
        <w:rPr>
          <w:rFonts w:ascii="仿宋_GB2312" w:eastAsia="仿宋_GB2312" w:hAnsi="ˎ̥" w:cs="宋体" w:hint="eastAsia"/>
          <w:sz w:val="32"/>
          <w:szCs w:val="32"/>
        </w:rPr>
        <w:t>机关事业单位基本养老保险缴费支出</w:t>
      </w:r>
      <w:r>
        <w:rPr>
          <w:rFonts w:ascii="仿宋_GB2312" w:eastAsia="仿宋_GB2312" w:hint="eastAsia"/>
          <w:color w:val="000000"/>
          <w:sz w:val="32"/>
          <w:szCs w:val="32"/>
        </w:rPr>
        <w:t>（项）</w:t>
      </w:r>
      <w:r w:rsidR="00660622">
        <w:rPr>
          <w:rFonts w:ascii="仿宋_GB2312" w:eastAsia="仿宋_GB2312" w:hAnsi="ˎ̥" w:cs="宋体" w:hint="eastAsia"/>
          <w:sz w:val="32"/>
          <w:szCs w:val="32"/>
        </w:rPr>
        <w:t>347.86</w:t>
      </w:r>
      <w:r>
        <w:rPr>
          <w:rFonts w:ascii="仿宋_GB2312" w:eastAsia="仿宋_GB2312" w:hAnsi="ˎ̥" w:cs="宋体" w:hint="eastAsia"/>
          <w:sz w:val="32"/>
          <w:szCs w:val="32"/>
        </w:rPr>
        <w:t>万元，</w:t>
      </w:r>
      <w:r w:rsidRPr="003E77B4">
        <w:rPr>
          <w:rFonts w:ascii="仿宋_GB2312" w:eastAsia="仿宋_GB2312" w:hAnsi="ˎ̥" w:cs="宋体" w:hint="eastAsia"/>
          <w:sz w:val="32"/>
          <w:szCs w:val="32"/>
        </w:rPr>
        <w:t>主要用于法院及审判事务服务中心</w:t>
      </w:r>
      <w:r w:rsidR="00660622">
        <w:rPr>
          <w:rFonts w:ascii="仿宋_GB2312" w:eastAsia="仿宋_GB2312" w:hAnsi="ˎ̥" w:cs="宋体" w:hint="eastAsia"/>
          <w:sz w:val="32"/>
          <w:szCs w:val="32"/>
        </w:rPr>
        <w:t>206</w:t>
      </w:r>
      <w:r w:rsidRPr="003E77B4">
        <w:rPr>
          <w:rFonts w:ascii="仿宋_GB2312" w:eastAsia="仿宋_GB2312" w:hAnsi="ˎ̥" w:cs="宋体" w:hint="eastAsia"/>
          <w:sz w:val="32"/>
          <w:szCs w:val="32"/>
        </w:rPr>
        <w:t>位</w:t>
      </w:r>
      <w:r>
        <w:rPr>
          <w:rFonts w:ascii="仿宋_GB2312" w:eastAsia="仿宋_GB2312" w:hAnsi="ˎ̥" w:cs="宋体" w:hint="eastAsia"/>
          <w:sz w:val="32"/>
          <w:szCs w:val="32"/>
        </w:rPr>
        <w:t>行政、事业</w:t>
      </w:r>
      <w:r w:rsidRPr="003E77B4">
        <w:rPr>
          <w:rFonts w:ascii="仿宋_GB2312" w:eastAsia="仿宋_GB2312" w:hAnsi="ˎ̥" w:cs="宋体" w:hint="eastAsia"/>
          <w:sz w:val="32"/>
          <w:szCs w:val="32"/>
        </w:rPr>
        <w:t>人员基本养老保险缴费支出。</w:t>
      </w:r>
    </w:p>
    <w:p w:rsidR="004E2A01" w:rsidRPr="003E77B4" w:rsidRDefault="004E2A01" w:rsidP="004E2A01">
      <w:pPr>
        <w:spacing w:line="56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w:t>
      </w:r>
      <w:r w:rsidR="00660622">
        <w:rPr>
          <w:rFonts w:ascii="仿宋_GB2312" w:eastAsia="仿宋_GB2312" w:hAnsi="ˎ̥" w:cs="宋体" w:hint="eastAsia"/>
          <w:sz w:val="32"/>
          <w:szCs w:val="32"/>
        </w:rPr>
        <w:t>7</w:t>
      </w:r>
      <w:r>
        <w:rPr>
          <w:rFonts w:ascii="仿宋_GB2312" w:eastAsia="仿宋_GB2312" w:hAnsi="ˎ̥" w:cs="宋体" w:hint="eastAsia"/>
          <w:sz w:val="32"/>
          <w:szCs w:val="32"/>
        </w:rPr>
        <w:t>）社会保障和就业支出</w:t>
      </w:r>
      <w:r>
        <w:rPr>
          <w:rFonts w:ascii="仿宋_GB2312" w:eastAsia="仿宋_GB2312" w:hint="eastAsia"/>
          <w:color w:val="000000"/>
          <w:sz w:val="32"/>
          <w:szCs w:val="32"/>
        </w:rPr>
        <w:t>（类）</w:t>
      </w:r>
      <w:r>
        <w:rPr>
          <w:rFonts w:ascii="仿宋_GB2312" w:eastAsia="仿宋_GB2312" w:hAnsi="ˎ̥" w:cs="宋体" w:hint="eastAsia"/>
          <w:sz w:val="32"/>
          <w:szCs w:val="32"/>
        </w:rPr>
        <w:t>行政事业单位养老支出</w:t>
      </w:r>
      <w:r>
        <w:rPr>
          <w:rFonts w:ascii="仿宋_GB2312" w:eastAsia="仿宋_GB2312" w:hint="eastAsia"/>
          <w:color w:val="000000"/>
          <w:sz w:val="32"/>
          <w:szCs w:val="32"/>
        </w:rPr>
        <w:t>（款）</w:t>
      </w:r>
      <w:r>
        <w:rPr>
          <w:rFonts w:ascii="仿宋_GB2312" w:eastAsia="仿宋_GB2312" w:hAnsi="ˎ̥" w:cs="宋体" w:hint="eastAsia"/>
          <w:sz w:val="32"/>
          <w:szCs w:val="32"/>
        </w:rPr>
        <w:t>机关事业单位职业年金缴费支出</w:t>
      </w:r>
      <w:r>
        <w:rPr>
          <w:rFonts w:ascii="仿宋_GB2312" w:eastAsia="仿宋_GB2312" w:hint="eastAsia"/>
          <w:color w:val="000000"/>
          <w:sz w:val="32"/>
          <w:szCs w:val="32"/>
        </w:rPr>
        <w:t>（项）</w:t>
      </w:r>
      <w:r w:rsidR="00660622">
        <w:rPr>
          <w:rFonts w:ascii="仿宋_GB2312" w:eastAsia="仿宋_GB2312" w:hAnsi="ˎ̥" w:cs="宋体" w:hint="eastAsia"/>
          <w:sz w:val="32"/>
          <w:szCs w:val="32"/>
        </w:rPr>
        <w:t>173.93</w:t>
      </w:r>
      <w:r>
        <w:rPr>
          <w:rFonts w:ascii="仿宋_GB2312" w:eastAsia="仿宋_GB2312" w:hAnsi="ˎ̥" w:cs="宋体" w:hint="eastAsia"/>
          <w:sz w:val="32"/>
          <w:szCs w:val="32"/>
        </w:rPr>
        <w:t>万元，主要用于</w:t>
      </w:r>
      <w:r w:rsidRPr="003E77B4">
        <w:rPr>
          <w:rFonts w:ascii="仿宋_GB2312" w:eastAsia="仿宋_GB2312" w:hAnsi="ˎ̥" w:cs="宋体" w:hint="eastAsia"/>
          <w:sz w:val="32"/>
          <w:szCs w:val="32"/>
        </w:rPr>
        <w:t>法院及审判事务服务中心</w:t>
      </w:r>
      <w:r w:rsidR="00660622">
        <w:rPr>
          <w:rFonts w:ascii="仿宋_GB2312" w:eastAsia="仿宋_GB2312" w:hAnsi="ˎ̥" w:cs="宋体" w:hint="eastAsia"/>
          <w:sz w:val="32"/>
          <w:szCs w:val="32"/>
        </w:rPr>
        <w:t>206</w:t>
      </w:r>
      <w:r w:rsidRPr="003E77B4">
        <w:rPr>
          <w:rFonts w:ascii="仿宋_GB2312" w:eastAsia="仿宋_GB2312" w:hAnsi="ˎ̥" w:cs="宋体" w:hint="eastAsia"/>
          <w:sz w:val="32"/>
          <w:szCs w:val="32"/>
        </w:rPr>
        <w:t>位</w:t>
      </w:r>
      <w:r>
        <w:rPr>
          <w:rFonts w:ascii="仿宋_GB2312" w:eastAsia="仿宋_GB2312" w:hAnsi="ˎ̥" w:cs="宋体" w:hint="eastAsia"/>
          <w:sz w:val="32"/>
          <w:szCs w:val="32"/>
        </w:rPr>
        <w:t>行政、事业</w:t>
      </w:r>
      <w:r w:rsidRPr="003E77B4">
        <w:rPr>
          <w:rFonts w:ascii="仿宋_GB2312" w:eastAsia="仿宋_GB2312" w:hAnsi="ˎ̥" w:cs="宋体" w:hint="eastAsia"/>
          <w:sz w:val="32"/>
          <w:szCs w:val="32"/>
        </w:rPr>
        <w:t>人员职业年金缴费支出</w:t>
      </w:r>
    </w:p>
    <w:p w:rsidR="00F66CF2" w:rsidRDefault="00F66CF2" w:rsidP="00F66CF2">
      <w:pPr>
        <w:spacing w:line="590" w:lineRule="exact"/>
        <w:ind w:firstLine="640"/>
        <w:rPr>
          <w:rFonts w:ascii="仿宋_GB2312" w:eastAsia="仿宋_GB2312" w:hAnsi="ˎ̥" w:cs="宋体"/>
          <w:b/>
          <w:bCs/>
          <w:sz w:val="32"/>
          <w:szCs w:val="32"/>
        </w:rPr>
      </w:pPr>
      <w:r>
        <w:rPr>
          <w:rFonts w:ascii="仿宋_GB2312" w:eastAsia="仿宋_GB2312" w:hint="eastAsia"/>
          <w:b/>
          <w:bCs/>
          <w:color w:val="000000"/>
          <w:sz w:val="32"/>
          <w:szCs w:val="32"/>
        </w:rPr>
        <w:t>（六）关于</w:t>
      </w:r>
      <w:r w:rsidR="00532703" w:rsidRPr="00532703">
        <w:rPr>
          <w:rFonts w:ascii="仿宋_GB2312" w:eastAsia="仿宋_GB2312" w:hAnsi="ˎ̥" w:cs="宋体" w:hint="eastAsia"/>
          <w:b/>
          <w:sz w:val="32"/>
          <w:szCs w:val="32"/>
        </w:rPr>
        <w:t>温岭市人民法院</w:t>
      </w:r>
      <w:r>
        <w:rPr>
          <w:rFonts w:ascii="仿宋_GB2312" w:eastAsia="仿宋_GB2312" w:hint="eastAsia"/>
          <w:b/>
          <w:bCs/>
          <w:color w:val="000000"/>
          <w:sz w:val="32"/>
          <w:szCs w:val="32"/>
        </w:rPr>
        <w:t>2021年一</w:t>
      </w:r>
      <w:r>
        <w:rPr>
          <w:rFonts w:ascii="仿宋_GB2312" w:eastAsia="仿宋_GB2312" w:hAnsi="ˎ̥" w:cs="宋体" w:hint="eastAsia"/>
          <w:b/>
          <w:bCs/>
          <w:sz w:val="32"/>
          <w:szCs w:val="32"/>
        </w:rPr>
        <w:t>般公共预算基本支出情况说明</w:t>
      </w:r>
    </w:p>
    <w:p w:rsidR="00F66CF2" w:rsidRDefault="00532703" w:rsidP="008F4A33">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温岭市人民法院</w:t>
      </w:r>
      <w:r w:rsidR="00F66CF2">
        <w:rPr>
          <w:rFonts w:ascii="仿宋_GB2312" w:eastAsia="仿宋_GB2312" w:hAnsi="ˎ̥" w:cs="宋体" w:hint="eastAsia"/>
          <w:sz w:val="32"/>
          <w:szCs w:val="32"/>
        </w:rPr>
        <w:t>2021年一般公共预算基本支出</w:t>
      </w:r>
      <w:r w:rsidR="00660622">
        <w:rPr>
          <w:rFonts w:ascii="仿宋_GB2312" w:eastAsia="仿宋_GB2312" w:hint="eastAsia"/>
          <w:color w:val="000000"/>
          <w:sz w:val="32"/>
          <w:szCs w:val="32"/>
        </w:rPr>
        <w:t>6795.40</w:t>
      </w:r>
      <w:r w:rsidR="00F66CF2">
        <w:rPr>
          <w:rFonts w:ascii="仿宋_GB2312" w:eastAsia="仿宋_GB2312" w:hAnsi="ˎ̥" w:cs="宋体" w:hint="eastAsia"/>
          <w:sz w:val="32"/>
          <w:szCs w:val="32"/>
        </w:rPr>
        <w:t>万元，其中：</w:t>
      </w:r>
    </w:p>
    <w:p w:rsidR="00F66CF2" w:rsidRDefault="00F66CF2" w:rsidP="00F66CF2">
      <w:pPr>
        <w:spacing w:line="590" w:lineRule="exact"/>
        <w:ind w:firstLine="642"/>
        <w:rPr>
          <w:rFonts w:ascii="仿宋_GB2312" w:eastAsia="仿宋_GB2312"/>
          <w:sz w:val="32"/>
          <w:szCs w:val="32"/>
        </w:rPr>
      </w:pPr>
      <w:r>
        <w:rPr>
          <w:rFonts w:ascii="仿宋_GB2312" w:eastAsia="仿宋_GB2312" w:hint="eastAsia"/>
          <w:color w:val="000000"/>
          <w:sz w:val="32"/>
          <w:szCs w:val="32"/>
        </w:rPr>
        <w:t>人员经费</w:t>
      </w:r>
      <w:r w:rsidR="00660622">
        <w:rPr>
          <w:rFonts w:ascii="仿宋_GB2312" w:eastAsia="仿宋_GB2312" w:hint="eastAsia"/>
          <w:color w:val="000000"/>
          <w:sz w:val="32"/>
          <w:szCs w:val="32"/>
        </w:rPr>
        <w:t>5774.08</w:t>
      </w:r>
      <w:r>
        <w:rPr>
          <w:rFonts w:ascii="仿宋_GB2312" w:eastAsia="仿宋_GB2312" w:hint="eastAsia"/>
          <w:color w:val="000000"/>
          <w:sz w:val="32"/>
          <w:szCs w:val="32"/>
        </w:rPr>
        <w:t>万元，主要包括：基本工资、津贴补贴、奖金、绩效工资、机关事业单位基本养老保险缴费、职业年金缴费、职工基本医疗保险缴费、公务员医疗补助缴费、其他社会保障缴费、住房公积金、其他工资福利支出、</w:t>
      </w:r>
      <w:r w:rsidR="00A909FA">
        <w:rPr>
          <w:rFonts w:ascii="仿宋_GB2312" w:eastAsia="仿宋_GB2312" w:hint="eastAsia"/>
          <w:color w:val="000000"/>
          <w:sz w:val="32"/>
          <w:szCs w:val="32"/>
        </w:rPr>
        <w:t>生活补助、医疗费补助、</w:t>
      </w:r>
      <w:r>
        <w:rPr>
          <w:rFonts w:ascii="仿宋_GB2312" w:eastAsia="仿宋_GB2312" w:hint="eastAsia"/>
          <w:color w:val="000000"/>
          <w:sz w:val="32"/>
          <w:szCs w:val="32"/>
        </w:rPr>
        <w:t>奖励金、其他对个人和家庭的补助</w:t>
      </w:r>
      <w:r>
        <w:rPr>
          <w:rFonts w:ascii="仿宋_GB2312" w:eastAsia="仿宋_GB2312" w:hint="eastAsia"/>
          <w:sz w:val="32"/>
          <w:szCs w:val="32"/>
        </w:rPr>
        <w:t>。</w:t>
      </w:r>
    </w:p>
    <w:p w:rsidR="00F66CF2" w:rsidRDefault="00F66CF2" w:rsidP="00F66CF2">
      <w:pPr>
        <w:spacing w:line="590" w:lineRule="exact"/>
        <w:ind w:firstLine="642"/>
        <w:rPr>
          <w:rFonts w:ascii="仿宋_GB2312" w:eastAsia="仿宋_GB2312"/>
          <w:sz w:val="32"/>
          <w:szCs w:val="32"/>
        </w:rPr>
      </w:pPr>
      <w:r>
        <w:rPr>
          <w:rFonts w:ascii="仿宋_GB2312" w:eastAsia="仿宋_GB2312" w:hint="eastAsia"/>
          <w:color w:val="000000"/>
          <w:sz w:val="32"/>
          <w:szCs w:val="32"/>
        </w:rPr>
        <w:t>公用经费</w:t>
      </w:r>
      <w:r w:rsidR="00A909FA">
        <w:rPr>
          <w:rFonts w:ascii="仿宋_GB2312" w:eastAsia="仿宋_GB2312" w:hint="eastAsia"/>
          <w:color w:val="000000"/>
          <w:sz w:val="32"/>
          <w:szCs w:val="32"/>
        </w:rPr>
        <w:t>1021.32</w:t>
      </w:r>
      <w:r>
        <w:rPr>
          <w:rFonts w:ascii="仿宋_GB2312" w:eastAsia="仿宋_GB2312" w:hint="eastAsia"/>
          <w:color w:val="000000"/>
          <w:sz w:val="32"/>
          <w:szCs w:val="32"/>
        </w:rPr>
        <w:t>万元，主要包括：办公费、印刷费、水费、电费、差旅费、公务接待费、劳务费、工会经费、福利费、公务用车运行维护费、其他交通费用、</w:t>
      </w:r>
      <w:r w:rsidR="00771434">
        <w:rPr>
          <w:rFonts w:ascii="仿宋_GB2312" w:eastAsia="仿宋_GB2312" w:hint="eastAsia"/>
          <w:color w:val="000000"/>
          <w:sz w:val="32"/>
          <w:szCs w:val="32"/>
        </w:rPr>
        <w:t>其他商品和服务支出</w:t>
      </w:r>
      <w:r>
        <w:rPr>
          <w:rFonts w:ascii="仿宋_GB2312" w:eastAsia="仿宋_GB2312" w:hint="eastAsia"/>
          <w:sz w:val="32"/>
          <w:szCs w:val="32"/>
        </w:rPr>
        <w:t>。</w:t>
      </w:r>
    </w:p>
    <w:p w:rsidR="00771434" w:rsidRDefault="00F66CF2" w:rsidP="00F66CF2">
      <w:pPr>
        <w:spacing w:line="590" w:lineRule="exact"/>
        <w:ind w:firstLine="642"/>
        <w:rPr>
          <w:rFonts w:ascii="仿宋_GB2312" w:eastAsia="仿宋_GB2312"/>
          <w:sz w:val="32"/>
          <w:szCs w:val="32"/>
        </w:rPr>
      </w:pPr>
      <w:r>
        <w:rPr>
          <w:rFonts w:ascii="仿宋_GB2312" w:eastAsia="仿宋_GB2312" w:hint="eastAsia"/>
          <w:sz w:val="32"/>
          <w:szCs w:val="32"/>
        </w:rPr>
        <w:t>其他资本性支出</w:t>
      </w:r>
      <w:r w:rsidR="00771434">
        <w:rPr>
          <w:rFonts w:ascii="仿宋_GB2312" w:eastAsia="仿宋_GB2312" w:hint="eastAsia"/>
          <w:color w:val="000000"/>
          <w:sz w:val="32"/>
          <w:szCs w:val="32"/>
        </w:rPr>
        <w:t>0</w:t>
      </w:r>
      <w:r>
        <w:rPr>
          <w:rFonts w:ascii="仿宋_GB2312" w:eastAsia="仿宋_GB2312" w:hint="eastAsia"/>
          <w:sz w:val="32"/>
          <w:szCs w:val="32"/>
        </w:rPr>
        <w:t>万元</w:t>
      </w:r>
      <w:r w:rsidR="00771434">
        <w:rPr>
          <w:rFonts w:ascii="仿宋_GB2312" w:eastAsia="仿宋_GB2312" w:hint="eastAsia"/>
          <w:sz w:val="32"/>
          <w:szCs w:val="32"/>
        </w:rPr>
        <w:t>。</w:t>
      </w:r>
    </w:p>
    <w:p w:rsidR="00F66CF2" w:rsidRDefault="00F66CF2" w:rsidP="00F66CF2">
      <w:pPr>
        <w:spacing w:line="590" w:lineRule="exact"/>
        <w:ind w:firstLine="642"/>
        <w:rPr>
          <w:rFonts w:ascii="仿宋_GB2312" w:eastAsia="仿宋_GB2312"/>
          <w:b/>
          <w:bCs/>
          <w:sz w:val="32"/>
          <w:szCs w:val="32"/>
        </w:rPr>
      </w:pPr>
      <w:r>
        <w:rPr>
          <w:rFonts w:ascii="仿宋_GB2312" w:eastAsia="仿宋_GB2312" w:hint="eastAsia"/>
          <w:b/>
          <w:bCs/>
          <w:sz w:val="32"/>
          <w:szCs w:val="32"/>
        </w:rPr>
        <w:t>（七）关于</w:t>
      </w:r>
      <w:r w:rsidR="00532703" w:rsidRPr="00532703">
        <w:rPr>
          <w:rFonts w:ascii="仿宋_GB2312" w:eastAsia="仿宋_GB2312" w:hAnsi="ˎ̥" w:cs="宋体" w:hint="eastAsia"/>
          <w:b/>
          <w:sz w:val="32"/>
          <w:szCs w:val="32"/>
        </w:rPr>
        <w:t>温岭市人民法院</w:t>
      </w:r>
      <w:r>
        <w:rPr>
          <w:rFonts w:ascii="仿宋_GB2312" w:eastAsia="仿宋_GB2312" w:hint="eastAsia"/>
          <w:b/>
          <w:bCs/>
          <w:color w:val="000000"/>
          <w:sz w:val="32"/>
          <w:szCs w:val="32"/>
        </w:rPr>
        <w:t>2021年</w:t>
      </w:r>
      <w:r>
        <w:rPr>
          <w:rFonts w:ascii="仿宋_GB2312" w:eastAsia="仿宋_GB2312" w:hint="eastAsia"/>
          <w:b/>
          <w:bCs/>
          <w:sz w:val="32"/>
          <w:szCs w:val="32"/>
        </w:rPr>
        <w:t>政府性基金预算支出情况说明</w:t>
      </w:r>
    </w:p>
    <w:p w:rsidR="00F66CF2" w:rsidRDefault="00F66CF2" w:rsidP="00F66CF2">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 政府性基金预算当年拨款规模变化情况</w:t>
      </w:r>
    </w:p>
    <w:p w:rsidR="00F66CF2" w:rsidRDefault="00532703" w:rsidP="008F4A33">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lastRenderedPageBreak/>
        <w:t>温岭市人民法院</w:t>
      </w:r>
      <w:r w:rsidR="00F66CF2">
        <w:rPr>
          <w:rFonts w:ascii="仿宋_GB2312" w:eastAsia="仿宋_GB2312" w:hAnsi="ˎ̥" w:cs="宋体" w:hint="eastAsia"/>
          <w:sz w:val="32"/>
          <w:szCs w:val="32"/>
        </w:rPr>
        <w:t>2021年政府性基金预算当年拨款</w:t>
      </w:r>
      <w:r w:rsidR="00771434">
        <w:rPr>
          <w:rFonts w:ascii="仿宋_GB2312" w:eastAsia="仿宋_GB2312" w:hAnsi="ˎ̥" w:cs="宋体" w:hint="eastAsia"/>
          <w:sz w:val="32"/>
          <w:szCs w:val="32"/>
        </w:rPr>
        <w:t>925</w:t>
      </w:r>
      <w:r w:rsidR="00F66CF2">
        <w:rPr>
          <w:rFonts w:ascii="仿宋_GB2312" w:eastAsia="仿宋_GB2312" w:hAnsi="ˎ̥" w:cs="宋体" w:hint="eastAsia"/>
          <w:sz w:val="32"/>
          <w:szCs w:val="32"/>
        </w:rPr>
        <w:t>万元，比上年执行数增加</w:t>
      </w:r>
      <w:r w:rsidR="00771434">
        <w:rPr>
          <w:rFonts w:ascii="仿宋_GB2312" w:eastAsia="仿宋_GB2312" w:hAnsi="ˎ̥" w:cs="宋体" w:hint="eastAsia"/>
          <w:sz w:val="32"/>
          <w:szCs w:val="32"/>
        </w:rPr>
        <w:t>925</w:t>
      </w:r>
      <w:r w:rsidR="00F66CF2">
        <w:rPr>
          <w:rFonts w:ascii="仿宋_GB2312" w:eastAsia="仿宋_GB2312" w:hAnsi="ˎ̥" w:cs="宋体" w:hint="eastAsia"/>
          <w:sz w:val="32"/>
          <w:szCs w:val="32"/>
        </w:rPr>
        <w:t>万元，</w:t>
      </w:r>
      <w:r w:rsidR="00994A9A">
        <w:rPr>
          <w:rFonts w:ascii="仿宋_GB2312" w:eastAsia="仿宋_GB2312" w:hAnsi="ˎ̥" w:cs="宋体" w:hint="eastAsia"/>
          <w:sz w:val="32"/>
          <w:szCs w:val="32"/>
        </w:rPr>
        <w:t>增长100.0%，</w:t>
      </w:r>
      <w:r w:rsidR="00F66CF2">
        <w:rPr>
          <w:rFonts w:ascii="仿宋_GB2312" w:eastAsia="仿宋_GB2312" w:hAnsi="ˎ̥" w:cs="宋体" w:hint="eastAsia"/>
          <w:sz w:val="32"/>
          <w:szCs w:val="32"/>
        </w:rPr>
        <w:t>主要原因是</w:t>
      </w:r>
      <w:r w:rsidR="00771434">
        <w:rPr>
          <w:rFonts w:ascii="仿宋_GB2312" w:eastAsia="仿宋_GB2312" w:hAnsi="ˎ̥" w:cs="宋体" w:hint="eastAsia"/>
          <w:sz w:val="32"/>
          <w:szCs w:val="32"/>
        </w:rPr>
        <w:t>2020年法院无政府性基金预算，全部为</w:t>
      </w:r>
      <w:r w:rsidR="00771434" w:rsidRPr="008F4A33">
        <w:rPr>
          <w:rFonts w:ascii="仿宋_GB2312" w:eastAsia="仿宋_GB2312" w:hAnsi="ˎ̥" w:cs="宋体" w:hint="eastAsia"/>
          <w:sz w:val="32"/>
          <w:szCs w:val="32"/>
        </w:rPr>
        <w:t>一般公共预算</w:t>
      </w:r>
      <w:r w:rsidR="00771434">
        <w:rPr>
          <w:rFonts w:ascii="仿宋_GB2312" w:eastAsia="仿宋_GB2312" w:hAnsi="ˎ̥" w:cs="宋体" w:hint="eastAsia"/>
          <w:b/>
          <w:bCs/>
          <w:sz w:val="32"/>
          <w:szCs w:val="32"/>
        </w:rPr>
        <w:t>。</w:t>
      </w:r>
    </w:p>
    <w:p w:rsidR="00F66CF2" w:rsidRDefault="00F66CF2" w:rsidP="00F66CF2">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 政府性基金预算当年拨款结构情况</w:t>
      </w:r>
    </w:p>
    <w:p w:rsidR="00771434" w:rsidRDefault="00F66CF2" w:rsidP="00F66CF2">
      <w:pPr>
        <w:spacing w:line="590" w:lineRule="exact"/>
        <w:ind w:firstLineChars="200" w:firstLine="640"/>
        <w:rPr>
          <w:rFonts w:ascii="仿宋_GB2312" w:eastAsia="仿宋_GB2312"/>
          <w:b/>
          <w:bCs/>
          <w:sz w:val="32"/>
          <w:szCs w:val="32"/>
        </w:rPr>
      </w:pPr>
      <w:r>
        <w:rPr>
          <w:rFonts w:ascii="仿宋_GB2312" w:eastAsia="仿宋_GB2312" w:hint="eastAsia"/>
          <w:color w:val="000000"/>
          <w:sz w:val="32"/>
          <w:szCs w:val="32"/>
        </w:rPr>
        <w:t>其他（类）支出</w:t>
      </w:r>
      <w:r w:rsidR="00771434">
        <w:rPr>
          <w:rFonts w:ascii="仿宋_GB2312" w:eastAsia="仿宋_GB2312" w:hint="eastAsia"/>
          <w:color w:val="000000"/>
          <w:sz w:val="32"/>
          <w:szCs w:val="32"/>
        </w:rPr>
        <w:t>925</w:t>
      </w:r>
      <w:r>
        <w:rPr>
          <w:rFonts w:ascii="仿宋_GB2312" w:eastAsia="仿宋_GB2312" w:hint="eastAsia"/>
          <w:color w:val="000000"/>
          <w:sz w:val="32"/>
          <w:szCs w:val="32"/>
        </w:rPr>
        <w:t>万元，占</w:t>
      </w:r>
      <w:r w:rsidR="00771434">
        <w:rPr>
          <w:rFonts w:ascii="仿宋_GB2312" w:eastAsia="仿宋_GB2312" w:hint="eastAsia"/>
          <w:color w:val="000000"/>
          <w:sz w:val="32"/>
          <w:szCs w:val="32"/>
        </w:rPr>
        <w:t>100</w:t>
      </w:r>
      <w:r w:rsidR="00994A9A">
        <w:rPr>
          <w:rFonts w:ascii="仿宋_GB2312" w:eastAsia="仿宋_GB2312" w:hint="eastAsia"/>
          <w:color w:val="000000"/>
          <w:sz w:val="32"/>
          <w:szCs w:val="32"/>
        </w:rPr>
        <w:t>.0</w:t>
      </w:r>
      <w:r>
        <w:rPr>
          <w:rFonts w:ascii="仿宋_GB2312" w:eastAsia="仿宋_GB2312" w:hint="eastAsia"/>
          <w:color w:val="000000"/>
          <w:sz w:val="32"/>
          <w:szCs w:val="32"/>
        </w:rPr>
        <w:t>%</w:t>
      </w:r>
      <w:r>
        <w:rPr>
          <w:rFonts w:ascii="仿宋_GB2312" w:eastAsia="仿宋_GB2312" w:hAnsi="ˎ̥" w:cs="宋体" w:hint="eastAsia"/>
          <w:sz w:val="32"/>
          <w:szCs w:val="32"/>
        </w:rPr>
        <w:t>。</w:t>
      </w:r>
    </w:p>
    <w:p w:rsidR="00F66CF2" w:rsidRDefault="00F66CF2" w:rsidP="00771434">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3. 政府性基金预算当年拨款具体使用情况</w:t>
      </w:r>
    </w:p>
    <w:p w:rsidR="00F66CF2" w:rsidRDefault="00F66CF2" w:rsidP="00F66CF2">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w:t>
      </w:r>
      <w:r w:rsidR="00771434">
        <w:rPr>
          <w:rFonts w:ascii="仿宋_GB2312" w:eastAsia="仿宋_GB2312" w:hAnsi="ˎ̥" w:cs="宋体" w:hint="eastAsia"/>
          <w:sz w:val="32"/>
          <w:szCs w:val="32"/>
        </w:rPr>
        <w:t>其他支出</w:t>
      </w:r>
      <w:r>
        <w:rPr>
          <w:rFonts w:ascii="仿宋_GB2312" w:eastAsia="仿宋_GB2312" w:hAnsi="ˎ̥" w:cs="宋体" w:hint="eastAsia"/>
          <w:sz w:val="32"/>
          <w:szCs w:val="32"/>
        </w:rPr>
        <w:t>（类）</w:t>
      </w:r>
      <w:r w:rsidR="00771434">
        <w:rPr>
          <w:rFonts w:ascii="仿宋_GB2312" w:eastAsia="仿宋_GB2312" w:hAnsi="ˎ̥" w:cs="宋体" w:hint="eastAsia"/>
          <w:sz w:val="32"/>
          <w:szCs w:val="32"/>
        </w:rPr>
        <w:t>其他政府性基金及对应专项债务收入安排的支出</w:t>
      </w:r>
      <w:r>
        <w:rPr>
          <w:rFonts w:ascii="仿宋_GB2312" w:eastAsia="仿宋_GB2312" w:hAnsi="ˎ̥" w:cs="宋体" w:hint="eastAsia"/>
          <w:sz w:val="32"/>
          <w:szCs w:val="32"/>
        </w:rPr>
        <w:t>（款）</w:t>
      </w:r>
      <w:r w:rsidR="00771434">
        <w:rPr>
          <w:rFonts w:ascii="仿宋_GB2312" w:eastAsia="仿宋_GB2312" w:hAnsi="ˎ̥" w:cs="宋体" w:hint="eastAsia"/>
          <w:sz w:val="32"/>
          <w:szCs w:val="32"/>
        </w:rPr>
        <w:t>其他政府性基金安排的支出</w:t>
      </w:r>
      <w:r w:rsidR="00EA5FA7">
        <w:rPr>
          <w:rFonts w:ascii="仿宋_GB2312" w:eastAsia="仿宋_GB2312" w:hAnsi="ˎ̥" w:cs="宋体" w:hint="eastAsia"/>
          <w:sz w:val="32"/>
          <w:szCs w:val="32"/>
        </w:rPr>
        <w:t>（项）</w:t>
      </w:r>
      <w:r w:rsidR="005541D3">
        <w:rPr>
          <w:rFonts w:ascii="仿宋_GB2312" w:eastAsia="仿宋_GB2312" w:hAnsi="ˎ̥" w:cs="宋体" w:hint="eastAsia"/>
          <w:sz w:val="32"/>
          <w:szCs w:val="32"/>
        </w:rPr>
        <w:t>925</w:t>
      </w:r>
      <w:r>
        <w:rPr>
          <w:rFonts w:ascii="仿宋_GB2312" w:eastAsia="仿宋_GB2312" w:hAnsi="ˎ̥" w:cs="宋体" w:hint="eastAsia"/>
          <w:sz w:val="32"/>
          <w:szCs w:val="32"/>
        </w:rPr>
        <w:t>万元，主要用于</w:t>
      </w:r>
      <w:r w:rsidR="005541D3">
        <w:rPr>
          <w:rFonts w:ascii="仿宋_GB2312" w:eastAsia="仿宋_GB2312" w:hAnsi="ˎ̥" w:cs="宋体" w:hint="eastAsia"/>
          <w:sz w:val="32"/>
          <w:szCs w:val="32"/>
        </w:rPr>
        <w:t>法院安保经费、</w:t>
      </w:r>
      <w:r w:rsidR="00EA5FA7">
        <w:rPr>
          <w:rFonts w:ascii="仿宋_GB2312" w:eastAsia="仿宋_GB2312" w:hAnsi="ˎ̥" w:cs="宋体" w:hint="eastAsia"/>
          <w:sz w:val="32"/>
          <w:szCs w:val="32"/>
        </w:rPr>
        <w:t>部分</w:t>
      </w:r>
      <w:r w:rsidR="005541D3">
        <w:rPr>
          <w:rFonts w:ascii="仿宋_GB2312" w:eastAsia="仿宋_GB2312" w:hAnsi="ˎ̥" w:cs="宋体" w:hint="eastAsia"/>
          <w:sz w:val="32"/>
          <w:szCs w:val="32"/>
        </w:rPr>
        <w:t>办案业务经费、大楼物业管理费、党建项目建设经费、档案管理费、六个法庭运行经费、信息化运行与维护费、多元化解、诉讼参与工作经费、举报奖励协助执行费用、陪审工作经费、企业破产援助资金、司法救助基金、执行曝光经费、办公设备购置经费、松门法庭基建经费十五个项目支出</w:t>
      </w:r>
      <w:r>
        <w:rPr>
          <w:rFonts w:ascii="仿宋_GB2312" w:eastAsia="仿宋_GB2312" w:hAnsi="ˎ̥" w:cs="宋体" w:hint="eastAsia"/>
          <w:sz w:val="32"/>
          <w:szCs w:val="32"/>
        </w:rPr>
        <w:t>。</w:t>
      </w:r>
    </w:p>
    <w:p w:rsidR="00F66CF2" w:rsidRDefault="00F66CF2" w:rsidP="00F66CF2">
      <w:pPr>
        <w:numPr>
          <w:ilvl w:val="0"/>
          <w:numId w:val="1"/>
        </w:numPr>
        <w:overflowPunct w:val="0"/>
        <w:autoSpaceDE w:val="0"/>
        <w:autoSpaceDN w:val="0"/>
        <w:adjustRightInd w:val="0"/>
        <w:spacing w:line="590" w:lineRule="exact"/>
        <w:ind w:firstLineChars="200" w:firstLine="643"/>
        <w:textAlignment w:val="baseline"/>
        <w:rPr>
          <w:rFonts w:ascii="仿宋_GB2312" w:eastAsia="仿宋_GB2312" w:hAnsi="ˎ̥" w:cs="宋体"/>
          <w:b/>
          <w:bCs/>
          <w:sz w:val="32"/>
          <w:szCs w:val="32"/>
        </w:rPr>
      </w:pPr>
      <w:r>
        <w:rPr>
          <w:rFonts w:ascii="仿宋_GB2312" w:eastAsia="仿宋_GB2312" w:hAnsi="ˎ̥" w:cs="宋体" w:hint="eastAsia"/>
          <w:b/>
          <w:bCs/>
          <w:sz w:val="32"/>
          <w:szCs w:val="32"/>
        </w:rPr>
        <w:t>关于</w:t>
      </w:r>
      <w:r w:rsidR="00532703" w:rsidRPr="00532703">
        <w:rPr>
          <w:rFonts w:ascii="仿宋_GB2312" w:eastAsia="仿宋_GB2312" w:hAnsi="ˎ̥" w:cs="宋体" w:hint="eastAsia"/>
          <w:b/>
          <w:sz w:val="32"/>
          <w:szCs w:val="32"/>
        </w:rPr>
        <w:t>温岭市人民法院</w:t>
      </w:r>
      <w:r>
        <w:rPr>
          <w:rFonts w:ascii="仿宋_GB2312" w:eastAsia="仿宋_GB2312" w:hAnsi="ˎ̥" w:cs="宋体" w:hint="eastAsia"/>
          <w:b/>
          <w:bCs/>
          <w:sz w:val="32"/>
          <w:szCs w:val="32"/>
        </w:rPr>
        <w:t>2021年“三公”经费预算情况说明</w:t>
      </w:r>
    </w:p>
    <w:p w:rsidR="00F66CF2" w:rsidRDefault="00532703" w:rsidP="00E541CA">
      <w:pPr>
        <w:spacing w:line="590" w:lineRule="exact"/>
        <w:ind w:firstLineChars="300" w:firstLine="960"/>
        <w:rPr>
          <w:rFonts w:ascii="仿宋_GB2312" w:eastAsia="仿宋_GB2312" w:hAnsi="ˎ̥" w:cs="宋体"/>
          <w:sz w:val="32"/>
          <w:szCs w:val="32"/>
        </w:rPr>
      </w:pPr>
      <w:r>
        <w:rPr>
          <w:rFonts w:ascii="仿宋_GB2312" w:eastAsia="仿宋_GB2312" w:hAnsi="ˎ̥" w:cs="宋体" w:hint="eastAsia"/>
          <w:sz w:val="32"/>
          <w:szCs w:val="32"/>
        </w:rPr>
        <w:t>温岭市人民法院</w:t>
      </w:r>
      <w:r w:rsidR="00F66CF2">
        <w:rPr>
          <w:rFonts w:ascii="仿宋_GB2312" w:eastAsia="仿宋_GB2312" w:hAnsi="ˎ̥" w:cs="宋体" w:hint="eastAsia"/>
          <w:sz w:val="32"/>
          <w:szCs w:val="32"/>
        </w:rPr>
        <w:t>2021年“三公”经费预算数为</w:t>
      </w:r>
      <w:r w:rsidR="005541D3">
        <w:rPr>
          <w:rFonts w:ascii="仿宋_GB2312" w:eastAsia="仿宋_GB2312" w:hAnsi="ˎ̥" w:cs="宋体" w:hint="eastAsia"/>
          <w:sz w:val="32"/>
          <w:szCs w:val="32"/>
        </w:rPr>
        <w:t>90.53</w:t>
      </w:r>
      <w:r w:rsidR="00F66CF2">
        <w:rPr>
          <w:rFonts w:ascii="仿宋_GB2312" w:eastAsia="仿宋_GB2312" w:hAnsi="ˎ̥" w:cs="宋体" w:hint="eastAsia"/>
          <w:sz w:val="32"/>
          <w:szCs w:val="32"/>
        </w:rPr>
        <w:t>万元，比</w:t>
      </w:r>
      <w:r w:rsidR="00F66CF2" w:rsidRPr="00EA5FA7">
        <w:rPr>
          <w:rFonts w:ascii="仿宋_GB2312" w:eastAsia="仿宋_GB2312" w:hAnsi="ˎ̥" w:cs="宋体" w:hint="eastAsia"/>
          <w:sz w:val="32"/>
          <w:szCs w:val="32"/>
        </w:rPr>
        <w:t>上年执行数</w:t>
      </w:r>
      <w:r w:rsidR="00EA5C4E" w:rsidRPr="00EA5FA7">
        <w:rPr>
          <w:rFonts w:ascii="仿宋_GB2312" w:eastAsia="仿宋_GB2312" w:hAnsi="ˎ̥" w:cs="宋体" w:hint="eastAsia"/>
          <w:sz w:val="32"/>
          <w:szCs w:val="32"/>
        </w:rPr>
        <w:t>增</w:t>
      </w:r>
      <w:r w:rsidR="00EA5C4E">
        <w:rPr>
          <w:rFonts w:ascii="仿宋_GB2312" w:eastAsia="仿宋_GB2312" w:hAnsi="ˎ̥" w:cs="宋体" w:hint="eastAsia"/>
          <w:sz w:val="32"/>
          <w:szCs w:val="32"/>
        </w:rPr>
        <w:t>加33.96</w:t>
      </w:r>
      <w:r w:rsidR="00F66CF2">
        <w:rPr>
          <w:rFonts w:ascii="仿宋_GB2312" w:eastAsia="仿宋_GB2312" w:hAnsi="ˎ̥" w:cs="宋体" w:hint="eastAsia"/>
          <w:sz w:val="32"/>
          <w:szCs w:val="32"/>
        </w:rPr>
        <w:t>万元，</w:t>
      </w:r>
      <w:r w:rsidR="00EA5C4E">
        <w:rPr>
          <w:rFonts w:ascii="仿宋_GB2312" w:eastAsia="仿宋_GB2312" w:hAnsi="ˎ̥" w:cs="宋体" w:hint="eastAsia"/>
          <w:sz w:val="32"/>
          <w:szCs w:val="32"/>
        </w:rPr>
        <w:t>增长60.0</w:t>
      </w:r>
      <w:r w:rsidR="00F66CF2">
        <w:rPr>
          <w:rFonts w:ascii="仿宋_GB2312" w:eastAsia="仿宋_GB2312" w:hAnsi="ˎ̥" w:cs="宋体" w:hint="eastAsia"/>
          <w:sz w:val="32"/>
          <w:szCs w:val="32"/>
        </w:rPr>
        <w:t>%，具体如下：</w:t>
      </w:r>
    </w:p>
    <w:p w:rsidR="005541D3" w:rsidRDefault="00F66CF2" w:rsidP="00F66CF2">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1.因公出国（境）费用：根据因公出国（境）计划和实际工作需要，2021年安排因公出国（境）费用预算0</w:t>
      </w:r>
      <w:r w:rsidR="005541D3">
        <w:rPr>
          <w:rFonts w:ascii="仿宋_GB2312" w:eastAsia="仿宋_GB2312" w:hAnsi="ˎ̥" w:cs="宋体" w:hint="eastAsia"/>
          <w:sz w:val="32"/>
          <w:szCs w:val="32"/>
        </w:rPr>
        <w:t>万元，与</w:t>
      </w:r>
      <w:r>
        <w:rPr>
          <w:rFonts w:ascii="仿宋_GB2312" w:eastAsia="仿宋_GB2312" w:hAnsi="ˎ̥" w:cs="宋体" w:hint="eastAsia"/>
          <w:sz w:val="32"/>
          <w:szCs w:val="32"/>
        </w:rPr>
        <w:t>上年执行数</w:t>
      </w:r>
      <w:r w:rsidR="005541D3">
        <w:rPr>
          <w:rFonts w:ascii="仿宋_GB2312" w:eastAsia="仿宋_GB2312" w:hAnsi="ˎ̥" w:cs="宋体" w:hint="eastAsia"/>
          <w:sz w:val="32"/>
          <w:szCs w:val="32"/>
        </w:rPr>
        <w:t>持平</w:t>
      </w:r>
      <w:r>
        <w:rPr>
          <w:rFonts w:ascii="仿宋_GB2312" w:eastAsia="仿宋_GB2312" w:hAnsi="ˎ̥" w:cs="宋体" w:hint="eastAsia"/>
          <w:sz w:val="32"/>
          <w:szCs w:val="32"/>
        </w:rPr>
        <w:t>。</w:t>
      </w:r>
    </w:p>
    <w:p w:rsidR="00EA5FA7" w:rsidRDefault="00F66CF2" w:rsidP="00EA5FA7">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2.公务接待费：2021年安排公务接待费预算</w:t>
      </w:r>
      <w:r w:rsidR="001E0E30">
        <w:rPr>
          <w:rFonts w:ascii="仿宋_GB2312" w:eastAsia="仿宋_GB2312" w:hAnsi="ˎ̥" w:cs="宋体" w:hint="eastAsia"/>
          <w:sz w:val="32"/>
          <w:szCs w:val="32"/>
        </w:rPr>
        <w:t>27.26</w:t>
      </w:r>
      <w:r>
        <w:rPr>
          <w:rFonts w:ascii="仿宋_GB2312" w:eastAsia="仿宋_GB2312" w:hAnsi="ˎ̥" w:cs="宋体" w:hint="eastAsia"/>
          <w:sz w:val="32"/>
          <w:szCs w:val="32"/>
        </w:rPr>
        <w:t>万元，</w:t>
      </w:r>
      <w:r>
        <w:rPr>
          <w:rFonts w:ascii="仿宋_GB2312" w:eastAsia="仿宋_GB2312" w:hAnsi="ˎ̥" w:cs="宋体" w:hint="eastAsia"/>
          <w:sz w:val="32"/>
          <w:szCs w:val="32"/>
        </w:rPr>
        <w:lastRenderedPageBreak/>
        <w:t>比上年执行数</w:t>
      </w:r>
      <w:r w:rsidR="00201DD4">
        <w:rPr>
          <w:rFonts w:ascii="仿宋_GB2312" w:eastAsia="仿宋_GB2312" w:hAnsi="ˎ̥" w:cs="宋体" w:hint="eastAsia"/>
          <w:sz w:val="32"/>
          <w:szCs w:val="32"/>
        </w:rPr>
        <w:t>增长130.0</w:t>
      </w:r>
      <w:r>
        <w:rPr>
          <w:rFonts w:ascii="仿宋_GB2312" w:eastAsia="仿宋_GB2312" w:hAnsi="ˎ̥" w:cs="宋体" w:hint="eastAsia"/>
          <w:sz w:val="32"/>
          <w:szCs w:val="32"/>
        </w:rPr>
        <w:t>%。</w:t>
      </w:r>
      <w:r w:rsidR="00EA5FA7">
        <w:rPr>
          <w:rFonts w:ascii="仿宋_GB2312" w:eastAsia="仿宋_GB2312" w:hAnsi="ˎ̥" w:cs="宋体" w:hint="eastAsia"/>
          <w:sz w:val="32"/>
          <w:szCs w:val="32"/>
        </w:rPr>
        <w:t>主要用于</w:t>
      </w:r>
      <w:r w:rsidR="00EA5FA7" w:rsidRPr="00E607C8">
        <w:rPr>
          <w:rFonts w:ascii="仿宋_GB2312" w:eastAsia="仿宋_GB2312" w:hAnsi="ˎ̥" w:cs="宋体" w:hint="eastAsia"/>
          <w:sz w:val="32"/>
          <w:szCs w:val="32"/>
        </w:rPr>
        <w:t>接待</w:t>
      </w:r>
      <w:r w:rsidR="00EA5FA7" w:rsidRPr="00EA3EBC">
        <w:rPr>
          <w:rFonts w:ascii="仿宋_GB2312" w:eastAsia="仿宋_GB2312" w:hAnsi="ˎ̥" w:cs="宋体" w:hint="eastAsia"/>
          <w:sz w:val="32"/>
          <w:szCs w:val="32"/>
        </w:rPr>
        <w:t>上级法院开庭误餐、兄弟法院协助执行餐费及正常来客接待等支出</w:t>
      </w:r>
      <w:r w:rsidR="00EA5FA7">
        <w:rPr>
          <w:rFonts w:ascii="仿宋_GB2312" w:eastAsia="仿宋_GB2312" w:hAnsi="ˎ̥" w:cs="宋体" w:hint="eastAsia"/>
          <w:sz w:val="32"/>
          <w:szCs w:val="32"/>
        </w:rPr>
        <w:t>。增加的主要原因是2020年公务接待费预算为35.63万元，</w:t>
      </w:r>
      <w:r w:rsidR="0096050B">
        <w:rPr>
          <w:rFonts w:ascii="仿宋_GB2312" w:eastAsia="仿宋_GB2312" w:hAnsi="ˎ̥" w:cs="宋体" w:hint="eastAsia"/>
          <w:sz w:val="32"/>
          <w:szCs w:val="32"/>
        </w:rPr>
        <w:t>因疫情</w:t>
      </w:r>
      <w:r w:rsidR="00E541CA">
        <w:rPr>
          <w:rFonts w:ascii="仿宋_GB2312" w:eastAsia="仿宋_GB2312" w:hAnsi="ˎ̥" w:cs="宋体" w:hint="eastAsia"/>
          <w:sz w:val="32"/>
          <w:szCs w:val="32"/>
        </w:rPr>
        <w:t>影响</w:t>
      </w:r>
      <w:r w:rsidR="00EA5FA7">
        <w:rPr>
          <w:rFonts w:ascii="仿宋_GB2312" w:eastAsia="仿宋_GB2312" w:hAnsi="ˎ̥" w:cs="宋体" w:hint="eastAsia"/>
          <w:sz w:val="32"/>
          <w:szCs w:val="32"/>
        </w:rPr>
        <w:t>执行数</w:t>
      </w:r>
      <w:r w:rsidR="0096050B">
        <w:rPr>
          <w:rFonts w:ascii="仿宋_GB2312" w:eastAsia="仿宋_GB2312" w:hAnsi="ˎ̥" w:cs="宋体" w:hint="eastAsia"/>
          <w:sz w:val="32"/>
          <w:szCs w:val="32"/>
        </w:rPr>
        <w:t>仅</w:t>
      </w:r>
      <w:r w:rsidR="00EA5FA7">
        <w:rPr>
          <w:rFonts w:ascii="仿宋_GB2312" w:eastAsia="仿宋_GB2312" w:hAnsi="ˎ̥" w:cs="宋体" w:hint="eastAsia"/>
          <w:sz w:val="32"/>
          <w:szCs w:val="32"/>
        </w:rPr>
        <w:t>为11.85万元，节约23.78万元，预算数</w:t>
      </w:r>
      <w:r w:rsidR="0096050B">
        <w:rPr>
          <w:rFonts w:ascii="仿宋_GB2312" w:eastAsia="仿宋_GB2312" w:hAnsi="ˎ̥" w:cs="宋体" w:hint="eastAsia"/>
          <w:sz w:val="32"/>
          <w:szCs w:val="32"/>
        </w:rPr>
        <w:t>2021</w:t>
      </w:r>
      <w:r w:rsidR="00EA5FA7">
        <w:rPr>
          <w:rFonts w:ascii="仿宋_GB2312" w:eastAsia="仿宋_GB2312" w:hAnsi="ˎ̥" w:cs="宋体" w:hint="eastAsia"/>
          <w:sz w:val="32"/>
          <w:szCs w:val="32"/>
        </w:rPr>
        <w:t>年比</w:t>
      </w:r>
      <w:r w:rsidR="0096050B">
        <w:rPr>
          <w:rFonts w:ascii="仿宋_GB2312" w:eastAsia="仿宋_GB2312" w:hAnsi="ˎ̥" w:cs="宋体" w:hint="eastAsia"/>
          <w:sz w:val="32"/>
          <w:szCs w:val="32"/>
        </w:rPr>
        <w:t>2020</w:t>
      </w:r>
      <w:r w:rsidR="00EA5FA7">
        <w:rPr>
          <w:rFonts w:ascii="仿宋_GB2312" w:eastAsia="仿宋_GB2312" w:hAnsi="ˎ̥" w:cs="宋体" w:hint="eastAsia"/>
          <w:sz w:val="32"/>
          <w:szCs w:val="32"/>
        </w:rPr>
        <w:t>年减少</w:t>
      </w:r>
      <w:r w:rsidR="0096050B">
        <w:rPr>
          <w:rFonts w:ascii="仿宋_GB2312" w:eastAsia="仿宋_GB2312" w:hAnsi="ˎ̥" w:cs="宋体" w:hint="eastAsia"/>
          <w:sz w:val="32"/>
          <w:szCs w:val="32"/>
        </w:rPr>
        <w:t>8.37</w:t>
      </w:r>
      <w:r w:rsidR="00EA5FA7">
        <w:rPr>
          <w:rFonts w:ascii="仿宋_GB2312" w:eastAsia="仿宋_GB2312" w:hAnsi="ˎ̥" w:cs="宋体" w:hint="eastAsia"/>
          <w:sz w:val="32"/>
          <w:szCs w:val="32"/>
        </w:rPr>
        <w:t>万元。</w:t>
      </w:r>
    </w:p>
    <w:p w:rsidR="0096050B" w:rsidRDefault="00F66CF2" w:rsidP="0096050B">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3.公务用车购置及运行维护费：2021年安排公务用车购置及运行维护费预算</w:t>
      </w:r>
      <w:r w:rsidR="00201DD4">
        <w:rPr>
          <w:rFonts w:ascii="仿宋_GB2312" w:eastAsia="仿宋_GB2312" w:hint="eastAsia"/>
          <w:color w:val="000000"/>
          <w:sz w:val="32"/>
          <w:szCs w:val="32"/>
        </w:rPr>
        <w:t>63.27</w:t>
      </w:r>
      <w:r>
        <w:rPr>
          <w:rFonts w:ascii="仿宋_GB2312" w:eastAsia="仿宋_GB2312" w:hAnsi="ˎ̥" w:cs="宋体" w:hint="eastAsia"/>
          <w:sz w:val="32"/>
          <w:szCs w:val="32"/>
        </w:rPr>
        <w:t>万元，比上年执行数</w:t>
      </w:r>
      <w:r w:rsidR="00201DD4">
        <w:rPr>
          <w:rFonts w:ascii="仿宋_GB2312" w:eastAsia="仿宋_GB2312" w:hAnsi="ˎ̥" w:cs="宋体" w:hint="eastAsia"/>
          <w:sz w:val="32"/>
          <w:szCs w:val="32"/>
        </w:rPr>
        <w:t>增长41.4</w:t>
      </w:r>
      <w:r>
        <w:rPr>
          <w:rFonts w:ascii="仿宋_GB2312" w:eastAsia="仿宋_GB2312" w:hAnsi="ˎ̥" w:cs="宋体" w:hint="eastAsia"/>
          <w:sz w:val="32"/>
          <w:szCs w:val="32"/>
        </w:rPr>
        <w:t>%。其中，公务用车购置支出</w:t>
      </w:r>
      <w:r w:rsidR="00201DD4">
        <w:rPr>
          <w:rFonts w:ascii="仿宋_GB2312" w:eastAsia="仿宋_GB2312" w:hAnsi="ˎ̥" w:cs="宋体" w:hint="eastAsia"/>
          <w:sz w:val="32"/>
          <w:szCs w:val="32"/>
        </w:rPr>
        <w:t>0</w:t>
      </w:r>
      <w:r>
        <w:rPr>
          <w:rFonts w:ascii="仿宋_GB2312" w:eastAsia="仿宋_GB2312" w:hAnsi="ˎ̥" w:cs="宋体" w:hint="eastAsia"/>
          <w:sz w:val="32"/>
          <w:szCs w:val="32"/>
        </w:rPr>
        <w:t>万元（含购置税等附加费用）；公务用车运行维护费支出</w:t>
      </w:r>
      <w:r w:rsidR="00201DD4">
        <w:rPr>
          <w:rFonts w:ascii="仿宋_GB2312" w:eastAsia="仿宋_GB2312" w:hAnsi="ˎ̥" w:cs="宋体" w:hint="eastAsia"/>
          <w:sz w:val="32"/>
          <w:szCs w:val="32"/>
        </w:rPr>
        <w:t>63.27</w:t>
      </w:r>
      <w:r>
        <w:rPr>
          <w:rFonts w:ascii="仿宋_GB2312" w:eastAsia="仿宋_GB2312" w:hAnsi="ˎ̥" w:cs="宋体" w:hint="eastAsia"/>
          <w:sz w:val="32"/>
          <w:szCs w:val="32"/>
        </w:rPr>
        <w:t>万元，</w:t>
      </w:r>
      <w:r w:rsidR="0096050B" w:rsidRPr="008707C7">
        <w:rPr>
          <w:rFonts w:ascii="仿宋_GB2312" w:eastAsia="仿宋_GB2312" w:hAnsi="ˎ̥" w:cs="宋体" w:hint="eastAsia"/>
          <w:sz w:val="32"/>
          <w:szCs w:val="32"/>
        </w:rPr>
        <w:t>主要用于</w:t>
      </w:r>
      <w:r w:rsidR="0096050B">
        <w:rPr>
          <w:rFonts w:ascii="仿宋_GB2312" w:eastAsia="仿宋_GB2312" w:hAnsi="ˎ̥" w:cs="宋体" w:hint="eastAsia"/>
          <w:sz w:val="32"/>
          <w:szCs w:val="32"/>
        </w:rPr>
        <w:t>14辆执法执勤用车、1辆业务用车所需的车辆燃料费、维修费、过桥过路费、保险费等支出，增加</w:t>
      </w:r>
      <w:r w:rsidR="0096050B" w:rsidRPr="008707C7">
        <w:rPr>
          <w:rFonts w:ascii="仿宋_GB2312" w:eastAsia="仿宋_GB2312" w:hAnsi="ˎ̥" w:cs="宋体" w:hint="eastAsia"/>
          <w:sz w:val="32"/>
          <w:szCs w:val="32"/>
        </w:rPr>
        <w:t>的主要原因是</w:t>
      </w:r>
      <w:r w:rsidR="0096050B">
        <w:rPr>
          <w:rFonts w:ascii="仿宋_GB2312" w:eastAsia="仿宋_GB2312" w:hAnsi="ˎ̥" w:cs="宋体" w:hint="eastAsia"/>
          <w:sz w:val="32"/>
          <w:szCs w:val="32"/>
        </w:rPr>
        <w:t>是2020年公务用车购置及运行维护费预算为64.95万元，因疫情</w:t>
      </w:r>
      <w:r w:rsidR="00E541CA">
        <w:rPr>
          <w:rFonts w:ascii="仿宋_GB2312" w:eastAsia="仿宋_GB2312" w:hAnsi="ˎ̥" w:cs="宋体" w:hint="eastAsia"/>
          <w:sz w:val="32"/>
          <w:szCs w:val="32"/>
        </w:rPr>
        <w:t>影响</w:t>
      </w:r>
      <w:r w:rsidR="0096050B">
        <w:rPr>
          <w:rFonts w:ascii="仿宋_GB2312" w:eastAsia="仿宋_GB2312" w:hAnsi="ˎ̥" w:cs="宋体" w:hint="eastAsia"/>
          <w:sz w:val="32"/>
          <w:szCs w:val="32"/>
        </w:rPr>
        <w:t>执行数仅为44.73万元，节约20.22万元。</w:t>
      </w:r>
    </w:p>
    <w:p w:rsidR="00F66CF2" w:rsidRDefault="00F66CF2" w:rsidP="00FC7FBC">
      <w:pPr>
        <w:spacing w:line="590" w:lineRule="exact"/>
        <w:ind w:firstLineChars="100" w:firstLine="321"/>
        <w:rPr>
          <w:rFonts w:ascii="仿宋_GB2312" w:eastAsia="仿宋_GB2312" w:hAnsi="ˎ̥" w:cs="宋体"/>
          <w:b/>
          <w:bCs/>
          <w:sz w:val="32"/>
          <w:szCs w:val="32"/>
        </w:rPr>
      </w:pPr>
      <w:r>
        <w:rPr>
          <w:rFonts w:ascii="仿宋_GB2312" w:eastAsia="仿宋_GB2312" w:hAnsi="ˎ̥" w:cs="宋体" w:hint="eastAsia"/>
          <w:b/>
          <w:bCs/>
          <w:sz w:val="32"/>
          <w:szCs w:val="32"/>
        </w:rPr>
        <w:t>（九）其他重要事项的情况说明</w:t>
      </w:r>
    </w:p>
    <w:p w:rsidR="00F66CF2" w:rsidRDefault="00F66CF2" w:rsidP="00F66CF2">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1.机关运行经费</w:t>
      </w:r>
    </w:p>
    <w:p w:rsidR="00FC7FBC" w:rsidRPr="00D6152E" w:rsidRDefault="00F66CF2" w:rsidP="00FC7FBC">
      <w:pPr>
        <w:spacing w:line="590" w:lineRule="exact"/>
        <w:ind w:firstLineChars="200" w:firstLine="640"/>
        <w:rPr>
          <w:rFonts w:ascii="仿宋_GB2312" w:eastAsia="仿宋_GB2312"/>
          <w:sz w:val="32"/>
          <w:szCs w:val="32"/>
        </w:rPr>
      </w:pPr>
      <w:r>
        <w:rPr>
          <w:rFonts w:ascii="仿宋_GB2312" w:eastAsia="仿宋_GB2312" w:hAnsi="ˎ̥" w:cs="宋体" w:hint="eastAsia"/>
          <w:sz w:val="32"/>
          <w:szCs w:val="32"/>
        </w:rPr>
        <w:t>2021年</w:t>
      </w:r>
      <w:r w:rsidR="00532703">
        <w:rPr>
          <w:rFonts w:ascii="仿宋_GB2312" w:eastAsia="仿宋_GB2312" w:hAnsi="ˎ̥" w:cs="宋体" w:hint="eastAsia"/>
          <w:sz w:val="32"/>
          <w:szCs w:val="32"/>
        </w:rPr>
        <w:t>温岭市人民法院</w:t>
      </w:r>
      <w:r w:rsidR="00C719A4">
        <w:rPr>
          <w:rFonts w:ascii="仿宋_GB2312" w:eastAsia="仿宋_GB2312" w:hAnsi="ˎ̥" w:cs="宋体" w:hint="eastAsia"/>
          <w:sz w:val="32"/>
          <w:szCs w:val="32"/>
        </w:rPr>
        <w:t>1</w:t>
      </w:r>
      <w:r>
        <w:rPr>
          <w:rFonts w:ascii="仿宋_GB2312" w:eastAsia="仿宋_GB2312" w:hAnsi="ˎ̥" w:cs="宋体" w:hint="eastAsia"/>
          <w:sz w:val="32"/>
          <w:szCs w:val="32"/>
        </w:rPr>
        <w:t>家</w:t>
      </w:r>
      <w:r w:rsidRPr="00E541CA">
        <w:rPr>
          <w:rFonts w:ascii="仿宋_GB2312" w:eastAsia="仿宋_GB2312" w:hAnsi="ˎ̥" w:cs="宋体" w:hint="eastAsia"/>
          <w:sz w:val="32"/>
          <w:szCs w:val="32"/>
        </w:rPr>
        <w:t>行政单位</w:t>
      </w:r>
      <w:r>
        <w:rPr>
          <w:rFonts w:ascii="仿宋_GB2312" w:eastAsia="仿宋_GB2312" w:hAnsi="ˎ̥" w:cs="宋体" w:hint="eastAsia"/>
          <w:sz w:val="32"/>
          <w:szCs w:val="32"/>
        </w:rPr>
        <w:t>的机关运行经费财政拨款预算</w:t>
      </w:r>
      <w:r w:rsidR="00036970">
        <w:rPr>
          <w:rFonts w:ascii="仿宋_GB2312" w:eastAsia="仿宋_GB2312" w:hAnsi="ˎ̥" w:cs="宋体" w:hint="eastAsia"/>
          <w:sz w:val="32"/>
          <w:szCs w:val="32"/>
        </w:rPr>
        <w:t>955.54</w:t>
      </w:r>
      <w:r>
        <w:rPr>
          <w:rFonts w:ascii="仿宋_GB2312" w:eastAsia="仿宋_GB2312" w:hAnsi="ˎ̥" w:cs="宋体" w:hint="eastAsia"/>
          <w:sz w:val="32"/>
          <w:szCs w:val="32"/>
        </w:rPr>
        <w:t>万元，比2020年预算增加</w:t>
      </w:r>
      <w:r w:rsidR="00036970">
        <w:rPr>
          <w:rFonts w:ascii="仿宋_GB2312" w:eastAsia="仿宋_GB2312" w:hAnsi="ˎ̥" w:cs="宋体" w:hint="eastAsia"/>
          <w:sz w:val="32"/>
          <w:szCs w:val="32"/>
        </w:rPr>
        <w:t>26.31</w:t>
      </w:r>
      <w:r>
        <w:rPr>
          <w:rFonts w:ascii="仿宋_GB2312" w:eastAsia="仿宋_GB2312" w:hAnsi="ˎ̥" w:cs="宋体" w:hint="eastAsia"/>
          <w:sz w:val="32"/>
          <w:szCs w:val="32"/>
        </w:rPr>
        <w:t>万元，增长</w:t>
      </w:r>
      <w:r w:rsidR="00036970">
        <w:rPr>
          <w:rFonts w:ascii="仿宋_GB2312" w:eastAsia="仿宋_GB2312" w:hAnsi="ˎ̥" w:cs="宋体" w:hint="eastAsia"/>
          <w:sz w:val="32"/>
          <w:szCs w:val="32"/>
        </w:rPr>
        <w:t>2</w:t>
      </w:r>
      <w:r w:rsidR="00131BA9">
        <w:rPr>
          <w:rFonts w:ascii="仿宋_GB2312" w:eastAsia="仿宋_GB2312" w:hAnsi="ˎ̥" w:cs="宋体" w:hint="eastAsia"/>
          <w:sz w:val="32"/>
          <w:szCs w:val="32"/>
        </w:rPr>
        <w:t>.8</w:t>
      </w:r>
      <w:r>
        <w:rPr>
          <w:rFonts w:ascii="仿宋_GB2312" w:eastAsia="仿宋_GB2312" w:hAnsi="ˎ̥" w:cs="宋体" w:hint="eastAsia"/>
          <w:sz w:val="32"/>
          <w:szCs w:val="32"/>
        </w:rPr>
        <w:t>%，</w:t>
      </w:r>
      <w:r w:rsidR="00FC7FBC" w:rsidRPr="00D6152E">
        <w:rPr>
          <w:rFonts w:ascii="仿宋_GB2312" w:eastAsia="仿宋_GB2312" w:hint="eastAsia"/>
          <w:sz w:val="32"/>
          <w:szCs w:val="32"/>
        </w:rPr>
        <w:t>主要原因是2021年</w:t>
      </w:r>
      <w:r w:rsidR="00036970">
        <w:rPr>
          <w:rFonts w:ascii="仿宋_GB2312" w:eastAsia="仿宋_GB2312" w:hint="eastAsia"/>
          <w:sz w:val="32"/>
          <w:szCs w:val="32"/>
        </w:rPr>
        <w:t>部分定额标准提高</w:t>
      </w:r>
      <w:r w:rsidR="00FC7FBC" w:rsidRPr="00D6152E">
        <w:rPr>
          <w:rFonts w:ascii="仿宋_GB2312" w:eastAsia="仿宋_GB2312" w:hint="eastAsia"/>
          <w:sz w:val="32"/>
          <w:szCs w:val="32"/>
        </w:rPr>
        <w:t>。</w:t>
      </w:r>
    </w:p>
    <w:p w:rsidR="00F66CF2" w:rsidRDefault="00F66CF2" w:rsidP="00F66CF2">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2.政府采购情况</w:t>
      </w:r>
    </w:p>
    <w:p w:rsidR="00F66CF2" w:rsidRDefault="00F66CF2" w:rsidP="00F66CF2">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2021年</w:t>
      </w:r>
      <w:r w:rsidR="00532703">
        <w:rPr>
          <w:rFonts w:ascii="仿宋_GB2312" w:eastAsia="仿宋_GB2312" w:hAnsi="ˎ̥" w:cs="宋体" w:hint="eastAsia"/>
          <w:sz w:val="32"/>
          <w:szCs w:val="32"/>
        </w:rPr>
        <w:t>温岭市人民法院</w:t>
      </w:r>
      <w:r>
        <w:rPr>
          <w:rFonts w:ascii="仿宋_GB2312" w:eastAsia="仿宋_GB2312" w:hAnsi="ˎ̥" w:cs="宋体" w:hint="eastAsia"/>
          <w:sz w:val="32"/>
          <w:szCs w:val="32"/>
        </w:rPr>
        <w:t>政府采购预算总额</w:t>
      </w:r>
      <w:r w:rsidR="00131BA9">
        <w:rPr>
          <w:rFonts w:ascii="仿宋_GB2312" w:eastAsia="仿宋_GB2312" w:hAnsi="ˎ̥" w:cs="宋体" w:hint="eastAsia"/>
          <w:sz w:val="32"/>
          <w:szCs w:val="32"/>
        </w:rPr>
        <w:t>612.68</w:t>
      </w:r>
      <w:r>
        <w:rPr>
          <w:rFonts w:ascii="仿宋_GB2312" w:eastAsia="仿宋_GB2312" w:hAnsi="ˎ̥" w:cs="宋体" w:hint="eastAsia"/>
          <w:sz w:val="32"/>
          <w:szCs w:val="32"/>
        </w:rPr>
        <w:t>万元，其中：政府采购货物预算</w:t>
      </w:r>
      <w:r w:rsidR="00131BA9">
        <w:rPr>
          <w:rFonts w:ascii="仿宋_GB2312" w:eastAsia="仿宋_GB2312" w:hAnsi="ˎ̥" w:cs="宋体" w:hint="eastAsia"/>
          <w:sz w:val="32"/>
          <w:szCs w:val="32"/>
        </w:rPr>
        <w:t>298.49</w:t>
      </w:r>
      <w:r>
        <w:rPr>
          <w:rFonts w:ascii="仿宋_GB2312" w:eastAsia="仿宋_GB2312" w:hAnsi="ˎ̥" w:cs="宋体" w:hint="eastAsia"/>
          <w:sz w:val="32"/>
          <w:szCs w:val="32"/>
        </w:rPr>
        <w:t>万元、政府采购工程预算</w:t>
      </w:r>
      <w:r w:rsidR="00131BA9">
        <w:rPr>
          <w:rFonts w:ascii="仿宋_GB2312" w:eastAsia="仿宋_GB2312" w:hAnsi="ˎ̥" w:cs="宋体" w:hint="eastAsia"/>
          <w:sz w:val="32"/>
          <w:szCs w:val="32"/>
        </w:rPr>
        <w:t>210.00</w:t>
      </w:r>
      <w:r>
        <w:rPr>
          <w:rFonts w:ascii="仿宋_GB2312" w:eastAsia="仿宋_GB2312" w:hAnsi="ˎ̥" w:cs="宋体" w:hint="eastAsia"/>
          <w:sz w:val="32"/>
          <w:szCs w:val="32"/>
        </w:rPr>
        <w:t>万元、政府采购服务预算</w:t>
      </w:r>
      <w:r w:rsidR="00131BA9">
        <w:rPr>
          <w:rFonts w:ascii="仿宋_GB2312" w:eastAsia="仿宋_GB2312" w:hAnsi="ˎ̥" w:cs="宋体" w:hint="eastAsia"/>
          <w:sz w:val="32"/>
          <w:szCs w:val="32"/>
        </w:rPr>
        <w:t>104.19</w:t>
      </w:r>
      <w:r>
        <w:rPr>
          <w:rFonts w:ascii="仿宋_GB2312" w:eastAsia="仿宋_GB2312" w:hAnsi="ˎ̥" w:cs="宋体" w:hint="eastAsia"/>
          <w:sz w:val="32"/>
          <w:szCs w:val="32"/>
        </w:rPr>
        <w:t>万元。</w:t>
      </w:r>
    </w:p>
    <w:p w:rsidR="00F66CF2" w:rsidRDefault="00F66CF2" w:rsidP="00F66CF2">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3.国有资产占有使用情况</w:t>
      </w:r>
    </w:p>
    <w:p w:rsidR="00F66CF2" w:rsidRDefault="00F66CF2" w:rsidP="00F66CF2">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lastRenderedPageBreak/>
        <w:t>截至2020年12月31日，</w:t>
      </w:r>
      <w:r w:rsidR="00532703">
        <w:rPr>
          <w:rFonts w:ascii="仿宋_GB2312" w:eastAsia="仿宋_GB2312" w:hAnsi="ˎ̥" w:cs="宋体" w:hint="eastAsia"/>
          <w:sz w:val="32"/>
          <w:szCs w:val="32"/>
        </w:rPr>
        <w:t>温岭市人民法院</w:t>
      </w:r>
      <w:r>
        <w:rPr>
          <w:rFonts w:ascii="仿宋_GB2312" w:eastAsia="仿宋_GB2312" w:hAnsi="ˎ̥" w:cs="宋体" w:hint="eastAsia"/>
          <w:sz w:val="32"/>
          <w:szCs w:val="32"/>
        </w:rPr>
        <w:t>共有车辆</w:t>
      </w:r>
      <w:r w:rsidR="00C719A4">
        <w:rPr>
          <w:rFonts w:ascii="仿宋_GB2312" w:eastAsia="仿宋_GB2312" w:hAnsi="ˎ̥" w:cs="宋体" w:hint="eastAsia"/>
          <w:sz w:val="32"/>
          <w:szCs w:val="32"/>
        </w:rPr>
        <w:t>27</w:t>
      </w:r>
      <w:r>
        <w:rPr>
          <w:rFonts w:ascii="仿宋_GB2312" w:eastAsia="仿宋_GB2312" w:hAnsi="ˎ̥" w:cs="宋体" w:hint="eastAsia"/>
          <w:sz w:val="32"/>
          <w:szCs w:val="32"/>
        </w:rPr>
        <w:t>辆，其中，执法执勤用车</w:t>
      </w:r>
      <w:r w:rsidR="00FC7FBC">
        <w:rPr>
          <w:rFonts w:ascii="仿宋_GB2312" w:eastAsia="仿宋_GB2312" w:hAnsi="ˎ̥" w:cs="宋体" w:hint="eastAsia"/>
          <w:sz w:val="32"/>
          <w:szCs w:val="32"/>
        </w:rPr>
        <w:t>14</w:t>
      </w:r>
      <w:r>
        <w:rPr>
          <w:rFonts w:ascii="仿宋_GB2312" w:eastAsia="仿宋_GB2312" w:hAnsi="ˎ̥" w:cs="宋体" w:hint="eastAsia"/>
          <w:sz w:val="32"/>
          <w:szCs w:val="32"/>
        </w:rPr>
        <w:t>辆、特种专业技术用车</w:t>
      </w:r>
      <w:r w:rsidR="00131BA9">
        <w:rPr>
          <w:rFonts w:ascii="仿宋_GB2312" w:eastAsia="仿宋_GB2312" w:hAnsi="ˎ̥" w:cs="宋体" w:hint="eastAsia"/>
          <w:sz w:val="32"/>
          <w:szCs w:val="32"/>
        </w:rPr>
        <w:t>12</w:t>
      </w:r>
      <w:r>
        <w:rPr>
          <w:rFonts w:ascii="仿宋_GB2312" w:eastAsia="仿宋_GB2312" w:hAnsi="ˎ̥" w:cs="宋体" w:hint="eastAsia"/>
          <w:sz w:val="32"/>
          <w:szCs w:val="32"/>
        </w:rPr>
        <w:t>辆、业务用车</w:t>
      </w:r>
      <w:r w:rsidR="00FC7FBC">
        <w:rPr>
          <w:rFonts w:ascii="仿宋_GB2312" w:eastAsia="仿宋_GB2312" w:hAnsi="ˎ̥" w:cs="宋体" w:hint="eastAsia"/>
          <w:sz w:val="32"/>
          <w:szCs w:val="32"/>
        </w:rPr>
        <w:t>1</w:t>
      </w:r>
      <w:r>
        <w:rPr>
          <w:rFonts w:ascii="仿宋_GB2312" w:eastAsia="仿宋_GB2312" w:hAnsi="ˎ̥" w:cs="宋体" w:hint="eastAsia"/>
          <w:sz w:val="32"/>
          <w:szCs w:val="32"/>
        </w:rPr>
        <w:t>辆。单位价值50万元以上通用设备</w:t>
      </w:r>
      <w:r w:rsidR="001A5956">
        <w:rPr>
          <w:rFonts w:ascii="仿宋_GB2312" w:eastAsia="仿宋_GB2312" w:hAnsi="ˎ̥" w:cs="宋体" w:hint="eastAsia"/>
          <w:sz w:val="32"/>
          <w:szCs w:val="32"/>
        </w:rPr>
        <w:t>15</w:t>
      </w:r>
      <w:r>
        <w:rPr>
          <w:rFonts w:ascii="仿宋_GB2312" w:eastAsia="仿宋_GB2312" w:hAnsi="ˎ̥" w:cs="宋体" w:hint="eastAsia"/>
          <w:sz w:val="32"/>
          <w:szCs w:val="32"/>
        </w:rPr>
        <w:t>台（套），单位价值100万元以上专用设备</w:t>
      </w:r>
      <w:r w:rsidR="00FC7FBC">
        <w:rPr>
          <w:rFonts w:ascii="仿宋_GB2312" w:eastAsia="仿宋_GB2312" w:hAnsi="ˎ̥" w:cs="宋体" w:hint="eastAsia"/>
          <w:sz w:val="32"/>
          <w:szCs w:val="32"/>
        </w:rPr>
        <w:t>0</w:t>
      </w:r>
      <w:r>
        <w:rPr>
          <w:rFonts w:ascii="仿宋_GB2312" w:eastAsia="仿宋_GB2312" w:hAnsi="ˎ̥" w:cs="宋体" w:hint="eastAsia"/>
          <w:sz w:val="32"/>
          <w:szCs w:val="32"/>
        </w:rPr>
        <w:t>台（套）</w:t>
      </w:r>
      <w:r>
        <w:rPr>
          <w:rFonts w:ascii="仿宋_GB2312" w:eastAsia="仿宋_GB2312" w:hint="eastAsia"/>
          <w:sz w:val="32"/>
          <w:szCs w:val="32"/>
        </w:rPr>
        <w:t>。</w:t>
      </w:r>
    </w:p>
    <w:p w:rsidR="00F66CF2" w:rsidRDefault="00F66CF2" w:rsidP="00F66CF2">
      <w:pPr>
        <w:spacing w:line="590" w:lineRule="exact"/>
        <w:ind w:firstLine="642"/>
        <w:rPr>
          <w:rFonts w:ascii="仿宋_GB2312" w:eastAsia="仿宋_GB2312" w:hAnsi="ˎ̥" w:cs="宋体"/>
          <w:sz w:val="32"/>
          <w:szCs w:val="32"/>
        </w:rPr>
      </w:pPr>
      <w:r>
        <w:rPr>
          <w:rFonts w:ascii="仿宋_GB2312" w:eastAsia="仿宋_GB2312" w:hAnsi="ˎ̥" w:cs="宋体" w:hint="eastAsia"/>
          <w:sz w:val="32"/>
          <w:szCs w:val="32"/>
        </w:rPr>
        <w:t>2021年部门预算未安排购置车辆、单位价值50万元以上通用设备及单位价值100万元以上专用设备）</w:t>
      </w:r>
      <w:r w:rsidR="001A5956">
        <w:rPr>
          <w:rFonts w:ascii="仿宋_GB2312" w:eastAsia="仿宋_GB2312" w:hAnsi="ˎ̥" w:cs="宋体" w:hint="eastAsia"/>
          <w:sz w:val="32"/>
          <w:szCs w:val="32"/>
        </w:rPr>
        <w:t>。</w:t>
      </w:r>
    </w:p>
    <w:p w:rsidR="00F66CF2" w:rsidRDefault="00F66CF2" w:rsidP="00F66CF2">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4.绩效目标设置情况</w:t>
      </w:r>
    </w:p>
    <w:p w:rsidR="00F66CF2" w:rsidRDefault="00F66CF2" w:rsidP="00124687">
      <w:pPr>
        <w:pStyle w:val="a5"/>
        <w:widowControl/>
        <w:spacing w:line="596" w:lineRule="exact"/>
        <w:ind w:firstLine="640"/>
        <w:jc w:val="both"/>
        <w:rPr>
          <w:rFonts w:ascii="仿宋_GB2312" w:eastAsia="仿宋_GB2312" w:hAnsi="ˎ̥" w:cs="宋体"/>
          <w:sz w:val="32"/>
          <w:szCs w:val="32"/>
        </w:rPr>
      </w:pPr>
      <w:r>
        <w:rPr>
          <w:rFonts w:ascii="仿宋_GB2312" w:eastAsia="仿宋_GB2312" w:hAnsi="ˎ̥" w:cs="宋体" w:hint="eastAsia"/>
          <w:sz w:val="32"/>
          <w:szCs w:val="32"/>
        </w:rPr>
        <w:t>2021年</w:t>
      </w:r>
      <w:r w:rsidR="00532703">
        <w:rPr>
          <w:rFonts w:ascii="仿宋_GB2312" w:eastAsia="仿宋_GB2312" w:hAnsi="ˎ̥" w:cs="宋体" w:hint="eastAsia"/>
          <w:sz w:val="32"/>
          <w:szCs w:val="32"/>
        </w:rPr>
        <w:t>温岭市人民法院</w:t>
      </w:r>
      <w:r w:rsidR="00124687">
        <w:rPr>
          <w:rFonts w:ascii="仿宋_GB2312" w:eastAsia="仿宋_GB2312" w:hAnsi="ˎ̥" w:cs="宋体" w:hint="eastAsia"/>
          <w:sz w:val="32"/>
          <w:szCs w:val="32"/>
        </w:rPr>
        <w:t>整体绩效目标：</w:t>
      </w:r>
      <w:r w:rsidR="006E4C78" w:rsidRPr="006E4C78">
        <w:rPr>
          <w:rFonts w:ascii="仿宋_GB2312" w:eastAsia="仿宋_GB2312" w:hAnsi="ˎ̥" w:cs="宋体" w:hint="eastAsia"/>
          <w:sz w:val="32"/>
          <w:szCs w:val="32"/>
        </w:rPr>
        <w:t>坚持问题导向、目标导向，切实增强建设“重要窗口”的思想自觉、政治自觉和行动自觉，深入开展“三个建设年”活动，全面深化“四项建设”，以努力争做“7个方面典范”、争创“10项具有浙江法院特色的重大标志性司法成果”为目标，狠抓工作落实，推动各项工作向前发展。一是坚持服务大局，进一步优化服务效能。在“重要窗口”建设中，找准司法服务大局的结合点和着力点，运用法治思维和法治方式服务保障大局，实现办案“三个效果”的有机统一。对标营商环境评估指数，细化保护民营经济健康发展举措，加大知识产权保护力度，妥善处理因疫情影响导致的破产纠纷，奋力打造法治化营商环境中的最优一环。深化府院良性互动，进一步推动行政争议实质性化解，为构建职责明确、依法行政的政府治理体系提供有力支持。积极践行“两山”理念，聚焦生态领域治理，全面加强环境资源审判工作。二是坚持公正司法，进一步抓好执法办案。通过公正高效审理各类案件，发挥司法裁判的</w:t>
      </w:r>
      <w:r w:rsidR="006E4C78" w:rsidRPr="006E4C78">
        <w:rPr>
          <w:rFonts w:ascii="仿宋_GB2312" w:eastAsia="仿宋_GB2312" w:hAnsi="ˎ̥" w:cs="宋体" w:hint="eastAsia"/>
          <w:sz w:val="32"/>
          <w:szCs w:val="32"/>
        </w:rPr>
        <w:lastRenderedPageBreak/>
        <w:t>教育、评价、指引、规范功能，大力弘扬社会主义核心价值观。继续加大对虚假诉讼、规避逃避执行的打击力度，进一步深化民间借贷协同治理，常态化调整“职业放贷人”名录，探索建立虚假诉讼失信人名单制度。强化善意文明执行理念，探索建立守信正向激励机制，加大拒执犯罪打击力度，着力健全完善“自动履行为主、强制执行为辅”的执行长效机制，助推社会诚信体系建设，营商诚实守信社会氛围。三是坚持群众路线，进一步践行为民宗旨。落实以人民为中心的发展思想，以兑现“三项承诺”为抓手，更好满足人民群众日益增长的多元司法需求。全面推进“两个一站式”建设，实现“最多跑一次”“最多跑一地”改革在司法领域的全覆盖和再深入。大力加强诉源治理，积极助推社会矛盾纠纷调处化解中心建设，推动构建共建共治共享的县域治理新格局。深化“一庭一品”建设，充分发挥巡回智慧法庭成效、人大代表联络站作用，服务保障基层社会治理和乡村振兴战略。四是坚持改革创新，进一步增强创新动力。深化司法职权配置、绩效评价等司法体制综合配套改革，全面落实司法责任制，巩固刑事诉讼改革成果。进一步完善院庭长监督管理、案件质量评查、法官考评等质量保障长效机制，促进办案质量、效率双提升。深化破产案件审理方式改革，探索个人破产机制，设立破产审判庭，以科技创新为引擎，积极推动大数据、人工智能在诉讼领域的全面应用。继续推进ODR平台、移动微法院、政法机关一体化办案系统等智能化系统的深度应用，</w:t>
      </w:r>
      <w:r w:rsidR="006E4C78" w:rsidRPr="006E4C78">
        <w:rPr>
          <w:rFonts w:ascii="仿宋_GB2312" w:eastAsia="仿宋_GB2312" w:hAnsi="ˎ̥" w:cs="宋体" w:hint="eastAsia"/>
          <w:sz w:val="32"/>
          <w:szCs w:val="32"/>
        </w:rPr>
        <w:lastRenderedPageBreak/>
        <w:t>实现审判体系和审判能力现代化</w:t>
      </w:r>
      <w:r w:rsidR="00124687">
        <w:rPr>
          <w:rFonts w:ascii="仿宋_GB2312" w:eastAsia="仿宋_GB2312" w:hAnsi="ˎ̥" w:cs="宋体" w:hint="eastAsia"/>
          <w:sz w:val="32"/>
          <w:szCs w:val="32"/>
        </w:rPr>
        <w:t>。</w:t>
      </w:r>
      <w:r>
        <w:rPr>
          <w:rFonts w:ascii="仿宋_GB2312" w:eastAsia="仿宋_GB2312" w:hAnsi="ˎ̥" w:cs="宋体" w:hint="eastAsia"/>
          <w:sz w:val="32"/>
          <w:szCs w:val="32"/>
        </w:rPr>
        <w:t>专项公用类、政策性项目和发展建设类项目均实行绩效目标管理，涉及一般公共预算当年拨</w:t>
      </w:r>
      <w:r w:rsidRPr="00673D8C">
        <w:rPr>
          <w:rFonts w:ascii="仿宋_GB2312" w:eastAsia="仿宋_GB2312" w:hAnsi="ˎ̥" w:cs="宋体" w:hint="eastAsia"/>
          <w:sz w:val="32"/>
          <w:szCs w:val="32"/>
        </w:rPr>
        <w:t>款</w:t>
      </w:r>
      <w:r w:rsidR="00124687">
        <w:rPr>
          <w:rFonts w:ascii="仿宋_GB2312" w:eastAsia="仿宋_GB2312" w:hAnsi="ˎ̥" w:cs="宋体" w:hint="eastAsia"/>
          <w:sz w:val="32"/>
          <w:szCs w:val="32"/>
        </w:rPr>
        <w:t>1921</w:t>
      </w:r>
      <w:r w:rsidRPr="00673D8C">
        <w:rPr>
          <w:rFonts w:ascii="仿宋_GB2312" w:eastAsia="仿宋_GB2312" w:hAnsi="ˎ̥" w:cs="宋体" w:hint="eastAsia"/>
          <w:sz w:val="32"/>
          <w:szCs w:val="32"/>
        </w:rPr>
        <w:t>万</w:t>
      </w:r>
      <w:r>
        <w:rPr>
          <w:rFonts w:ascii="仿宋_GB2312" w:eastAsia="仿宋_GB2312" w:hAnsi="ˎ̥" w:cs="宋体" w:hint="eastAsia"/>
          <w:sz w:val="32"/>
          <w:szCs w:val="32"/>
        </w:rPr>
        <w:t>元。</w:t>
      </w:r>
    </w:p>
    <w:p w:rsidR="00F66CF2" w:rsidRDefault="00F66CF2" w:rsidP="00F66CF2">
      <w:pPr>
        <w:spacing w:line="590" w:lineRule="exact"/>
        <w:ind w:firstLineChars="200" w:firstLine="640"/>
        <w:rPr>
          <w:sz w:val="32"/>
          <w:szCs w:val="32"/>
        </w:rPr>
      </w:pPr>
      <w:r>
        <w:rPr>
          <w:rFonts w:ascii="黑体" w:eastAsia="黑体" w:hAnsi="ˎ̥" w:cs="宋体" w:hint="eastAsia"/>
          <w:sz w:val="32"/>
          <w:szCs w:val="32"/>
        </w:rPr>
        <w:t>三、名词解释</w:t>
      </w:r>
    </w:p>
    <w:p w:rsidR="000701E0" w:rsidRPr="008707C7" w:rsidRDefault="000701E0" w:rsidP="000701E0">
      <w:pPr>
        <w:pStyle w:val="p0"/>
        <w:widowControl w:val="0"/>
        <w:spacing w:line="590" w:lineRule="exact"/>
        <w:ind w:firstLineChars="200" w:firstLine="640"/>
        <w:rPr>
          <w:rFonts w:ascii="仿宋_GB2312" w:eastAsia="仿宋_GB2312"/>
          <w:color w:val="000000"/>
          <w:sz w:val="32"/>
          <w:szCs w:val="32"/>
        </w:rPr>
      </w:pPr>
      <w:r w:rsidRPr="008707C7">
        <w:rPr>
          <w:rFonts w:ascii="仿宋_GB2312" w:eastAsia="仿宋_GB2312" w:hint="eastAsia"/>
          <w:color w:val="000000"/>
          <w:sz w:val="32"/>
          <w:szCs w:val="32"/>
        </w:rPr>
        <w:t>1.财政拨款收入：</w:t>
      </w:r>
      <w:r w:rsidRPr="008707C7">
        <w:rPr>
          <w:rFonts w:ascii="仿宋_GB2312" w:eastAsia="仿宋_GB2312" w:hint="eastAsia"/>
          <w:sz w:val="32"/>
          <w:szCs w:val="32"/>
        </w:rPr>
        <w:t>本级财政部门当年拨付的财政预算资金，包括一般公共预算财政拨款和政府性基金预算财政拨款。</w:t>
      </w:r>
    </w:p>
    <w:p w:rsidR="000701E0" w:rsidRPr="008707C7" w:rsidRDefault="000701E0" w:rsidP="000A2729">
      <w:pPr>
        <w:pStyle w:val="p0"/>
        <w:widowControl w:val="0"/>
        <w:spacing w:line="590" w:lineRule="exact"/>
        <w:ind w:firstLineChars="200" w:firstLine="640"/>
        <w:rPr>
          <w:rFonts w:eastAsia="仿宋_GB2312"/>
          <w:sz w:val="32"/>
          <w:szCs w:val="32"/>
        </w:rPr>
      </w:pPr>
      <w:r>
        <w:rPr>
          <w:rFonts w:ascii="仿宋_GB2312" w:eastAsia="仿宋_GB2312" w:hint="eastAsia"/>
          <w:bCs/>
          <w:color w:val="000000"/>
          <w:sz w:val="32"/>
          <w:szCs w:val="32"/>
        </w:rPr>
        <w:t>2</w:t>
      </w:r>
      <w:r w:rsidRPr="008707C7">
        <w:rPr>
          <w:rFonts w:ascii="仿宋_GB2312" w:eastAsia="仿宋_GB2312" w:hint="eastAsia"/>
          <w:bCs/>
          <w:color w:val="000000"/>
          <w:sz w:val="32"/>
          <w:szCs w:val="32"/>
        </w:rPr>
        <w:t>.</w:t>
      </w:r>
      <w:r w:rsidRPr="008707C7">
        <w:rPr>
          <w:rFonts w:eastAsia="仿宋_GB2312" w:hint="eastAsia"/>
          <w:sz w:val="32"/>
          <w:szCs w:val="32"/>
        </w:rPr>
        <w:t>上年结转：指以前年度尚未完成、结转到本年仍按原规定用途继续使用的资金。</w:t>
      </w:r>
    </w:p>
    <w:p w:rsidR="000701E0" w:rsidRPr="008707C7" w:rsidRDefault="000701E0" w:rsidP="000701E0">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3</w:t>
      </w:r>
      <w:r w:rsidRPr="008707C7">
        <w:rPr>
          <w:rFonts w:ascii="仿宋_GB2312" w:eastAsia="仿宋_GB2312" w:hAnsi="仿宋_GB2312" w:hint="eastAsia"/>
          <w:sz w:val="32"/>
          <w:szCs w:val="32"/>
        </w:rPr>
        <w:t>.基本支出：是预算单位为保障其正常运转，完成日常工作任务所发生的支出，包括人员支出和日常公用支出。</w:t>
      </w:r>
    </w:p>
    <w:p w:rsidR="000701E0" w:rsidRPr="008707C7" w:rsidRDefault="000701E0" w:rsidP="000701E0">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4</w:t>
      </w:r>
      <w:r w:rsidRPr="008707C7">
        <w:rPr>
          <w:rFonts w:ascii="仿宋_GB2312" w:eastAsia="仿宋_GB2312" w:hAnsi="仿宋_GB2312" w:hint="eastAsia"/>
          <w:sz w:val="32"/>
          <w:szCs w:val="32"/>
        </w:rPr>
        <w:t>.项目支出：是预算单位为完成其特定的行政工作任务或事业发展目标所发生的支出。</w:t>
      </w:r>
    </w:p>
    <w:p w:rsidR="000701E0" w:rsidRPr="008707C7" w:rsidRDefault="000701E0" w:rsidP="000701E0">
      <w:pPr>
        <w:spacing w:line="590" w:lineRule="exact"/>
        <w:ind w:firstLineChars="200" w:firstLine="640"/>
        <w:rPr>
          <w:rFonts w:ascii="仿宋_GB2312" w:eastAsia="仿宋_GB2312" w:hAnsi="仿宋_GB2312"/>
          <w:sz w:val="32"/>
          <w:szCs w:val="32"/>
        </w:rPr>
      </w:pPr>
      <w:r>
        <w:rPr>
          <w:rFonts w:ascii="仿宋_GB2312" w:eastAsia="仿宋_GB2312" w:hint="eastAsia"/>
          <w:bCs/>
          <w:color w:val="000000"/>
          <w:sz w:val="32"/>
          <w:szCs w:val="32"/>
        </w:rPr>
        <w:t>5</w:t>
      </w:r>
      <w:r w:rsidRPr="008707C7">
        <w:rPr>
          <w:rFonts w:ascii="仿宋_GB2312" w:eastAsia="仿宋_GB2312" w:hint="eastAsia"/>
          <w:bCs/>
          <w:color w:val="000000"/>
          <w:sz w:val="32"/>
          <w:szCs w:val="32"/>
        </w:rPr>
        <w:t>.</w:t>
      </w:r>
      <w:r w:rsidRPr="008707C7">
        <w:rPr>
          <w:rFonts w:ascii="仿宋_GB2312" w:eastAsia="仿宋_GB2312" w:hAnsi="仿宋_GB2312" w:hint="eastAsia"/>
          <w:sz w:val="32"/>
          <w:szCs w:val="32"/>
        </w:rPr>
        <w:t>机关运行经费：</w:t>
      </w:r>
      <w:r w:rsidRPr="008707C7">
        <w:rPr>
          <w:rFonts w:ascii="仿宋_GB2312" w:eastAsia="仿宋_GB2312" w:hAnsi="仿宋_GB2312" w:hint="eastAsia"/>
          <w:color w:val="000000"/>
          <w:sz w:val="32"/>
          <w:szCs w:val="32"/>
        </w:rPr>
        <w:t>指各部门机关及参公单位的公用经费，包括办公及印刷费、水电费、邮电</w:t>
      </w:r>
      <w:r w:rsidRPr="008707C7">
        <w:rPr>
          <w:rFonts w:ascii="仿宋_GB2312" w:eastAsia="仿宋_GB2312" w:hAnsi="仿宋_GB2312" w:hint="eastAsia"/>
          <w:sz w:val="32"/>
          <w:szCs w:val="32"/>
        </w:rPr>
        <w:t>费、差旅费、会议费、福利费、物业管理费、日常维修费、专用材料费、日常办公设备购置费、公务用车运行维护费以及其他费用（其他交通费用、其他商品和服务支出）。</w:t>
      </w:r>
    </w:p>
    <w:p w:rsidR="000701E0" w:rsidRPr="00906E47" w:rsidRDefault="000701E0" w:rsidP="000701E0">
      <w:pPr>
        <w:pStyle w:val="Default"/>
        <w:ind w:firstLineChars="200" w:firstLine="640"/>
        <w:rPr>
          <w:rFonts w:hAnsi="Calibri" w:cs="宋体" w:hint="default"/>
          <w:sz w:val="32"/>
          <w:szCs w:val="32"/>
        </w:rPr>
      </w:pPr>
      <w:r>
        <w:rPr>
          <w:rFonts w:hAnsi="Calibri" w:cs="宋体"/>
          <w:sz w:val="32"/>
          <w:szCs w:val="32"/>
        </w:rPr>
        <w:t>6</w:t>
      </w:r>
      <w:r w:rsidRPr="00906E47">
        <w:rPr>
          <w:rFonts w:hAnsi="Calibri" w:cs="宋体"/>
          <w:sz w:val="32"/>
          <w:szCs w:val="32"/>
        </w:rPr>
        <w:t xml:space="preserve">. </w:t>
      </w:r>
      <w:r w:rsidR="008D3D5A">
        <w:rPr>
          <w:rFonts w:hAnsi="Calibri" w:cs="宋体"/>
          <w:sz w:val="32"/>
          <w:szCs w:val="32"/>
        </w:rPr>
        <w:t>公共安全支出（类）法院（款）行政运行（项）：指</w:t>
      </w:r>
      <w:r w:rsidRPr="00906E47">
        <w:rPr>
          <w:rFonts w:hAnsi="Calibri" w:cs="宋体"/>
          <w:sz w:val="32"/>
          <w:szCs w:val="32"/>
        </w:rPr>
        <w:t>行政单位</w:t>
      </w:r>
      <w:r w:rsidR="008D3D5A" w:rsidRPr="00883E7D">
        <w:rPr>
          <w:rFonts w:ascii="仿宋" w:eastAsia="仿宋" w:hAnsi="仿宋"/>
          <w:sz w:val="32"/>
          <w:szCs w:val="32"/>
        </w:rPr>
        <w:t>（包括实行公务员管理的事业单位）</w:t>
      </w:r>
      <w:r w:rsidRPr="00906E47">
        <w:rPr>
          <w:rFonts w:hAnsi="Calibri" w:cs="宋体"/>
          <w:sz w:val="32"/>
          <w:szCs w:val="32"/>
        </w:rPr>
        <w:t>的</w:t>
      </w:r>
      <w:r>
        <w:rPr>
          <w:rFonts w:hAnsi="Calibri" w:cs="宋体"/>
          <w:sz w:val="32"/>
          <w:szCs w:val="32"/>
        </w:rPr>
        <w:t>基本</w:t>
      </w:r>
      <w:r w:rsidRPr="00906E47">
        <w:rPr>
          <w:rFonts w:hAnsi="Calibri" w:cs="宋体"/>
          <w:sz w:val="32"/>
          <w:szCs w:val="32"/>
        </w:rPr>
        <w:t>支出。</w:t>
      </w:r>
    </w:p>
    <w:p w:rsidR="000701E0" w:rsidRPr="00906E47" w:rsidRDefault="000701E0" w:rsidP="000701E0">
      <w:pPr>
        <w:pStyle w:val="Default"/>
        <w:ind w:firstLineChars="200" w:firstLine="640"/>
        <w:rPr>
          <w:rFonts w:hAnsi="Calibri" w:cs="宋体" w:hint="default"/>
          <w:sz w:val="32"/>
          <w:szCs w:val="32"/>
        </w:rPr>
      </w:pPr>
      <w:r>
        <w:rPr>
          <w:rFonts w:hAnsi="Calibri" w:cs="宋体"/>
          <w:sz w:val="32"/>
          <w:szCs w:val="32"/>
        </w:rPr>
        <w:t>7</w:t>
      </w:r>
      <w:r w:rsidRPr="00906E47">
        <w:rPr>
          <w:rFonts w:hAnsi="Calibri" w:cs="宋体"/>
          <w:sz w:val="32"/>
          <w:szCs w:val="32"/>
        </w:rPr>
        <w:t>.公共安全支出（类）法院（款）一般行政管理事务（项）：指行政单位</w:t>
      </w:r>
      <w:r w:rsidR="00AF5131" w:rsidRPr="00883E7D">
        <w:rPr>
          <w:rFonts w:ascii="仿宋" w:eastAsia="仿宋" w:hAnsi="仿宋"/>
          <w:sz w:val="32"/>
          <w:szCs w:val="32"/>
        </w:rPr>
        <w:t>（包括实行公务员管理的事业单位）</w:t>
      </w:r>
      <w:r w:rsidRPr="00906E47">
        <w:rPr>
          <w:rFonts w:hAnsi="Calibri" w:cs="宋体"/>
          <w:sz w:val="32"/>
          <w:szCs w:val="32"/>
        </w:rPr>
        <w:t>未单独设置项级科目的其他项目支出。</w:t>
      </w:r>
    </w:p>
    <w:p w:rsidR="000701E0" w:rsidRPr="00906E47" w:rsidRDefault="000701E0" w:rsidP="000701E0">
      <w:pPr>
        <w:pStyle w:val="Default"/>
        <w:ind w:firstLineChars="200" w:firstLine="640"/>
        <w:rPr>
          <w:rFonts w:hAnsi="Calibri" w:cs="宋体" w:hint="default"/>
          <w:sz w:val="32"/>
          <w:szCs w:val="32"/>
        </w:rPr>
      </w:pPr>
      <w:r>
        <w:rPr>
          <w:rFonts w:hAnsi="Calibri" w:cs="宋体"/>
          <w:sz w:val="32"/>
          <w:szCs w:val="32"/>
        </w:rPr>
        <w:t>8</w:t>
      </w:r>
      <w:r w:rsidRPr="00906E47">
        <w:rPr>
          <w:rFonts w:hAnsi="Calibri" w:cs="宋体"/>
          <w:sz w:val="32"/>
          <w:szCs w:val="32"/>
        </w:rPr>
        <w:t>.公共安全支出（类）法院（款）案件审判（项）：指</w:t>
      </w:r>
      <w:r w:rsidRPr="00906E47">
        <w:rPr>
          <w:rFonts w:hAnsi="Calibri" w:cs="宋体"/>
          <w:sz w:val="32"/>
          <w:szCs w:val="32"/>
        </w:rPr>
        <w:lastRenderedPageBreak/>
        <w:t>人民法院对刑事、民事、行政、涉外等案件审判活动的支出</w:t>
      </w:r>
      <w:r w:rsidR="00660622">
        <w:rPr>
          <w:rFonts w:hAnsi="Calibri" w:cs="宋体"/>
          <w:sz w:val="32"/>
          <w:szCs w:val="32"/>
        </w:rPr>
        <w:t>55</w:t>
      </w:r>
      <w:r>
        <w:rPr>
          <w:rFonts w:hAnsi="Calibri" w:cs="宋体"/>
          <w:sz w:val="32"/>
          <w:szCs w:val="32"/>
        </w:rPr>
        <w:t>。</w:t>
      </w:r>
    </w:p>
    <w:p w:rsidR="000701E0" w:rsidRPr="00673D8C" w:rsidRDefault="000701E0" w:rsidP="000701E0">
      <w:pPr>
        <w:pStyle w:val="Default"/>
        <w:ind w:firstLineChars="200" w:firstLine="640"/>
        <w:rPr>
          <w:rFonts w:hAnsi="Calibri" w:cs="宋体" w:hint="default"/>
          <w:color w:val="auto"/>
          <w:sz w:val="32"/>
          <w:szCs w:val="32"/>
        </w:rPr>
      </w:pPr>
      <w:r w:rsidRPr="00673D8C">
        <w:rPr>
          <w:rFonts w:hAnsi="Calibri" w:cs="宋体"/>
          <w:color w:val="auto"/>
          <w:sz w:val="32"/>
          <w:szCs w:val="32"/>
        </w:rPr>
        <w:t>9.公共安全支出（类）法院（款）案件执行（项）：指用于人民法院对刑事、民事、行政、涉外等案件执行活动和对非诉执行活动的支出。</w:t>
      </w:r>
    </w:p>
    <w:p w:rsidR="000701E0" w:rsidRPr="00906E47" w:rsidRDefault="00673D8C" w:rsidP="000701E0">
      <w:pPr>
        <w:pStyle w:val="Default"/>
        <w:ind w:firstLineChars="200" w:firstLine="640"/>
        <w:rPr>
          <w:rFonts w:hAnsi="Calibri" w:cs="宋体" w:hint="default"/>
          <w:sz w:val="32"/>
          <w:szCs w:val="32"/>
        </w:rPr>
      </w:pPr>
      <w:r w:rsidRPr="00673D8C">
        <w:rPr>
          <w:rFonts w:hAnsi="Calibri" w:cs="宋体"/>
          <w:color w:val="auto"/>
          <w:sz w:val="32"/>
          <w:szCs w:val="32"/>
        </w:rPr>
        <w:t>10</w:t>
      </w:r>
      <w:r w:rsidR="000701E0" w:rsidRPr="00673D8C">
        <w:rPr>
          <w:rFonts w:hAnsi="Calibri" w:cs="宋体"/>
          <w:color w:val="auto"/>
          <w:sz w:val="32"/>
          <w:szCs w:val="32"/>
        </w:rPr>
        <w:t>.公共安全支出（类）法院（款）事业运行（项）：指事业单位的基本支出</w:t>
      </w:r>
      <w:r w:rsidR="00AF5131">
        <w:rPr>
          <w:rFonts w:hAnsi="Calibri" w:cs="宋体"/>
          <w:color w:val="auto"/>
          <w:sz w:val="32"/>
          <w:szCs w:val="32"/>
        </w:rPr>
        <w:t>，</w:t>
      </w:r>
      <w:r w:rsidR="00AF5131" w:rsidRPr="00883E7D">
        <w:rPr>
          <w:rFonts w:ascii="仿宋" w:eastAsia="仿宋" w:hAnsi="仿宋"/>
          <w:sz w:val="32"/>
          <w:szCs w:val="32"/>
        </w:rPr>
        <w:t>不包括行政单位（包括实行公务员管理的事业单位）后勤服务中心、医务室等附属事业单位。</w:t>
      </w:r>
    </w:p>
    <w:p w:rsidR="000701E0" w:rsidRPr="00906E47" w:rsidRDefault="00673D8C" w:rsidP="000701E0">
      <w:pPr>
        <w:pStyle w:val="Default"/>
        <w:ind w:firstLineChars="200" w:firstLine="640"/>
        <w:rPr>
          <w:rFonts w:hAnsi="Calibri" w:cs="宋体" w:hint="default"/>
          <w:sz w:val="32"/>
          <w:szCs w:val="32"/>
        </w:rPr>
      </w:pPr>
      <w:r>
        <w:rPr>
          <w:rFonts w:hAnsi="Calibri" w:cs="宋体"/>
          <w:sz w:val="32"/>
          <w:szCs w:val="32"/>
        </w:rPr>
        <w:t>11</w:t>
      </w:r>
      <w:r w:rsidR="000701E0" w:rsidRPr="00906E47">
        <w:rPr>
          <w:rFonts w:hAnsi="Calibri" w:cs="宋体"/>
          <w:sz w:val="32"/>
          <w:szCs w:val="32"/>
        </w:rPr>
        <w:t>.社会保障和就业支出（类）行政事业单位离退休（款）机关事业单位基本养老保险缴费支出（项）：指机关事业单位实施养老保险制度由单位缴纳的基本养老保险费支出。</w:t>
      </w:r>
    </w:p>
    <w:p w:rsidR="000701E0" w:rsidRDefault="00673D8C" w:rsidP="000701E0">
      <w:pPr>
        <w:pStyle w:val="Default"/>
        <w:ind w:firstLineChars="200" w:firstLine="640"/>
        <w:rPr>
          <w:rFonts w:hAnsi="Calibri" w:cs="宋体" w:hint="default"/>
          <w:sz w:val="32"/>
          <w:szCs w:val="32"/>
        </w:rPr>
      </w:pPr>
      <w:r>
        <w:rPr>
          <w:rFonts w:hAnsi="Calibri" w:cs="宋体"/>
          <w:sz w:val="32"/>
          <w:szCs w:val="32"/>
        </w:rPr>
        <w:t>12</w:t>
      </w:r>
      <w:r w:rsidR="000701E0" w:rsidRPr="00906E47">
        <w:rPr>
          <w:rFonts w:hAnsi="Calibri" w:cs="宋体"/>
          <w:sz w:val="32"/>
          <w:szCs w:val="32"/>
        </w:rPr>
        <w:t>.社会保障和就业支出（类）行政事业单位离退休（款）机关事业单位职业年金缴费支出（项）：指机关事业单位实施养老保险制度由单位实际缴纳的职业年金支出</w:t>
      </w:r>
      <w:r w:rsidR="000701E0">
        <w:rPr>
          <w:rFonts w:hAnsi="Calibri" w:cs="宋体"/>
          <w:sz w:val="32"/>
          <w:szCs w:val="32"/>
        </w:rPr>
        <w:t>。</w:t>
      </w:r>
    </w:p>
    <w:p w:rsidR="008F4A33" w:rsidRPr="008F4A33" w:rsidRDefault="00673D8C" w:rsidP="000701E0">
      <w:pPr>
        <w:pStyle w:val="Default"/>
        <w:ind w:firstLineChars="200" w:firstLine="640"/>
        <w:rPr>
          <w:rFonts w:hAnsi="Calibri" w:cs="宋体" w:hint="default"/>
          <w:color w:val="C00000"/>
          <w:sz w:val="32"/>
          <w:szCs w:val="32"/>
        </w:rPr>
      </w:pPr>
      <w:r w:rsidRPr="00673D8C">
        <w:rPr>
          <w:rFonts w:hAnsi="Calibri" w:cs="宋体"/>
          <w:color w:val="auto"/>
          <w:sz w:val="32"/>
          <w:szCs w:val="32"/>
        </w:rPr>
        <w:t>13</w:t>
      </w:r>
      <w:r w:rsidR="008F4A33" w:rsidRPr="00673D8C">
        <w:rPr>
          <w:rFonts w:hAnsi="Calibri" w:cs="宋体"/>
          <w:color w:val="auto"/>
          <w:sz w:val="32"/>
          <w:szCs w:val="32"/>
        </w:rPr>
        <w:t>、</w:t>
      </w:r>
      <w:r w:rsidRPr="00673D8C">
        <w:rPr>
          <w:rFonts w:hAnsi="Calibri" w:cs="宋体"/>
          <w:color w:val="auto"/>
          <w:sz w:val="32"/>
          <w:szCs w:val="32"/>
        </w:rPr>
        <w:t>其他支出（</w:t>
      </w:r>
      <w:r w:rsidRPr="00906E47">
        <w:rPr>
          <w:rFonts w:hAnsi="Calibri" w:cs="宋体"/>
          <w:sz w:val="32"/>
          <w:szCs w:val="32"/>
        </w:rPr>
        <w:t>类）</w:t>
      </w:r>
      <w:r>
        <w:rPr>
          <w:rFonts w:hAnsi="Calibri" w:cs="宋体"/>
          <w:sz w:val="32"/>
          <w:szCs w:val="32"/>
        </w:rPr>
        <w:t>其他政府性基金及对应专项债务收入安排的支出</w:t>
      </w:r>
      <w:r w:rsidRPr="00906E47">
        <w:rPr>
          <w:rFonts w:hAnsi="Calibri" w:cs="宋体"/>
          <w:sz w:val="32"/>
          <w:szCs w:val="32"/>
        </w:rPr>
        <w:t>（款）</w:t>
      </w:r>
      <w:r>
        <w:rPr>
          <w:rFonts w:hAnsi="Calibri" w:cs="宋体"/>
          <w:sz w:val="32"/>
          <w:szCs w:val="32"/>
        </w:rPr>
        <w:t>其他政府性基金安排的</w:t>
      </w:r>
      <w:r w:rsidRPr="00906E47">
        <w:rPr>
          <w:rFonts w:hAnsi="Calibri" w:cs="宋体"/>
          <w:sz w:val="32"/>
          <w:szCs w:val="32"/>
        </w:rPr>
        <w:t>支出（项）</w:t>
      </w:r>
      <w:r>
        <w:rPr>
          <w:rFonts w:hAnsi="Calibri" w:cs="宋体"/>
          <w:sz w:val="32"/>
          <w:szCs w:val="32"/>
        </w:rPr>
        <w:t>：指其他政府性基金安排的支出。</w:t>
      </w:r>
    </w:p>
    <w:p w:rsidR="00C44408" w:rsidRDefault="00C44408" w:rsidP="000701E0">
      <w:pPr>
        <w:pStyle w:val="p0"/>
        <w:widowControl w:val="0"/>
        <w:spacing w:line="590" w:lineRule="exact"/>
        <w:ind w:firstLineChars="200" w:firstLine="420"/>
      </w:pPr>
    </w:p>
    <w:sectPr w:rsidR="00C44408" w:rsidSect="00B02D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A2C" w:rsidRDefault="00A30A2C" w:rsidP="00D6152E">
      <w:r>
        <w:separator/>
      </w:r>
    </w:p>
  </w:endnote>
  <w:endnote w:type="continuationSeparator" w:id="1">
    <w:p w:rsidR="00A30A2C" w:rsidRDefault="00A30A2C" w:rsidP="00D615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A2C" w:rsidRDefault="00A30A2C" w:rsidP="00D6152E">
      <w:r>
        <w:separator/>
      </w:r>
    </w:p>
  </w:footnote>
  <w:footnote w:type="continuationSeparator" w:id="1">
    <w:p w:rsidR="00A30A2C" w:rsidRDefault="00A30A2C" w:rsidP="00D615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8"/>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CF2"/>
    <w:rsid w:val="00024350"/>
    <w:rsid w:val="00036970"/>
    <w:rsid w:val="000701E0"/>
    <w:rsid w:val="000A2729"/>
    <w:rsid w:val="00124523"/>
    <w:rsid w:val="00124687"/>
    <w:rsid w:val="00131BA9"/>
    <w:rsid w:val="00132163"/>
    <w:rsid w:val="001A5956"/>
    <w:rsid w:val="001E0E30"/>
    <w:rsid w:val="00201DD4"/>
    <w:rsid w:val="00332125"/>
    <w:rsid w:val="003D502A"/>
    <w:rsid w:val="004B3D92"/>
    <w:rsid w:val="004E2A01"/>
    <w:rsid w:val="00532703"/>
    <w:rsid w:val="005541D3"/>
    <w:rsid w:val="005C1463"/>
    <w:rsid w:val="00660622"/>
    <w:rsid w:val="00673D8C"/>
    <w:rsid w:val="00692CC3"/>
    <w:rsid w:val="006C4835"/>
    <w:rsid w:val="006E4C78"/>
    <w:rsid w:val="006F6E3F"/>
    <w:rsid w:val="00771434"/>
    <w:rsid w:val="007B7EC4"/>
    <w:rsid w:val="00810F2D"/>
    <w:rsid w:val="00851E6E"/>
    <w:rsid w:val="008B0E21"/>
    <w:rsid w:val="008D3D5A"/>
    <w:rsid w:val="008F4A33"/>
    <w:rsid w:val="0096050B"/>
    <w:rsid w:val="00985317"/>
    <w:rsid w:val="00994A9A"/>
    <w:rsid w:val="00A30A2C"/>
    <w:rsid w:val="00A67C8F"/>
    <w:rsid w:val="00A909FA"/>
    <w:rsid w:val="00AA70A0"/>
    <w:rsid w:val="00AF5131"/>
    <w:rsid w:val="00B02D58"/>
    <w:rsid w:val="00B219CD"/>
    <w:rsid w:val="00B72DE1"/>
    <w:rsid w:val="00C30647"/>
    <w:rsid w:val="00C40EDC"/>
    <w:rsid w:val="00C44408"/>
    <w:rsid w:val="00C719A4"/>
    <w:rsid w:val="00CB1FC2"/>
    <w:rsid w:val="00CD2161"/>
    <w:rsid w:val="00D6152E"/>
    <w:rsid w:val="00E26BFA"/>
    <w:rsid w:val="00E541CA"/>
    <w:rsid w:val="00EA5C4E"/>
    <w:rsid w:val="00EA5FA7"/>
    <w:rsid w:val="00F04434"/>
    <w:rsid w:val="00F315F6"/>
    <w:rsid w:val="00F34730"/>
    <w:rsid w:val="00F66CF2"/>
    <w:rsid w:val="00FA1FAD"/>
    <w:rsid w:val="00FC7FBC"/>
    <w:rsid w:val="00FF1F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C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6CF2"/>
    <w:pPr>
      <w:widowControl w:val="0"/>
      <w:autoSpaceDE w:val="0"/>
      <w:autoSpaceDN w:val="0"/>
      <w:adjustRightInd w:val="0"/>
    </w:pPr>
    <w:rPr>
      <w:rFonts w:ascii="仿宋_GB2312" w:eastAsia="仿宋_GB2312" w:hAnsi="仿宋_GB2312" w:cs="Times New Roman" w:hint="eastAsia"/>
      <w:color w:val="000000"/>
      <w:kern w:val="0"/>
      <w:sz w:val="24"/>
    </w:rPr>
  </w:style>
  <w:style w:type="paragraph" w:customStyle="1" w:styleId="p0">
    <w:name w:val="p0"/>
    <w:basedOn w:val="a"/>
    <w:rsid w:val="00F66CF2"/>
    <w:pPr>
      <w:widowControl/>
    </w:pPr>
    <w:rPr>
      <w:rFonts w:ascii="Calibri" w:hAnsi="Calibri" w:cs="宋体"/>
      <w:kern w:val="0"/>
      <w:szCs w:val="21"/>
    </w:rPr>
  </w:style>
  <w:style w:type="paragraph" w:styleId="a3">
    <w:name w:val="header"/>
    <w:basedOn w:val="a"/>
    <w:link w:val="Char"/>
    <w:uiPriority w:val="99"/>
    <w:unhideWhenUsed/>
    <w:rsid w:val="00D615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152E"/>
    <w:rPr>
      <w:rFonts w:ascii="Times New Roman" w:eastAsia="宋体" w:hAnsi="Times New Roman" w:cs="Times New Roman"/>
      <w:sz w:val="18"/>
      <w:szCs w:val="18"/>
    </w:rPr>
  </w:style>
  <w:style w:type="paragraph" w:styleId="a4">
    <w:name w:val="footer"/>
    <w:basedOn w:val="a"/>
    <w:link w:val="Char0"/>
    <w:uiPriority w:val="99"/>
    <w:unhideWhenUsed/>
    <w:rsid w:val="00D6152E"/>
    <w:pPr>
      <w:tabs>
        <w:tab w:val="center" w:pos="4153"/>
        <w:tab w:val="right" w:pos="8306"/>
      </w:tabs>
      <w:snapToGrid w:val="0"/>
      <w:jc w:val="left"/>
    </w:pPr>
    <w:rPr>
      <w:sz w:val="18"/>
      <w:szCs w:val="18"/>
    </w:rPr>
  </w:style>
  <w:style w:type="character" w:customStyle="1" w:styleId="Char0">
    <w:name w:val="页脚 Char"/>
    <w:basedOn w:val="a0"/>
    <w:link w:val="a4"/>
    <w:uiPriority w:val="99"/>
    <w:rsid w:val="00D6152E"/>
    <w:rPr>
      <w:rFonts w:ascii="Times New Roman" w:eastAsia="宋体" w:hAnsi="Times New Roman" w:cs="Times New Roman"/>
      <w:sz w:val="18"/>
      <w:szCs w:val="18"/>
    </w:rPr>
  </w:style>
  <w:style w:type="paragraph" w:styleId="a5">
    <w:name w:val="Normal (Web)"/>
    <w:basedOn w:val="a"/>
    <w:uiPriority w:val="99"/>
    <w:qFormat/>
    <w:rsid w:val="00673D8C"/>
    <w:pPr>
      <w:jc w:val="left"/>
    </w:pPr>
    <w:rPr>
      <w:rFonts w:ascii="Calibri" w:hAnsi="Calibri" w:cs="Calibri"/>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C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6CF2"/>
    <w:pPr>
      <w:widowControl w:val="0"/>
      <w:autoSpaceDE w:val="0"/>
      <w:autoSpaceDN w:val="0"/>
      <w:adjustRightInd w:val="0"/>
    </w:pPr>
    <w:rPr>
      <w:rFonts w:ascii="仿宋_GB2312" w:eastAsia="仿宋_GB2312" w:hAnsi="仿宋_GB2312" w:cs="Times New Roman" w:hint="eastAsia"/>
      <w:color w:val="000000"/>
      <w:kern w:val="0"/>
      <w:sz w:val="24"/>
    </w:rPr>
  </w:style>
  <w:style w:type="paragraph" w:customStyle="1" w:styleId="p0">
    <w:name w:val="p0"/>
    <w:basedOn w:val="a"/>
    <w:rsid w:val="00F66CF2"/>
    <w:pPr>
      <w:widowControl/>
    </w:pPr>
    <w:rPr>
      <w:rFonts w:ascii="Calibri" w:hAnsi="Calibri" w:cs="宋体"/>
      <w:kern w:val="0"/>
      <w:szCs w:val="21"/>
    </w:rPr>
  </w:style>
  <w:style w:type="paragraph" w:styleId="a3">
    <w:name w:val="header"/>
    <w:basedOn w:val="a"/>
    <w:link w:val="Char"/>
    <w:uiPriority w:val="99"/>
    <w:unhideWhenUsed/>
    <w:rsid w:val="00D615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152E"/>
    <w:rPr>
      <w:rFonts w:ascii="Times New Roman" w:eastAsia="宋体" w:hAnsi="Times New Roman" w:cs="Times New Roman"/>
      <w:sz w:val="18"/>
      <w:szCs w:val="18"/>
    </w:rPr>
  </w:style>
  <w:style w:type="paragraph" w:styleId="a4">
    <w:name w:val="footer"/>
    <w:basedOn w:val="a"/>
    <w:link w:val="Char0"/>
    <w:uiPriority w:val="99"/>
    <w:unhideWhenUsed/>
    <w:rsid w:val="00D6152E"/>
    <w:pPr>
      <w:tabs>
        <w:tab w:val="center" w:pos="4153"/>
        <w:tab w:val="right" w:pos="8306"/>
      </w:tabs>
      <w:snapToGrid w:val="0"/>
      <w:jc w:val="left"/>
    </w:pPr>
    <w:rPr>
      <w:sz w:val="18"/>
      <w:szCs w:val="18"/>
    </w:rPr>
  </w:style>
  <w:style w:type="character" w:customStyle="1" w:styleId="Char0">
    <w:name w:val="页脚 Char"/>
    <w:basedOn w:val="a0"/>
    <w:link w:val="a4"/>
    <w:uiPriority w:val="99"/>
    <w:rsid w:val="00D6152E"/>
    <w:rPr>
      <w:rFonts w:ascii="Times New Roman" w:eastAsia="宋体" w:hAnsi="Times New Roman" w:cs="Times New Roman"/>
      <w:sz w:val="18"/>
      <w:szCs w:val="18"/>
    </w:rPr>
  </w:style>
  <w:style w:type="paragraph" w:styleId="a5">
    <w:name w:val="Normal (Web)"/>
    <w:basedOn w:val="a"/>
    <w:uiPriority w:val="99"/>
    <w:qFormat/>
    <w:rsid w:val="00673D8C"/>
    <w:pPr>
      <w:jc w:val="left"/>
    </w:pPr>
    <w:rPr>
      <w:rFonts w:ascii="Calibri" w:hAnsi="Calibri" w:cs="Calibri"/>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678</TotalTime>
  <Pages>1</Pages>
  <Words>866</Words>
  <Characters>4937</Characters>
  <Application>Microsoft Office Word</Application>
  <DocSecurity>0</DocSecurity>
  <Lines>41</Lines>
  <Paragraphs>11</Paragraphs>
  <ScaleCrop>false</ScaleCrop>
  <Company>Microsoft Corp.</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赵美珍</cp:lastModifiedBy>
  <cp:revision>33</cp:revision>
  <dcterms:created xsi:type="dcterms:W3CDTF">2021-03-30T08:48:00Z</dcterms:created>
  <dcterms:modified xsi:type="dcterms:W3CDTF">2021-04-12T06:05:00Z</dcterms:modified>
</cp:coreProperties>
</file>