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70" w:rsidRDefault="00384370" w:rsidP="00384370">
      <w:pPr>
        <w:spacing w:line="200" w:lineRule="atLeast"/>
        <w:jc w:val="center"/>
        <w:rPr>
          <w:rFonts w:ascii="仿宋" w:eastAsia="仿宋" w:hAnsi="仿宋"/>
          <w:sz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</w:rPr>
        <w:t>浙江省申请教师资格人员体格检查表</w:t>
      </w:r>
    </w:p>
    <w:p w:rsidR="00384370" w:rsidRDefault="00384370" w:rsidP="00384370">
      <w:pPr>
        <w:spacing w:line="200" w:lineRule="atLeast"/>
        <w:ind w:firstLineChars="1400" w:firstLine="294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（2010年12月修订）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 w:rsidR="00384370" w:rsidTr="00D301C7">
        <w:trPr>
          <w:cantSplit/>
          <w:trHeight w:val="345"/>
          <w:jc w:val="center"/>
        </w:trPr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一寸照片</w:t>
            </w:r>
          </w:p>
        </w:tc>
      </w:tr>
      <w:tr w:rsidR="00384370" w:rsidTr="00D301C7">
        <w:trPr>
          <w:cantSplit/>
          <w:trHeight w:val="454"/>
          <w:jc w:val="center"/>
        </w:trPr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51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1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</w:p>
        </w:tc>
        <w:tc>
          <w:tcPr>
            <w:tcW w:w="32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6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114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单色识别能力检查：（色觉异常者查此项）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脾                  肾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41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（齿缺失——————</w:t>
            </w:r>
            <w:r>
              <w:rPr>
                <w:rFonts w:ascii="仿宋" w:eastAsia="仿宋" w:hAnsi="仿宋"/>
              </w:rPr>
              <w:t>+——————）</w:t>
            </w:r>
          </w:p>
        </w:tc>
        <w:tc>
          <w:tcPr>
            <w:tcW w:w="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trHeight w:val="345"/>
          <w:jc w:val="center"/>
        </w:trPr>
        <w:tc>
          <w:tcPr>
            <w:tcW w:w="95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医师签名：</w:t>
            </w:r>
          </w:p>
        </w:tc>
      </w:tr>
      <w:tr w:rsidR="00384370" w:rsidTr="00D301C7">
        <w:trPr>
          <w:cantSplit/>
          <w:trHeight w:val="1338"/>
          <w:jc w:val="center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384370" w:rsidRDefault="00384370" w:rsidP="00D301C7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384370" w:rsidTr="00D301C7">
        <w:trPr>
          <w:cantSplit/>
          <w:trHeight w:val="1016"/>
          <w:jc w:val="center"/>
        </w:trPr>
        <w:tc>
          <w:tcPr>
            <w:tcW w:w="4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384370" w:rsidRDefault="00384370" w:rsidP="00384370">
      <w:pPr>
        <w:ind w:left="882" w:hangingChars="420" w:hanging="88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</w:t>
      </w:r>
    </w:p>
    <w:p w:rsidR="00B51B45" w:rsidRDefault="00384370" w:rsidP="00384370">
      <w:r>
        <w:rPr>
          <w:rFonts w:ascii="仿宋" w:eastAsia="仿宋" w:hAnsi="仿宋" w:hint="eastAsia"/>
        </w:rPr>
        <w:t>件者，即使取得资格，一经发现收回认定资格。</w:t>
      </w: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</w:p>
    <w:sectPr w:rsidR="00B51B45" w:rsidSect="00531721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5D" w:rsidRDefault="008D3C5D" w:rsidP="00384370">
      <w:r>
        <w:separator/>
      </w:r>
    </w:p>
  </w:endnote>
  <w:endnote w:type="continuationSeparator" w:id="0">
    <w:p w:rsidR="008D3C5D" w:rsidRDefault="008D3C5D" w:rsidP="003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5D" w:rsidRDefault="008D3C5D" w:rsidP="00384370">
      <w:r>
        <w:separator/>
      </w:r>
    </w:p>
  </w:footnote>
  <w:footnote w:type="continuationSeparator" w:id="0">
    <w:p w:rsidR="008D3C5D" w:rsidRDefault="008D3C5D" w:rsidP="0038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0"/>
    <w:rsid w:val="00006F96"/>
    <w:rsid w:val="00232701"/>
    <w:rsid w:val="00384370"/>
    <w:rsid w:val="00531721"/>
    <w:rsid w:val="008D3C5D"/>
    <w:rsid w:val="00B51B45"/>
    <w:rsid w:val="00D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09FF2-C675-473F-A48B-A191EBF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AutoBVT</cp:lastModifiedBy>
  <cp:revision>2</cp:revision>
  <dcterms:created xsi:type="dcterms:W3CDTF">2022-04-15T08:06:00Z</dcterms:created>
  <dcterms:modified xsi:type="dcterms:W3CDTF">2022-04-15T08:06:00Z</dcterms:modified>
</cp:coreProperties>
</file>