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81" w:rsidRPr="00480631" w:rsidRDefault="00275491">
      <w:pPr>
        <w:spacing w:line="590" w:lineRule="exact"/>
        <w:jc w:val="center"/>
        <w:rPr>
          <w:rFonts w:asciiTheme="majorEastAsia" w:eastAsiaTheme="majorEastAsia" w:hAnsiTheme="majorEastAsia" w:cs="宋体"/>
          <w:b/>
          <w:bCs/>
          <w:sz w:val="44"/>
          <w:szCs w:val="44"/>
        </w:rPr>
      </w:pPr>
      <w:r w:rsidRPr="00480631">
        <w:rPr>
          <w:rFonts w:asciiTheme="majorEastAsia" w:eastAsiaTheme="majorEastAsia" w:hAnsiTheme="majorEastAsia" w:cs="宋体" w:hint="eastAsia"/>
          <w:sz w:val="44"/>
          <w:szCs w:val="44"/>
        </w:rPr>
        <w:t>温岭市妇</w:t>
      </w:r>
      <w:r w:rsidR="00480631" w:rsidRPr="00480631">
        <w:rPr>
          <w:rFonts w:asciiTheme="majorEastAsia" w:eastAsiaTheme="majorEastAsia" w:hAnsiTheme="majorEastAsia" w:cs="宋体" w:hint="eastAsia"/>
          <w:sz w:val="44"/>
          <w:szCs w:val="44"/>
        </w:rPr>
        <w:t>女联合委员会</w:t>
      </w:r>
      <w:r w:rsidRPr="00480631">
        <w:rPr>
          <w:rFonts w:asciiTheme="majorEastAsia" w:eastAsiaTheme="majorEastAsia" w:hAnsiTheme="majorEastAsia" w:cs="宋体" w:hint="eastAsia"/>
          <w:sz w:val="44"/>
          <w:szCs w:val="44"/>
        </w:rPr>
        <w:t>2021年部门预算</w:t>
      </w:r>
    </w:p>
    <w:p w:rsidR="00E50781" w:rsidRDefault="00E50781">
      <w:pPr>
        <w:spacing w:line="590" w:lineRule="exact"/>
        <w:ind w:firstLineChars="200" w:firstLine="640"/>
        <w:rPr>
          <w:rFonts w:ascii="仿宋_GB2312" w:eastAsia="仿宋_GB2312" w:hAnsi="ˎ̥" w:cs="宋体"/>
          <w:sz w:val="32"/>
          <w:szCs w:val="32"/>
        </w:rPr>
      </w:pPr>
    </w:p>
    <w:p w:rsidR="00E50781" w:rsidRDefault="00275491">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一、温岭市妇</w:t>
      </w:r>
      <w:r w:rsidR="00480631">
        <w:rPr>
          <w:rFonts w:ascii="黑体" w:eastAsia="黑体" w:hAnsi="ˎ̥" w:cs="宋体" w:hint="eastAsia"/>
          <w:sz w:val="32"/>
          <w:szCs w:val="32"/>
        </w:rPr>
        <w:t>女</w:t>
      </w:r>
      <w:r>
        <w:rPr>
          <w:rFonts w:ascii="黑体" w:eastAsia="黑体" w:hAnsi="ˎ̥" w:cs="宋体" w:hint="eastAsia"/>
          <w:sz w:val="32"/>
          <w:szCs w:val="32"/>
        </w:rPr>
        <w:t>联</w:t>
      </w:r>
      <w:r w:rsidR="00480631">
        <w:rPr>
          <w:rFonts w:ascii="黑体" w:eastAsia="黑体" w:hAnsi="ˎ̥" w:cs="宋体" w:hint="eastAsia"/>
          <w:sz w:val="32"/>
          <w:szCs w:val="32"/>
        </w:rPr>
        <w:t>合委员会（以下简称市妇联）</w:t>
      </w:r>
      <w:r>
        <w:rPr>
          <w:rFonts w:ascii="黑体" w:eastAsia="黑体" w:hAnsi="ˎ̥" w:cs="宋体" w:hint="eastAsia"/>
          <w:sz w:val="32"/>
          <w:szCs w:val="32"/>
        </w:rPr>
        <w:t>概况</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（一）主要职能</w:t>
      </w:r>
    </w:p>
    <w:p w:rsidR="00E50781" w:rsidRPr="00480631" w:rsidRDefault="00275491">
      <w:pPr>
        <w:pStyle w:val="a5"/>
        <w:widowControl/>
        <w:shd w:val="clear" w:color="auto" w:fill="FFFFFF"/>
        <w:spacing w:before="0" w:beforeAutospacing="0" w:after="0" w:afterAutospacing="0" w:line="600" w:lineRule="atLeast"/>
        <w:ind w:firstLine="645"/>
        <w:jc w:val="both"/>
        <w:rPr>
          <w:rFonts w:ascii="仿宋" w:eastAsia="仿宋" w:hAnsi="仿宋" w:cs="sans-serif"/>
          <w:color w:val="000000"/>
        </w:rPr>
      </w:pPr>
      <w:r w:rsidRPr="00480631">
        <w:rPr>
          <w:rFonts w:ascii="仿宋" w:eastAsia="仿宋" w:hAnsi="仿宋" w:cs="仿宋_GB2312"/>
          <w:color w:val="000000"/>
          <w:sz w:val="31"/>
          <w:szCs w:val="31"/>
          <w:shd w:val="clear" w:color="auto" w:fill="FFFFFF"/>
        </w:rPr>
        <w:t>1</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宣传、执行国家和上级主管部门有关妇女政策的法律、法规，深入开展巾帼志愿服务活动，培育和践行社会主义核心价值观；</w:t>
      </w:r>
    </w:p>
    <w:p w:rsidR="00E50781" w:rsidRPr="00480631" w:rsidRDefault="00275491">
      <w:pPr>
        <w:pStyle w:val="a5"/>
        <w:widowControl/>
        <w:shd w:val="clear" w:color="auto" w:fill="FFFFFF"/>
        <w:spacing w:before="0" w:beforeAutospacing="0" w:after="0" w:afterAutospacing="0" w:line="600" w:lineRule="atLeast"/>
        <w:ind w:firstLine="645"/>
        <w:jc w:val="both"/>
        <w:rPr>
          <w:rFonts w:ascii="仿宋" w:eastAsia="仿宋" w:hAnsi="仿宋" w:cs="sans-serif"/>
          <w:color w:val="000000"/>
        </w:rPr>
      </w:pPr>
      <w:r w:rsidRPr="00480631">
        <w:rPr>
          <w:rFonts w:ascii="仿宋" w:eastAsia="仿宋" w:hAnsi="仿宋" w:cs="仿宋_GB2312"/>
          <w:color w:val="000000"/>
          <w:sz w:val="31"/>
          <w:szCs w:val="31"/>
          <w:shd w:val="clear" w:color="auto" w:fill="FFFFFF"/>
        </w:rPr>
        <w:t>2</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深入推进女性创业创新，团结、动员妇女投身改革，参与经济建设，促进社会发展；</w:t>
      </w:r>
    </w:p>
    <w:p w:rsidR="00E50781" w:rsidRPr="00480631" w:rsidRDefault="00275491">
      <w:pPr>
        <w:pStyle w:val="a5"/>
        <w:widowControl/>
        <w:shd w:val="clear" w:color="auto" w:fill="FFFFFF"/>
        <w:spacing w:before="0" w:beforeAutospacing="0" w:after="0" w:afterAutospacing="0" w:line="600" w:lineRule="atLeast"/>
        <w:ind w:firstLine="645"/>
        <w:jc w:val="both"/>
        <w:rPr>
          <w:rFonts w:ascii="仿宋" w:eastAsia="仿宋" w:hAnsi="仿宋" w:cs="仿宋_GB2312"/>
          <w:color w:val="000000"/>
          <w:sz w:val="31"/>
          <w:szCs w:val="31"/>
          <w:shd w:val="clear" w:color="auto" w:fill="FFFFFF"/>
        </w:rPr>
      </w:pPr>
      <w:r w:rsidRPr="00480631">
        <w:rPr>
          <w:rFonts w:ascii="仿宋" w:eastAsia="仿宋" w:hAnsi="仿宋" w:cs="仿宋_GB2312"/>
          <w:color w:val="000000"/>
          <w:sz w:val="31"/>
          <w:szCs w:val="31"/>
          <w:shd w:val="clear" w:color="auto" w:fill="FFFFFF"/>
        </w:rPr>
        <w:t>3</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依法维护妇女儿童的合法权益</w:t>
      </w:r>
      <w:r w:rsidRPr="00480631">
        <w:rPr>
          <w:rFonts w:ascii="仿宋" w:eastAsia="仿宋" w:hAnsi="仿宋" w:cs="仿宋_GB2312" w:hint="eastAsia"/>
          <w:color w:val="000000"/>
          <w:sz w:val="31"/>
          <w:szCs w:val="31"/>
          <w:shd w:val="clear" w:color="auto" w:fill="FFFFFF"/>
        </w:rPr>
        <w:t>，为妇女儿童提供法律咨询服务；</w:t>
      </w:r>
    </w:p>
    <w:p w:rsidR="00E50781" w:rsidRPr="00480631" w:rsidRDefault="00275491">
      <w:pPr>
        <w:pStyle w:val="a5"/>
        <w:widowControl/>
        <w:shd w:val="clear" w:color="auto" w:fill="FFFFFF"/>
        <w:spacing w:before="0" w:beforeAutospacing="0" w:after="0" w:afterAutospacing="0" w:line="600" w:lineRule="atLeast"/>
        <w:ind w:firstLine="645"/>
        <w:jc w:val="both"/>
        <w:rPr>
          <w:rFonts w:ascii="仿宋" w:eastAsia="仿宋" w:hAnsi="仿宋" w:cs="仿宋_GB2312"/>
          <w:color w:val="000000"/>
          <w:sz w:val="31"/>
          <w:szCs w:val="31"/>
          <w:shd w:val="clear" w:color="auto" w:fill="FFFFFF"/>
        </w:rPr>
      </w:pPr>
      <w:r w:rsidRPr="00480631">
        <w:rPr>
          <w:rFonts w:ascii="仿宋" w:eastAsia="仿宋" w:hAnsi="仿宋" w:cs="仿宋_GB2312"/>
          <w:color w:val="000000"/>
          <w:sz w:val="31"/>
          <w:szCs w:val="31"/>
          <w:shd w:val="clear" w:color="auto" w:fill="FFFFFF"/>
        </w:rPr>
        <w:t>4</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加强妇女组织建设，提倡</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四自精神</w:t>
      </w:r>
      <w:r w:rsidRPr="00480631">
        <w:rPr>
          <w:rFonts w:ascii="仿宋" w:eastAsia="仿宋" w:hAnsi="仿宋" w:cs="仿宋_GB2312" w:hint="eastAsia"/>
          <w:color w:val="000000"/>
          <w:sz w:val="31"/>
          <w:szCs w:val="31"/>
          <w:shd w:val="clear" w:color="auto" w:fill="FFFFFF"/>
        </w:rPr>
        <w:t>”，提高妇女思想道德素质和科学文化素质，促进妇女人才成长；</w:t>
      </w:r>
      <w:r w:rsidRPr="00480631">
        <w:rPr>
          <w:rFonts w:ascii="仿宋" w:eastAsia="仿宋" w:hAnsi="仿宋" w:cs="仿宋_GB2312" w:hint="eastAsia"/>
          <w:color w:val="000000"/>
          <w:sz w:val="31"/>
          <w:szCs w:val="31"/>
          <w:shd w:val="clear" w:color="auto" w:fill="FFFFFF"/>
        </w:rPr>
        <w:br/>
      </w:r>
      <w:r w:rsidR="00953D5E" w:rsidRPr="00480631">
        <w:rPr>
          <w:rFonts w:ascii="仿宋" w:eastAsia="仿宋" w:hAnsi="仿宋" w:cs="仿宋_GB2312" w:hint="eastAsia"/>
          <w:color w:val="000000"/>
          <w:sz w:val="31"/>
          <w:szCs w:val="31"/>
          <w:shd w:val="clear" w:color="auto" w:fill="FFFFFF"/>
        </w:rPr>
        <w:t xml:space="preserve">    </w:t>
      </w:r>
      <w:r w:rsidRPr="00480631">
        <w:rPr>
          <w:rFonts w:ascii="仿宋" w:eastAsia="仿宋" w:hAnsi="仿宋" w:cs="仿宋_GB2312"/>
          <w:color w:val="000000"/>
          <w:sz w:val="31"/>
          <w:szCs w:val="31"/>
          <w:shd w:val="clear" w:color="auto" w:fill="FFFFFF"/>
        </w:rPr>
        <w:t>5</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推进未成年人思想道德建设，普及家庭教育知识，开展</w:t>
      </w:r>
      <w:r w:rsidR="00953D5E"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家庭文明</w:t>
      </w:r>
      <w:r w:rsidR="00953D5E"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创建活动；</w:t>
      </w:r>
    </w:p>
    <w:p w:rsidR="00E50781" w:rsidRPr="00480631" w:rsidRDefault="00275491">
      <w:pPr>
        <w:pStyle w:val="a5"/>
        <w:widowControl/>
        <w:spacing w:before="0" w:beforeAutospacing="0" w:after="0" w:afterAutospacing="0" w:line="585" w:lineRule="atLeast"/>
        <w:ind w:firstLine="645"/>
        <w:rPr>
          <w:rFonts w:ascii="仿宋" w:eastAsia="仿宋" w:hAnsi="仿宋" w:cs="仿宋_GB2312"/>
          <w:color w:val="000000"/>
          <w:sz w:val="31"/>
          <w:szCs w:val="31"/>
          <w:shd w:val="clear" w:color="auto" w:fill="FFFFFF"/>
        </w:rPr>
      </w:pPr>
      <w:r w:rsidRPr="00480631">
        <w:rPr>
          <w:rFonts w:ascii="仿宋" w:eastAsia="仿宋" w:hAnsi="仿宋" w:cs="仿宋_GB2312"/>
          <w:color w:val="000000"/>
          <w:sz w:val="31"/>
          <w:szCs w:val="31"/>
          <w:shd w:val="clear" w:color="auto" w:fill="FFFFFF"/>
        </w:rPr>
        <w:t>6</w:t>
      </w:r>
      <w:r w:rsidRPr="00480631">
        <w:rPr>
          <w:rFonts w:ascii="仿宋" w:eastAsia="仿宋" w:hAnsi="仿宋" w:cs="仿宋_GB2312" w:hint="eastAsia"/>
          <w:color w:val="000000"/>
          <w:sz w:val="31"/>
          <w:szCs w:val="31"/>
          <w:shd w:val="clear" w:color="auto" w:fill="FFFFFF"/>
        </w:rPr>
        <w:t>.</w:t>
      </w:r>
      <w:r w:rsidRPr="00480631">
        <w:rPr>
          <w:rFonts w:ascii="仿宋" w:eastAsia="仿宋" w:hAnsi="仿宋" w:cs="仿宋_GB2312"/>
          <w:color w:val="000000"/>
          <w:sz w:val="31"/>
          <w:szCs w:val="31"/>
          <w:shd w:val="clear" w:color="auto" w:fill="FFFFFF"/>
        </w:rPr>
        <w:t>通过项目化发展，品牌化推进，平台化运作，将市妇女儿童活动中心打造成全市妇女儿童的成长乐园和精神家园。</w:t>
      </w:r>
    </w:p>
    <w:p w:rsidR="00E50781" w:rsidRPr="00480631" w:rsidRDefault="00275491">
      <w:pPr>
        <w:spacing w:line="590" w:lineRule="exact"/>
        <w:ind w:firstLineChars="200" w:firstLine="640"/>
        <w:rPr>
          <w:rFonts w:ascii="仿宋" w:eastAsia="仿宋" w:hAnsi="仿宋" w:cs="宋体"/>
          <w:b/>
          <w:bCs/>
          <w:sz w:val="32"/>
          <w:szCs w:val="32"/>
        </w:rPr>
      </w:pPr>
      <w:r w:rsidRPr="00480631">
        <w:rPr>
          <w:rFonts w:ascii="仿宋" w:eastAsia="仿宋" w:hAnsi="仿宋" w:cs="宋体" w:hint="eastAsia"/>
          <w:sz w:val="32"/>
          <w:szCs w:val="32"/>
        </w:rPr>
        <w:t>（二）部门机构设置情况</w:t>
      </w:r>
    </w:p>
    <w:p w:rsidR="00E50781" w:rsidRPr="00480631" w:rsidRDefault="00275491">
      <w:pPr>
        <w:pStyle w:val="a5"/>
        <w:widowControl/>
        <w:spacing w:before="0" w:beforeAutospacing="0" w:after="0" w:afterAutospacing="0" w:line="585" w:lineRule="atLeast"/>
        <w:ind w:firstLine="645"/>
        <w:rPr>
          <w:rFonts w:ascii="仿宋" w:eastAsia="仿宋" w:hAnsi="仿宋" w:cs="sans-serif"/>
          <w:color w:val="000000"/>
          <w:sz w:val="21"/>
          <w:szCs w:val="21"/>
        </w:rPr>
      </w:pPr>
      <w:r w:rsidRPr="00480631">
        <w:rPr>
          <w:rFonts w:ascii="仿宋" w:eastAsia="仿宋" w:hAnsi="仿宋" w:cs="仿宋_GB2312"/>
          <w:color w:val="000000"/>
          <w:sz w:val="31"/>
          <w:szCs w:val="31"/>
        </w:rPr>
        <w:t>从预算单位构成看，市妇联部门预算包括：市妇联本级预算。</w:t>
      </w:r>
    </w:p>
    <w:p w:rsidR="00E50781" w:rsidRDefault="00275491">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二、市妇联2021年部门预算安排情况说明</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（一）关于市妇联2021年收支预算情况的总体说明</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bCs/>
          <w:color w:val="000000"/>
          <w:sz w:val="32"/>
          <w:szCs w:val="32"/>
        </w:rPr>
        <w:lastRenderedPageBreak/>
        <w:t>按照综合预算的原则，</w:t>
      </w:r>
      <w:r w:rsidRPr="00480631">
        <w:rPr>
          <w:rFonts w:ascii="仿宋" w:eastAsia="仿宋" w:hAnsi="仿宋" w:hint="eastAsia"/>
          <w:color w:val="000000"/>
          <w:sz w:val="32"/>
          <w:szCs w:val="32"/>
        </w:rPr>
        <w:t>市妇联所有收入和支出均纳入部门预算管理。收入包括：一般公共预算拨款收入、政府性基金预算收入、省补助收入、上年结转；支出包括：</w:t>
      </w:r>
      <w:r w:rsidR="00AB1884" w:rsidRPr="00480631">
        <w:rPr>
          <w:rFonts w:ascii="仿宋" w:eastAsia="仿宋" w:hAnsi="仿宋" w:hint="eastAsia"/>
          <w:color w:val="000000"/>
          <w:sz w:val="32"/>
          <w:szCs w:val="32"/>
        </w:rPr>
        <w:t>一般</w:t>
      </w:r>
      <w:r w:rsidRPr="00480631">
        <w:rPr>
          <w:rFonts w:ascii="仿宋" w:eastAsia="仿宋" w:hAnsi="仿宋" w:hint="eastAsia"/>
          <w:color w:val="000000"/>
          <w:sz w:val="32"/>
          <w:szCs w:val="32"/>
        </w:rPr>
        <w:t>公共服务支出、社会保障和就业支出、其他支出。市妇联2021年收支总预算582.41万元。</w:t>
      </w:r>
    </w:p>
    <w:p w:rsidR="00E50781" w:rsidRPr="00480631" w:rsidRDefault="00275491" w:rsidP="00480631">
      <w:pPr>
        <w:spacing w:line="590" w:lineRule="exact"/>
        <w:ind w:firstLineChars="200" w:firstLine="643"/>
        <w:rPr>
          <w:rFonts w:ascii="仿宋" w:eastAsia="仿宋" w:hAnsi="仿宋"/>
          <w:b/>
          <w:bCs/>
          <w:sz w:val="32"/>
          <w:szCs w:val="32"/>
        </w:rPr>
      </w:pPr>
      <w:r w:rsidRPr="00480631">
        <w:rPr>
          <w:rFonts w:ascii="仿宋" w:eastAsia="仿宋" w:hAnsi="仿宋" w:cs="宋体" w:hint="eastAsia"/>
          <w:b/>
          <w:bCs/>
          <w:sz w:val="32"/>
          <w:szCs w:val="32"/>
        </w:rPr>
        <w:t>（二）关于市妇联2021年收入预算情况说明</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市妇联2021年收入预算582.41万元，</w:t>
      </w:r>
      <w:r w:rsidRPr="00480631">
        <w:rPr>
          <w:rFonts w:ascii="仿宋" w:eastAsia="仿宋" w:hAnsi="仿宋" w:cs="宋体" w:hint="eastAsia"/>
          <w:sz w:val="32"/>
          <w:szCs w:val="32"/>
        </w:rPr>
        <w:t>比上年收入执行数减少</w:t>
      </w:r>
      <w:r w:rsidR="00EA5485" w:rsidRPr="00480631">
        <w:rPr>
          <w:rFonts w:ascii="仿宋" w:eastAsia="仿宋" w:hAnsi="仿宋" w:cs="宋体" w:hint="eastAsia"/>
          <w:sz w:val="32"/>
          <w:szCs w:val="32"/>
        </w:rPr>
        <w:t>62.02</w:t>
      </w:r>
      <w:r w:rsidRPr="00480631">
        <w:rPr>
          <w:rFonts w:ascii="仿宋" w:eastAsia="仿宋" w:hAnsi="仿宋" w:cs="宋体" w:hint="eastAsia"/>
          <w:sz w:val="32"/>
          <w:szCs w:val="32"/>
        </w:rPr>
        <w:t>万元，下降</w:t>
      </w:r>
      <w:r w:rsidR="007D4F45">
        <w:rPr>
          <w:rFonts w:ascii="仿宋" w:eastAsia="仿宋" w:hAnsi="仿宋" w:cs="宋体" w:hint="eastAsia"/>
          <w:sz w:val="32"/>
          <w:szCs w:val="32"/>
        </w:rPr>
        <w:t>9.6</w:t>
      </w:r>
      <w:r w:rsidRPr="00480631">
        <w:rPr>
          <w:rFonts w:ascii="仿宋" w:eastAsia="仿宋" w:hAnsi="仿宋" w:cs="宋体" w:hint="eastAsia"/>
          <w:sz w:val="32"/>
          <w:szCs w:val="32"/>
        </w:rPr>
        <w:t>%</w:t>
      </w:r>
      <w:r w:rsidRPr="00480631">
        <w:rPr>
          <w:rFonts w:ascii="仿宋" w:eastAsia="仿宋" w:hAnsi="仿宋" w:hint="eastAsia"/>
          <w:color w:val="000000"/>
          <w:sz w:val="32"/>
          <w:szCs w:val="32"/>
        </w:rPr>
        <w:t>，主要原因是</w:t>
      </w:r>
      <w:r w:rsidR="007D4F45">
        <w:rPr>
          <w:rFonts w:ascii="仿宋" w:eastAsia="仿宋" w:hAnsi="仿宋" w:hint="eastAsia"/>
          <w:color w:val="000000"/>
          <w:sz w:val="32"/>
          <w:szCs w:val="32"/>
        </w:rPr>
        <w:t>厉行节约，压减项目支出，以及</w:t>
      </w:r>
      <w:r w:rsidR="00952A4C">
        <w:rPr>
          <w:rFonts w:ascii="仿宋" w:eastAsia="仿宋" w:hAnsi="仿宋" w:hint="eastAsia"/>
          <w:color w:val="000000"/>
          <w:sz w:val="32"/>
          <w:szCs w:val="32"/>
        </w:rPr>
        <w:t>2021年</w:t>
      </w:r>
      <w:r w:rsidRPr="00480631">
        <w:rPr>
          <w:rFonts w:ascii="仿宋" w:eastAsia="仿宋" w:hAnsi="仿宋" w:hint="eastAsia"/>
          <w:color w:val="000000"/>
          <w:sz w:val="32"/>
          <w:szCs w:val="32"/>
        </w:rPr>
        <w:t>宣传经费预算</w:t>
      </w:r>
      <w:r w:rsidR="00952A4C">
        <w:rPr>
          <w:rFonts w:ascii="仿宋" w:eastAsia="仿宋" w:hAnsi="仿宋" w:hint="eastAsia"/>
          <w:color w:val="000000"/>
          <w:sz w:val="32"/>
          <w:szCs w:val="32"/>
        </w:rPr>
        <w:t>统一安排在</w:t>
      </w:r>
      <w:r w:rsidRPr="00480631">
        <w:rPr>
          <w:rFonts w:ascii="仿宋" w:eastAsia="仿宋" w:hAnsi="仿宋" w:hint="eastAsia"/>
          <w:color w:val="000000"/>
          <w:sz w:val="32"/>
          <w:szCs w:val="32"/>
        </w:rPr>
        <w:t>市融媒体中心。</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其中：上年结转1.7万元，占0.3%；一般公共预算拨款收入540.72万元，占92.8%；政府性基金收入21.99万元，占3.8%；省补助收入18万元，占3.1%</w:t>
      </w:r>
    </w:p>
    <w:p w:rsidR="00E50781" w:rsidRPr="00480631" w:rsidRDefault="00275491" w:rsidP="00480631">
      <w:pPr>
        <w:spacing w:line="590" w:lineRule="exact"/>
        <w:ind w:firstLineChars="200" w:firstLine="643"/>
        <w:rPr>
          <w:rFonts w:ascii="仿宋" w:eastAsia="仿宋" w:hAnsi="仿宋" w:cs="宋体"/>
          <w:sz w:val="32"/>
          <w:szCs w:val="32"/>
        </w:rPr>
      </w:pPr>
      <w:r w:rsidRPr="00480631">
        <w:rPr>
          <w:rFonts w:ascii="仿宋" w:eastAsia="仿宋" w:hAnsi="仿宋" w:cs="宋体" w:hint="eastAsia"/>
          <w:b/>
          <w:bCs/>
          <w:sz w:val="32"/>
          <w:szCs w:val="32"/>
        </w:rPr>
        <w:t>（三）关于市妇联2021年支出预算情况说明</w:t>
      </w:r>
    </w:p>
    <w:p w:rsidR="000757CB" w:rsidRPr="00480631" w:rsidRDefault="00275491" w:rsidP="000757CB">
      <w:pPr>
        <w:spacing w:line="590" w:lineRule="exact"/>
        <w:ind w:firstLineChars="200" w:firstLine="640"/>
        <w:rPr>
          <w:rFonts w:ascii="仿宋" w:eastAsia="仿宋" w:hAnsi="仿宋"/>
          <w:color w:val="000000"/>
          <w:sz w:val="32"/>
          <w:szCs w:val="32"/>
        </w:rPr>
      </w:pPr>
      <w:r w:rsidRPr="00480631">
        <w:rPr>
          <w:rFonts w:ascii="仿宋" w:eastAsia="仿宋" w:hAnsi="仿宋" w:cs="宋体" w:hint="eastAsia"/>
          <w:sz w:val="32"/>
          <w:szCs w:val="32"/>
        </w:rPr>
        <w:t>市妇联2021年支出预算582.41万元，比上年支出减少</w:t>
      </w:r>
      <w:r w:rsidR="005206C9" w:rsidRPr="00480631">
        <w:rPr>
          <w:rFonts w:ascii="仿宋" w:eastAsia="仿宋" w:hAnsi="仿宋" w:cs="宋体" w:hint="eastAsia"/>
          <w:sz w:val="32"/>
          <w:szCs w:val="32"/>
        </w:rPr>
        <w:t>62.02</w:t>
      </w:r>
      <w:r w:rsidRPr="00480631">
        <w:rPr>
          <w:rFonts w:ascii="仿宋" w:eastAsia="仿宋" w:hAnsi="仿宋" w:cs="宋体" w:hint="eastAsia"/>
          <w:sz w:val="32"/>
          <w:szCs w:val="32"/>
        </w:rPr>
        <w:t>万元，下降</w:t>
      </w:r>
      <w:r w:rsidR="00B573D5" w:rsidRPr="00480631">
        <w:rPr>
          <w:rFonts w:ascii="仿宋" w:eastAsia="仿宋" w:hAnsi="仿宋" w:cs="宋体" w:hint="eastAsia"/>
          <w:sz w:val="32"/>
          <w:szCs w:val="32"/>
        </w:rPr>
        <w:t>9.6</w:t>
      </w:r>
      <w:r w:rsidRPr="00480631">
        <w:rPr>
          <w:rFonts w:ascii="仿宋" w:eastAsia="仿宋" w:hAnsi="仿宋" w:cs="宋体" w:hint="eastAsia"/>
          <w:sz w:val="32"/>
          <w:szCs w:val="32"/>
        </w:rPr>
        <w:t>%，</w:t>
      </w:r>
      <w:r w:rsidR="00952A4C" w:rsidRPr="00480631">
        <w:rPr>
          <w:rFonts w:ascii="仿宋" w:eastAsia="仿宋" w:hAnsi="仿宋" w:hint="eastAsia"/>
          <w:color w:val="000000"/>
          <w:sz w:val="32"/>
          <w:szCs w:val="32"/>
        </w:rPr>
        <w:t>主要原因是</w:t>
      </w:r>
      <w:r w:rsidR="00952A4C">
        <w:rPr>
          <w:rFonts w:ascii="仿宋" w:eastAsia="仿宋" w:hAnsi="仿宋" w:hint="eastAsia"/>
          <w:color w:val="000000"/>
          <w:sz w:val="32"/>
          <w:szCs w:val="32"/>
        </w:rPr>
        <w:t>厉行节约，压减项目支出，以及2021年</w:t>
      </w:r>
      <w:r w:rsidR="00952A4C" w:rsidRPr="00480631">
        <w:rPr>
          <w:rFonts w:ascii="仿宋" w:eastAsia="仿宋" w:hAnsi="仿宋" w:hint="eastAsia"/>
          <w:color w:val="000000"/>
          <w:sz w:val="32"/>
          <w:szCs w:val="32"/>
        </w:rPr>
        <w:t>宣传经费预算</w:t>
      </w:r>
      <w:r w:rsidR="00952A4C">
        <w:rPr>
          <w:rFonts w:ascii="仿宋" w:eastAsia="仿宋" w:hAnsi="仿宋" w:hint="eastAsia"/>
          <w:color w:val="000000"/>
          <w:sz w:val="32"/>
          <w:szCs w:val="32"/>
        </w:rPr>
        <w:t>统一安排在</w:t>
      </w:r>
      <w:r w:rsidR="00952A4C" w:rsidRPr="00480631">
        <w:rPr>
          <w:rFonts w:ascii="仿宋" w:eastAsia="仿宋" w:hAnsi="仿宋" w:hint="eastAsia"/>
          <w:color w:val="000000"/>
          <w:sz w:val="32"/>
          <w:szCs w:val="32"/>
        </w:rPr>
        <w:t>市融媒体中心。</w:t>
      </w:r>
      <w:r w:rsidR="000757CB" w:rsidRPr="00480631">
        <w:rPr>
          <w:rFonts w:ascii="仿宋" w:eastAsia="仿宋" w:hAnsi="仿宋" w:hint="eastAsia"/>
          <w:color w:val="000000"/>
          <w:sz w:val="32"/>
          <w:szCs w:val="32"/>
        </w:rPr>
        <w:t>。</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1.按支出功能分类，包括一般公共服务支出531.36万元、社会保障和就业支出29.06万元、其他支出21.99万元。</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color w:val="000000"/>
          <w:sz w:val="32"/>
          <w:szCs w:val="32"/>
        </w:rPr>
        <w:t>2.按支出用途分类，包括人员支出</w:t>
      </w:r>
      <w:r w:rsidR="00BC03D7" w:rsidRPr="00480631">
        <w:rPr>
          <w:rFonts w:ascii="仿宋" w:eastAsia="仿宋" w:hAnsi="仿宋" w:hint="eastAsia"/>
          <w:color w:val="000000"/>
          <w:sz w:val="32"/>
          <w:szCs w:val="32"/>
        </w:rPr>
        <w:t>274.74</w:t>
      </w:r>
      <w:r w:rsidRPr="00480631">
        <w:rPr>
          <w:rFonts w:ascii="仿宋" w:eastAsia="仿宋" w:hAnsi="仿宋" w:hint="eastAsia"/>
          <w:color w:val="000000"/>
          <w:sz w:val="32"/>
          <w:szCs w:val="32"/>
        </w:rPr>
        <w:t>万元，占</w:t>
      </w:r>
      <w:r w:rsidR="00BC03D7" w:rsidRPr="00480631">
        <w:rPr>
          <w:rFonts w:ascii="仿宋" w:eastAsia="仿宋" w:hAnsi="仿宋" w:hint="eastAsia"/>
          <w:color w:val="000000"/>
          <w:sz w:val="32"/>
          <w:szCs w:val="32"/>
        </w:rPr>
        <w:t>47.2</w:t>
      </w:r>
      <w:r w:rsidRPr="00480631">
        <w:rPr>
          <w:rFonts w:ascii="仿宋" w:eastAsia="仿宋" w:hAnsi="仿宋" w:hint="eastAsia"/>
          <w:color w:val="000000"/>
          <w:sz w:val="32"/>
          <w:szCs w:val="32"/>
        </w:rPr>
        <w:t>%；日常公用支出</w:t>
      </w:r>
      <w:r w:rsidR="00BC03D7" w:rsidRPr="00480631">
        <w:rPr>
          <w:rFonts w:ascii="仿宋" w:eastAsia="仿宋" w:hAnsi="仿宋" w:hint="eastAsia"/>
          <w:color w:val="000000"/>
          <w:sz w:val="32"/>
          <w:szCs w:val="32"/>
        </w:rPr>
        <w:t>55.23</w:t>
      </w:r>
      <w:r w:rsidRPr="00480631">
        <w:rPr>
          <w:rFonts w:ascii="仿宋" w:eastAsia="仿宋" w:hAnsi="仿宋" w:hint="eastAsia"/>
          <w:color w:val="000000"/>
          <w:sz w:val="32"/>
          <w:szCs w:val="32"/>
        </w:rPr>
        <w:t>万元，占</w:t>
      </w:r>
      <w:r w:rsidR="00BC03D7" w:rsidRPr="00480631">
        <w:rPr>
          <w:rFonts w:ascii="仿宋" w:eastAsia="仿宋" w:hAnsi="仿宋" w:hint="eastAsia"/>
          <w:color w:val="000000"/>
          <w:sz w:val="32"/>
          <w:szCs w:val="32"/>
        </w:rPr>
        <w:t>9.5</w:t>
      </w:r>
      <w:r w:rsidRPr="00480631">
        <w:rPr>
          <w:rFonts w:ascii="仿宋" w:eastAsia="仿宋" w:hAnsi="仿宋" w:hint="eastAsia"/>
          <w:color w:val="000000"/>
          <w:sz w:val="32"/>
          <w:szCs w:val="32"/>
        </w:rPr>
        <w:t>%；项目支出252.44万元，占43.3%。</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（四）关于市妇联2021年财政拨款收支预算情况的总</w:t>
      </w:r>
      <w:r w:rsidRPr="00480631">
        <w:rPr>
          <w:rFonts w:ascii="仿宋" w:eastAsia="仿宋" w:hAnsi="仿宋" w:cs="宋体" w:hint="eastAsia"/>
          <w:b/>
          <w:bCs/>
          <w:sz w:val="32"/>
          <w:szCs w:val="32"/>
        </w:rPr>
        <w:lastRenderedPageBreak/>
        <w:t>体说明</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市妇联2021年财政拨款收支总预算582.41万元，</w:t>
      </w:r>
      <w:r w:rsidRPr="00480631">
        <w:rPr>
          <w:rFonts w:ascii="仿宋" w:eastAsia="仿宋" w:hAnsi="仿宋" w:cs="宋体" w:hint="eastAsia"/>
          <w:sz w:val="32"/>
          <w:szCs w:val="32"/>
        </w:rPr>
        <w:t>比上年执行数减少</w:t>
      </w:r>
      <w:r w:rsidR="00850150" w:rsidRPr="00480631">
        <w:rPr>
          <w:rFonts w:ascii="仿宋" w:eastAsia="仿宋" w:hAnsi="仿宋" w:cs="宋体" w:hint="eastAsia"/>
          <w:sz w:val="32"/>
          <w:szCs w:val="32"/>
        </w:rPr>
        <w:t>62.02</w:t>
      </w:r>
      <w:r w:rsidRPr="00480631">
        <w:rPr>
          <w:rFonts w:ascii="仿宋" w:eastAsia="仿宋" w:hAnsi="仿宋" w:cs="宋体" w:hint="eastAsia"/>
          <w:sz w:val="32"/>
          <w:szCs w:val="32"/>
        </w:rPr>
        <w:t>万元，下降</w:t>
      </w:r>
      <w:r w:rsidR="00850150" w:rsidRPr="00480631">
        <w:rPr>
          <w:rFonts w:ascii="仿宋" w:eastAsia="仿宋" w:hAnsi="仿宋" w:cs="宋体" w:hint="eastAsia"/>
          <w:sz w:val="32"/>
          <w:szCs w:val="32"/>
        </w:rPr>
        <w:t>9.62</w:t>
      </w:r>
      <w:r w:rsidRPr="00480631">
        <w:rPr>
          <w:rFonts w:ascii="仿宋" w:eastAsia="仿宋" w:hAnsi="仿宋" w:cs="宋体" w:hint="eastAsia"/>
          <w:sz w:val="32"/>
          <w:szCs w:val="32"/>
        </w:rPr>
        <w:t>%，</w:t>
      </w:r>
      <w:r w:rsidR="00952A4C" w:rsidRPr="00480631">
        <w:rPr>
          <w:rFonts w:ascii="仿宋" w:eastAsia="仿宋" w:hAnsi="仿宋" w:hint="eastAsia"/>
          <w:color w:val="000000"/>
          <w:sz w:val="32"/>
          <w:szCs w:val="32"/>
        </w:rPr>
        <w:t>主要原因是</w:t>
      </w:r>
      <w:r w:rsidR="00952A4C">
        <w:rPr>
          <w:rFonts w:ascii="仿宋" w:eastAsia="仿宋" w:hAnsi="仿宋" w:hint="eastAsia"/>
          <w:color w:val="000000"/>
          <w:sz w:val="32"/>
          <w:szCs w:val="32"/>
        </w:rPr>
        <w:t>厉行节约，压减项目支出，以及2021年</w:t>
      </w:r>
      <w:r w:rsidR="00952A4C" w:rsidRPr="00480631">
        <w:rPr>
          <w:rFonts w:ascii="仿宋" w:eastAsia="仿宋" w:hAnsi="仿宋" w:hint="eastAsia"/>
          <w:color w:val="000000"/>
          <w:sz w:val="32"/>
          <w:szCs w:val="32"/>
        </w:rPr>
        <w:t>宣传经费预算</w:t>
      </w:r>
      <w:r w:rsidR="00952A4C">
        <w:rPr>
          <w:rFonts w:ascii="仿宋" w:eastAsia="仿宋" w:hAnsi="仿宋" w:hint="eastAsia"/>
          <w:color w:val="000000"/>
          <w:sz w:val="32"/>
          <w:szCs w:val="32"/>
        </w:rPr>
        <w:t>统一安排在</w:t>
      </w:r>
      <w:r w:rsidR="00952A4C" w:rsidRPr="00480631">
        <w:rPr>
          <w:rFonts w:ascii="仿宋" w:eastAsia="仿宋" w:hAnsi="仿宋" w:hint="eastAsia"/>
          <w:color w:val="000000"/>
          <w:sz w:val="32"/>
          <w:szCs w:val="32"/>
        </w:rPr>
        <w:t>市融媒体中心。</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收入包括：一般公共预算560.42万元、政府性基金21.99万元</w:t>
      </w:r>
      <w:r w:rsidRPr="00480631">
        <w:rPr>
          <w:rFonts w:ascii="仿宋" w:eastAsia="仿宋" w:hAnsi="仿宋" w:cs="宋体" w:hint="eastAsia"/>
          <w:sz w:val="32"/>
          <w:szCs w:val="32"/>
        </w:rPr>
        <w:t>。</w:t>
      </w:r>
    </w:p>
    <w:p w:rsidR="00E50781" w:rsidRPr="00480631" w:rsidRDefault="00275491">
      <w:pPr>
        <w:spacing w:line="590" w:lineRule="exact"/>
        <w:ind w:firstLineChars="200" w:firstLine="640"/>
        <w:rPr>
          <w:rFonts w:ascii="仿宋" w:eastAsia="仿宋" w:hAnsi="仿宋" w:cs="宋体"/>
          <w:color w:val="000000"/>
          <w:sz w:val="32"/>
          <w:szCs w:val="32"/>
        </w:rPr>
      </w:pPr>
      <w:r w:rsidRPr="00480631">
        <w:rPr>
          <w:rFonts w:ascii="仿宋" w:eastAsia="仿宋" w:hAnsi="仿宋" w:hint="eastAsia"/>
          <w:color w:val="000000"/>
          <w:sz w:val="32"/>
          <w:szCs w:val="32"/>
        </w:rPr>
        <w:t>支出包括：一般公共服务支出531.36万元、社会保障和就业支出29.06万元、其他支出21.99万元。</w:t>
      </w:r>
    </w:p>
    <w:p w:rsidR="00E50781" w:rsidRPr="00480631" w:rsidRDefault="00275491" w:rsidP="00480631">
      <w:pPr>
        <w:spacing w:line="590" w:lineRule="exact"/>
        <w:ind w:firstLineChars="200" w:firstLine="643"/>
        <w:rPr>
          <w:rFonts w:ascii="仿宋" w:eastAsia="仿宋" w:hAnsi="仿宋"/>
          <w:b/>
          <w:bCs/>
          <w:color w:val="000000"/>
          <w:sz w:val="32"/>
          <w:szCs w:val="32"/>
        </w:rPr>
      </w:pPr>
      <w:r w:rsidRPr="00480631">
        <w:rPr>
          <w:rFonts w:ascii="仿宋" w:eastAsia="仿宋" w:hAnsi="仿宋" w:cs="宋体" w:hint="eastAsia"/>
          <w:b/>
          <w:bCs/>
          <w:sz w:val="32"/>
          <w:szCs w:val="32"/>
        </w:rPr>
        <w:t>（五）关于</w:t>
      </w:r>
      <w:r w:rsidRPr="00480631">
        <w:rPr>
          <w:rFonts w:ascii="仿宋" w:eastAsia="仿宋" w:hAnsi="仿宋" w:hint="eastAsia"/>
          <w:b/>
          <w:bCs/>
          <w:color w:val="000000"/>
          <w:sz w:val="32"/>
          <w:szCs w:val="32"/>
        </w:rPr>
        <w:t>市妇联2021年</w:t>
      </w:r>
      <w:r w:rsidRPr="00480631">
        <w:rPr>
          <w:rFonts w:ascii="仿宋" w:eastAsia="仿宋" w:hAnsi="仿宋" w:cs="宋体" w:hint="eastAsia"/>
          <w:b/>
          <w:bCs/>
          <w:sz w:val="32"/>
          <w:szCs w:val="32"/>
        </w:rPr>
        <w:t>一般公共预算当年拨款情况说明</w:t>
      </w:r>
    </w:p>
    <w:p w:rsidR="00E50781" w:rsidRPr="00480631" w:rsidRDefault="00275491">
      <w:pPr>
        <w:spacing w:line="590" w:lineRule="exact"/>
        <w:ind w:firstLine="642"/>
        <w:rPr>
          <w:rFonts w:ascii="仿宋" w:eastAsia="仿宋" w:hAnsi="仿宋"/>
          <w:color w:val="000000"/>
          <w:sz w:val="32"/>
          <w:szCs w:val="32"/>
        </w:rPr>
      </w:pPr>
      <w:r w:rsidRPr="00480631">
        <w:rPr>
          <w:rFonts w:ascii="仿宋" w:eastAsia="仿宋" w:hAnsi="仿宋" w:cs="楷体_GB2312" w:hint="eastAsia"/>
          <w:b/>
          <w:color w:val="000000"/>
          <w:sz w:val="32"/>
          <w:szCs w:val="32"/>
        </w:rPr>
        <w:t>1.一般公共预算当年拨款规模变化情况。</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color w:val="000000"/>
          <w:sz w:val="32"/>
          <w:szCs w:val="32"/>
        </w:rPr>
        <w:t>市妇联2021年一般公共预算当年拨款560.42</w:t>
      </w:r>
      <w:r w:rsidR="00BA2465" w:rsidRPr="00480631">
        <w:rPr>
          <w:rFonts w:ascii="仿宋" w:eastAsia="仿宋" w:hAnsi="仿宋" w:hint="eastAsia"/>
          <w:color w:val="000000"/>
          <w:sz w:val="32"/>
          <w:szCs w:val="32"/>
        </w:rPr>
        <w:t>万元，比上年</w:t>
      </w:r>
      <w:r w:rsidRPr="00480631">
        <w:rPr>
          <w:rFonts w:ascii="仿宋" w:eastAsia="仿宋" w:hAnsi="仿宋" w:hint="eastAsia"/>
          <w:color w:val="000000"/>
          <w:sz w:val="32"/>
          <w:szCs w:val="32"/>
        </w:rPr>
        <w:t>执行数减少</w:t>
      </w:r>
      <w:r w:rsidR="00513BE2" w:rsidRPr="00480631">
        <w:rPr>
          <w:rFonts w:ascii="仿宋" w:eastAsia="仿宋" w:hAnsi="仿宋" w:hint="eastAsia"/>
          <w:color w:val="000000"/>
          <w:sz w:val="32"/>
          <w:szCs w:val="32"/>
        </w:rPr>
        <w:t>84.04</w:t>
      </w:r>
      <w:r w:rsidRPr="00480631">
        <w:rPr>
          <w:rFonts w:ascii="仿宋" w:eastAsia="仿宋" w:hAnsi="仿宋" w:hint="eastAsia"/>
          <w:color w:val="000000"/>
          <w:sz w:val="32"/>
          <w:szCs w:val="32"/>
        </w:rPr>
        <w:t>万元，</w:t>
      </w:r>
      <w:r w:rsidRPr="00480631">
        <w:rPr>
          <w:rFonts w:ascii="仿宋" w:eastAsia="仿宋" w:hAnsi="仿宋" w:cs="宋体" w:hint="eastAsia"/>
          <w:sz w:val="32"/>
          <w:szCs w:val="32"/>
        </w:rPr>
        <w:t>下降</w:t>
      </w:r>
      <w:r w:rsidR="00513BE2" w:rsidRPr="00480631">
        <w:rPr>
          <w:rFonts w:ascii="仿宋" w:eastAsia="仿宋" w:hAnsi="仿宋" w:cs="宋体" w:hint="eastAsia"/>
          <w:sz w:val="32"/>
          <w:szCs w:val="32"/>
        </w:rPr>
        <w:t>13.04</w:t>
      </w:r>
      <w:r w:rsidRPr="00480631">
        <w:rPr>
          <w:rFonts w:ascii="仿宋" w:eastAsia="仿宋" w:hAnsi="仿宋" w:cs="宋体" w:hint="eastAsia"/>
          <w:sz w:val="32"/>
          <w:szCs w:val="32"/>
        </w:rPr>
        <w:t>%，</w:t>
      </w:r>
      <w:r w:rsidR="00952A4C" w:rsidRPr="00480631">
        <w:rPr>
          <w:rFonts w:ascii="仿宋" w:eastAsia="仿宋" w:hAnsi="仿宋" w:hint="eastAsia"/>
          <w:color w:val="000000"/>
          <w:sz w:val="32"/>
          <w:szCs w:val="32"/>
        </w:rPr>
        <w:t>主要原因是</w:t>
      </w:r>
      <w:r w:rsidR="00952A4C">
        <w:rPr>
          <w:rFonts w:ascii="仿宋" w:eastAsia="仿宋" w:hAnsi="仿宋" w:hint="eastAsia"/>
          <w:color w:val="000000"/>
          <w:sz w:val="32"/>
          <w:szCs w:val="32"/>
        </w:rPr>
        <w:t>厉行节约，压减项目支出，以及2021年</w:t>
      </w:r>
      <w:r w:rsidR="00952A4C" w:rsidRPr="00480631">
        <w:rPr>
          <w:rFonts w:ascii="仿宋" w:eastAsia="仿宋" w:hAnsi="仿宋" w:hint="eastAsia"/>
          <w:color w:val="000000"/>
          <w:sz w:val="32"/>
          <w:szCs w:val="32"/>
        </w:rPr>
        <w:t>宣传经费预算</w:t>
      </w:r>
      <w:r w:rsidR="00952A4C">
        <w:rPr>
          <w:rFonts w:ascii="仿宋" w:eastAsia="仿宋" w:hAnsi="仿宋" w:hint="eastAsia"/>
          <w:color w:val="000000"/>
          <w:sz w:val="32"/>
          <w:szCs w:val="32"/>
        </w:rPr>
        <w:t>统一安排在</w:t>
      </w:r>
      <w:r w:rsidR="00952A4C" w:rsidRPr="00480631">
        <w:rPr>
          <w:rFonts w:ascii="仿宋" w:eastAsia="仿宋" w:hAnsi="仿宋" w:hint="eastAsia"/>
          <w:color w:val="000000"/>
          <w:sz w:val="32"/>
          <w:szCs w:val="32"/>
        </w:rPr>
        <w:t>市融媒体中心</w:t>
      </w:r>
      <w:r w:rsidR="00FC2798">
        <w:rPr>
          <w:rFonts w:ascii="仿宋" w:eastAsia="仿宋" w:hAnsi="仿宋" w:hint="eastAsia"/>
          <w:color w:val="000000"/>
          <w:sz w:val="32"/>
          <w:szCs w:val="32"/>
        </w:rPr>
        <w:t>；</w:t>
      </w:r>
      <w:r w:rsidR="005B520D" w:rsidRPr="00480631">
        <w:rPr>
          <w:rFonts w:ascii="仿宋" w:eastAsia="仿宋" w:hAnsi="仿宋" w:hint="eastAsia"/>
          <w:color w:val="000000"/>
          <w:sz w:val="32"/>
          <w:szCs w:val="32"/>
        </w:rPr>
        <w:t>另，</w:t>
      </w:r>
      <w:r w:rsidRPr="00480631">
        <w:rPr>
          <w:rFonts w:ascii="仿宋" w:eastAsia="仿宋" w:hAnsi="仿宋" w:hint="eastAsia"/>
          <w:color w:val="000000"/>
          <w:sz w:val="32"/>
          <w:szCs w:val="32"/>
        </w:rPr>
        <w:t>妇女儿童活动中心基建项目，2020年</w:t>
      </w:r>
      <w:r w:rsidR="009C760C" w:rsidRPr="00480631">
        <w:rPr>
          <w:rFonts w:ascii="仿宋" w:eastAsia="仿宋" w:hAnsi="仿宋" w:hint="eastAsia"/>
          <w:color w:val="000000"/>
          <w:sz w:val="32"/>
          <w:szCs w:val="32"/>
        </w:rPr>
        <w:t>安排</w:t>
      </w:r>
      <w:r w:rsidRPr="00480631">
        <w:rPr>
          <w:rFonts w:ascii="仿宋" w:eastAsia="仿宋" w:hAnsi="仿宋" w:hint="eastAsia"/>
          <w:color w:val="000000"/>
          <w:sz w:val="32"/>
          <w:szCs w:val="32"/>
        </w:rPr>
        <w:t>一般公共预算拨款，2021年调整为政府性基金预算拨款。</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2. 一般公共预算当年拨款结构情况</w:t>
      </w:r>
    </w:p>
    <w:p w:rsidR="00E50781" w:rsidRPr="00480631" w:rsidRDefault="00275491">
      <w:pPr>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一般公共服务支出</w:t>
      </w:r>
      <w:r w:rsidR="00FC2798" w:rsidRPr="00480631">
        <w:rPr>
          <w:rFonts w:ascii="仿宋" w:eastAsia="仿宋" w:hAnsi="仿宋" w:hint="eastAsia"/>
          <w:color w:val="000000"/>
          <w:sz w:val="32"/>
          <w:szCs w:val="32"/>
        </w:rPr>
        <w:t>（类）</w:t>
      </w:r>
      <w:r w:rsidRPr="00480631">
        <w:rPr>
          <w:rFonts w:ascii="仿宋" w:eastAsia="仿宋" w:hAnsi="仿宋" w:hint="eastAsia"/>
          <w:color w:val="000000"/>
          <w:sz w:val="32"/>
          <w:szCs w:val="32"/>
        </w:rPr>
        <w:t>531.36万元，占94.8%；社会保障和就业支出</w:t>
      </w:r>
      <w:r w:rsidR="00FC2798" w:rsidRPr="00480631">
        <w:rPr>
          <w:rFonts w:ascii="仿宋" w:eastAsia="仿宋" w:hAnsi="仿宋" w:hint="eastAsia"/>
          <w:color w:val="000000"/>
          <w:sz w:val="32"/>
          <w:szCs w:val="32"/>
        </w:rPr>
        <w:t>（类）</w:t>
      </w:r>
      <w:r w:rsidRPr="00480631">
        <w:rPr>
          <w:rFonts w:ascii="仿宋" w:eastAsia="仿宋" w:hAnsi="仿宋" w:hint="eastAsia"/>
          <w:color w:val="000000"/>
          <w:sz w:val="32"/>
          <w:szCs w:val="32"/>
        </w:rPr>
        <w:t>29.06万元，占5.2%。</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3. 一般公共预算当年拨款具体使用情况</w:t>
      </w:r>
    </w:p>
    <w:p w:rsidR="00E50781" w:rsidRPr="00480631" w:rsidRDefault="00275491">
      <w:pPr>
        <w:pStyle w:val="a5"/>
        <w:widowControl/>
        <w:spacing w:before="0" w:beforeAutospacing="0" w:after="0" w:afterAutospacing="0" w:line="555" w:lineRule="atLeast"/>
        <w:ind w:firstLine="645"/>
        <w:rPr>
          <w:rFonts w:ascii="仿宋" w:eastAsia="仿宋" w:hAnsi="仿宋"/>
          <w:color w:val="000000"/>
          <w:kern w:val="2"/>
          <w:sz w:val="32"/>
          <w:szCs w:val="32"/>
        </w:rPr>
      </w:pPr>
      <w:r w:rsidRPr="00480631">
        <w:rPr>
          <w:rFonts w:ascii="仿宋" w:eastAsia="仿宋" w:hAnsi="仿宋"/>
          <w:color w:val="000000"/>
          <w:kern w:val="2"/>
          <w:sz w:val="32"/>
          <w:szCs w:val="32"/>
        </w:rPr>
        <w:lastRenderedPageBreak/>
        <w:t>（1）一般公共服务支出（类）群众团体事务（款）行政运行（项）</w:t>
      </w:r>
      <w:r w:rsidRPr="00480631">
        <w:rPr>
          <w:rFonts w:ascii="仿宋" w:eastAsia="仿宋" w:hAnsi="仿宋" w:hint="eastAsia"/>
          <w:color w:val="000000"/>
          <w:kern w:val="2"/>
          <w:sz w:val="32"/>
          <w:szCs w:val="32"/>
        </w:rPr>
        <w:t>193.96</w:t>
      </w:r>
      <w:r w:rsidRPr="00480631">
        <w:rPr>
          <w:rFonts w:ascii="仿宋" w:eastAsia="仿宋" w:hAnsi="仿宋"/>
          <w:color w:val="000000"/>
          <w:kern w:val="2"/>
          <w:sz w:val="32"/>
          <w:szCs w:val="32"/>
        </w:rPr>
        <w:t>万元，主要用于行政人员工资福利支出、其他支出和对个人家庭补助。</w:t>
      </w:r>
    </w:p>
    <w:p w:rsidR="00E50781" w:rsidRPr="00480631" w:rsidRDefault="00275491">
      <w:pPr>
        <w:pStyle w:val="a5"/>
        <w:widowControl/>
        <w:spacing w:before="0" w:beforeAutospacing="0" w:after="0" w:afterAutospacing="0" w:line="555" w:lineRule="atLeast"/>
        <w:ind w:firstLine="645"/>
        <w:rPr>
          <w:rFonts w:ascii="仿宋" w:eastAsia="仿宋" w:hAnsi="仿宋"/>
          <w:color w:val="000000"/>
          <w:kern w:val="2"/>
          <w:sz w:val="32"/>
          <w:szCs w:val="32"/>
        </w:rPr>
      </w:pPr>
      <w:r w:rsidRPr="00480631">
        <w:rPr>
          <w:rFonts w:ascii="仿宋" w:eastAsia="仿宋" w:hAnsi="仿宋"/>
          <w:color w:val="000000"/>
          <w:kern w:val="2"/>
          <w:sz w:val="32"/>
          <w:szCs w:val="32"/>
        </w:rPr>
        <w:t>（2）一般公共服务支出（类）群众团体事务（款）事业运行（项）</w:t>
      </w:r>
      <w:r w:rsidRPr="00480631">
        <w:rPr>
          <w:rFonts w:ascii="仿宋" w:eastAsia="仿宋" w:hAnsi="仿宋" w:hint="eastAsia"/>
          <w:color w:val="000000"/>
          <w:kern w:val="2"/>
          <w:sz w:val="32"/>
          <w:szCs w:val="32"/>
        </w:rPr>
        <w:t>106.95</w:t>
      </w:r>
      <w:r w:rsidRPr="00480631">
        <w:rPr>
          <w:rFonts w:ascii="仿宋" w:eastAsia="仿宋" w:hAnsi="仿宋"/>
          <w:color w:val="000000"/>
          <w:kern w:val="2"/>
          <w:sz w:val="32"/>
          <w:szCs w:val="32"/>
        </w:rPr>
        <w:t>万元，主要用于事业人员工资福利支出、其他支出和对个人家庭补助。</w:t>
      </w:r>
    </w:p>
    <w:p w:rsidR="00E50781" w:rsidRPr="00480631" w:rsidRDefault="00275491">
      <w:pPr>
        <w:pStyle w:val="a5"/>
        <w:widowControl/>
        <w:spacing w:before="0" w:beforeAutospacing="0" w:after="0" w:afterAutospacing="0" w:line="555" w:lineRule="atLeast"/>
        <w:ind w:firstLine="645"/>
        <w:rPr>
          <w:rFonts w:ascii="仿宋" w:eastAsia="仿宋" w:hAnsi="仿宋"/>
          <w:color w:val="000000"/>
          <w:kern w:val="2"/>
          <w:sz w:val="32"/>
          <w:szCs w:val="32"/>
        </w:rPr>
      </w:pPr>
      <w:r w:rsidRPr="00480631">
        <w:rPr>
          <w:rFonts w:ascii="仿宋" w:eastAsia="仿宋" w:hAnsi="仿宋"/>
          <w:color w:val="000000"/>
          <w:kern w:val="2"/>
          <w:sz w:val="32"/>
          <w:szCs w:val="32"/>
        </w:rPr>
        <w:t>（</w:t>
      </w:r>
      <w:r w:rsidRPr="00480631">
        <w:rPr>
          <w:rFonts w:ascii="仿宋" w:eastAsia="仿宋" w:hAnsi="仿宋" w:hint="eastAsia"/>
          <w:color w:val="000000"/>
          <w:kern w:val="2"/>
          <w:sz w:val="32"/>
          <w:szCs w:val="32"/>
        </w:rPr>
        <w:t>3</w:t>
      </w:r>
      <w:r w:rsidRPr="00480631">
        <w:rPr>
          <w:rFonts w:ascii="仿宋" w:eastAsia="仿宋" w:hAnsi="仿宋"/>
          <w:color w:val="000000"/>
          <w:kern w:val="2"/>
          <w:sz w:val="32"/>
          <w:szCs w:val="32"/>
        </w:rPr>
        <w:t>）一般公共服务支出（类）群众团体事务（款）其他群团服务支出（项）</w:t>
      </w:r>
      <w:r w:rsidRPr="00480631">
        <w:rPr>
          <w:rFonts w:ascii="仿宋" w:eastAsia="仿宋" w:hAnsi="仿宋" w:hint="eastAsia"/>
          <w:color w:val="000000"/>
          <w:kern w:val="2"/>
          <w:sz w:val="32"/>
          <w:szCs w:val="32"/>
        </w:rPr>
        <w:t>230.45</w:t>
      </w:r>
      <w:r w:rsidRPr="00480631">
        <w:rPr>
          <w:rFonts w:ascii="仿宋" w:eastAsia="仿宋" w:hAnsi="仿宋"/>
          <w:color w:val="000000"/>
          <w:kern w:val="2"/>
          <w:sz w:val="32"/>
          <w:szCs w:val="32"/>
        </w:rPr>
        <w:t>万元，主要用于妇联本级及妇女儿童活动中心运行及各项活动开展支出。</w:t>
      </w:r>
    </w:p>
    <w:p w:rsidR="00E50781" w:rsidRPr="00480631" w:rsidRDefault="00275491">
      <w:pPr>
        <w:pStyle w:val="a5"/>
        <w:widowControl/>
        <w:spacing w:before="0" w:beforeAutospacing="0" w:after="0" w:afterAutospacing="0" w:line="555" w:lineRule="atLeast"/>
        <w:ind w:firstLineChars="200" w:firstLine="640"/>
        <w:rPr>
          <w:rFonts w:ascii="仿宋" w:eastAsia="仿宋" w:hAnsi="仿宋"/>
          <w:color w:val="000000"/>
          <w:kern w:val="2"/>
          <w:sz w:val="32"/>
          <w:szCs w:val="32"/>
        </w:rPr>
      </w:pPr>
      <w:r w:rsidRPr="00480631">
        <w:rPr>
          <w:rFonts w:ascii="仿宋" w:eastAsia="仿宋" w:hAnsi="仿宋"/>
          <w:color w:val="000000"/>
          <w:kern w:val="2"/>
          <w:sz w:val="32"/>
          <w:szCs w:val="32"/>
        </w:rPr>
        <w:t>（</w:t>
      </w:r>
      <w:r w:rsidRPr="00480631">
        <w:rPr>
          <w:rFonts w:ascii="仿宋" w:eastAsia="仿宋" w:hAnsi="仿宋" w:hint="eastAsia"/>
          <w:color w:val="000000"/>
          <w:kern w:val="2"/>
          <w:sz w:val="32"/>
          <w:szCs w:val="32"/>
        </w:rPr>
        <w:t>4</w:t>
      </w:r>
      <w:r w:rsidRPr="00480631">
        <w:rPr>
          <w:rFonts w:ascii="仿宋" w:eastAsia="仿宋" w:hAnsi="仿宋"/>
          <w:color w:val="000000"/>
          <w:kern w:val="2"/>
          <w:sz w:val="32"/>
          <w:szCs w:val="32"/>
        </w:rPr>
        <w:t>）社会保障和就业支出（类）行政事业单位离退休（款）机关事业单位基本养老保险缴费支出（项）</w:t>
      </w:r>
      <w:r w:rsidRPr="00480631">
        <w:rPr>
          <w:rFonts w:ascii="仿宋" w:eastAsia="仿宋" w:hAnsi="仿宋" w:hint="eastAsia"/>
          <w:color w:val="000000"/>
          <w:kern w:val="2"/>
          <w:sz w:val="32"/>
          <w:szCs w:val="32"/>
        </w:rPr>
        <w:t>19.37</w:t>
      </w:r>
      <w:r w:rsidRPr="00480631">
        <w:rPr>
          <w:rFonts w:ascii="仿宋" w:eastAsia="仿宋" w:hAnsi="仿宋"/>
          <w:color w:val="000000"/>
          <w:kern w:val="2"/>
          <w:sz w:val="32"/>
          <w:szCs w:val="32"/>
        </w:rPr>
        <w:t>万元，主要用于机关行政事业人员基本养老保险费缴纳。</w:t>
      </w:r>
    </w:p>
    <w:p w:rsidR="00E50781" w:rsidRPr="00480631" w:rsidRDefault="00275491">
      <w:pPr>
        <w:pStyle w:val="a5"/>
        <w:widowControl/>
        <w:spacing w:before="0" w:beforeAutospacing="0" w:after="0" w:afterAutospacing="0" w:line="555" w:lineRule="atLeast"/>
        <w:ind w:firstLine="645"/>
        <w:rPr>
          <w:rFonts w:ascii="仿宋" w:eastAsia="仿宋" w:hAnsi="仿宋"/>
          <w:color w:val="000000"/>
          <w:kern w:val="2"/>
          <w:sz w:val="32"/>
          <w:szCs w:val="32"/>
        </w:rPr>
      </w:pPr>
      <w:r w:rsidRPr="00480631">
        <w:rPr>
          <w:rFonts w:ascii="仿宋" w:eastAsia="仿宋" w:hAnsi="仿宋"/>
          <w:color w:val="000000"/>
          <w:kern w:val="2"/>
          <w:sz w:val="32"/>
          <w:szCs w:val="32"/>
        </w:rPr>
        <w:t>（</w:t>
      </w:r>
      <w:r w:rsidRPr="00480631">
        <w:rPr>
          <w:rFonts w:ascii="仿宋" w:eastAsia="仿宋" w:hAnsi="仿宋" w:hint="eastAsia"/>
          <w:color w:val="000000"/>
          <w:kern w:val="2"/>
          <w:sz w:val="32"/>
          <w:szCs w:val="32"/>
        </w:rPr>
        <w:t>5</w:t>
      </w:r>
      <w:r w:rsidRPr="00480631">
        <w:rPr>
          <w:rFonts w:ascii="仿宋" w:eastAsia="仿宋" w:hAnsi="仿宋"/>
          <w:color w:val="000000"/>
          <w:kern w:val="2"/>
          <w:sz w:val="32"/>
          <w:szCs w:val="32"/>
        </w:rPr>
        <w:t>）社会保障和就业支出（类）行政事业单位离退休（款）机关事业单位职业年金缴费支出（项）</w:t>
      </w:r>
      <w:r w:rsidRPr="00480631">
        <w:rPr>
          <w:rFonts w:ascii="仿宋" w:eastAsia="仿宋" w:hAnsi="仿宋" w:hint="eastAsia"/>
          <w:color w:val="000000"/>
          <w:kern w:val="2"/>
          <w:sz w:val="32"/>
          <w:szCs w:val="32"/>
        </w:rPr>
        <w:t>9.69</w:t>
      </w:r>
      <w:r w:rsidRPr="00480631">
        <w:rPr>
          <w:rFonts w:ascii="仿宋" w:eastAsia="仿宋" w:hAnsi="仿宋"/>
          <w:color w:val="000000"/>
          <w:kern w:val="2"/>
          <w:sz w:val="32"/>
          <w:szCs w:val="32"/>
        </w:rPr>
        <w:t>万元，主要用于机关行政事业人员职业年金缴纳缴纳。</w:t>
      </w:r>
    </w:p>
    <w:p w:rsidR="00E50781" w:rsidRPr="00480631" w:rsidRDefault="00275491">
      <w:pPr>
        <w:spacing w:line="590" w:lineRule="exact"/>
        <w:ind w:firstLine="640"/>
        <w:rPr>
          <w:rFonts w:ascii="仿宋" w:eastAsia="仿宋" w:hAnsi="仿宋" w:cs="宋体"/>
          <w:b/>
          <w:bCs/>
          <w:sz w:val="32"/>
          <w:szCs w:val="32"/>
        </w:rPr>
      </w:pPr>
      <w:r w:rsidRPr="00480631">
        <w:rPr>
          <w:rFonts w:ascii="仿宋" w:eastAsia="仿宋" w:hAnsi="仿宋" w:hint="eastAsia"/>
          <w:b/>
          <w:bCs/>
          <w:color w:val="000000"/>
          <w:sz w:val="32"/>
          <w:szCs w:val="32"/>
        </w:rPr>
        <w:t>（六）关于市妇联2021年一</w:t>
      </w:r>
      <w:r w:rsidRPr="00480631">
        <w:rPr>
          <w:rFonts w:ascii="仿宋" w:eastAsia="仿宋" w:hAnsi="仿宋" w:cs="宋体" w:hint="eastAsia"/>
          <w:b/>
          <w:bCs/>
          <w:sz w:val="32"/>
          <w:szCs w:val="32"/>
        </w:rPr>
        <w:t>般公共预算基本支出情况说明</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市妇联2021年一般公共预算基本支出</w:t>
      </w:r>
      <w:r w:rsidRPr="00480631">
        <w:rPr>
          <w:rFonts w:ascii="仿宋" w:eastAsia="仿宋" w:hAnsi="仿宋" w:hint="eastAsia"/>
          <w:color w:val="000000"/>
          <w:sz w:val="32"/>
          <w:szCs w:val="32"/>
        </w:rPr>
        <w:t>329.97</w:t>
      </w:r>
      <w:r w:rsidRPr="00480631">
        <w:rPr>
          <w:rFonts w:ascii="仿宋" w:eastAsia="仿宋" w:hAnsi="仿宋" w:cs="宋体" w:hint="eastAsia"/>
          <w:sz w:val="32"/>
          <w:szCs w:val="32"/>
        </w:rPr>
        <w:t>万元，其中：</w:t>
      </w:r>
    </w:p>
    <w:p w:rsidR="00E50781" w:rsidRPr="00480631" w:rsidRDefault="00275491">
      <w:pPr>
        <w:spacing w:line="590" w:lineRule="exact"/>
        <w:ind w:firstLine="642"/>
        <w:rPr>
          <w:rFonts w:ascii="仿宋" w:eastAsia="仿宋" w:hAnsi="仿宋"/>
          <w:sz w:val="32"/>
          <w:szCs w:val="32"/>
        </w:rPr>
      </w:pPr>
      <w:r w:rsidRPr="00480631">
        <w:rPr>
          <w:rFonts w:ascii="仿宋" w:eastAsia="仿宋" w:hAnsi="仿宋" w:hint="eastAsia"/>
          <w:color w:val="000000"/>
          <w:sz w:val="32"/>
          <w:szCs w:val="32"/>
        </w:rPr>
        <w:t>人员经费274.74万元，主要包括：基本工资、津贴补贴、奖金、伙食补助费、绩效工资、机关事业单位基本养老保险缴费、职业年金缴费、职工基本医疗保险缴费、公务员</w:t>
      </w:r>
      <w:r w:rsidRPr="00480631">
        <w:rPr>
          <w:rFonts w:ascii="仿宋" w:eastAsia="仿宋" w:hAnsi="仿宋" w:hint="eastAsia"/>
          <w:color w:val="000000"/>
          <w:sz w:val="32"/>
          <w:szCs w:val="32"/>
        </w:rPr>
        <w:lastRenderedPageBreak/>
        <w:t>医疗补助缴费、其他社会保障缴费、住房公积金、医疗费、其他工资福利支出、离休费、退休费、退职（役）费、抚恤金、生活补助、救济费、医疗费补助、助学金、奖励金、其他对个人和家庭的补助</w:t>
      </w:r>
      <w:r w:rsidRPr="00480631">
        <w:rPr>
          <w:rFonts w:ascii="仿宋" w:eastAsia="仿宋" w:hAnsi="仿宋" w:hint="eastAsia"/>
          <w:sz w:val="32"/>
          <w:szCs w:val="32"/>
        </w:rPr>
        <w:t>。</w:t>
      </w:r>
    </w:p>
    <w:p w:rsidR="00E50781" w:rsidRDefault="00275491">
      <w:pPr>
        <w:spacing w:line="590" w:lineRule="exact"/>
        <w:ind w:firstLine="642"/>
        <w:rPr>
          <w:rFonts w:ascii="仿宋" w:eastAsia="仿宋" w:hAnsi="仿宋" w:hint="eastAsia"/>
          <w:sz w:val="32"/>
          <w:szCs w:val="32"/>
        </w:rPr>
      </w:pPr>
      <w:r w:rsidRPr="00480631">
        <w:rPr>
          <w:rFonts w:ascii="仿宋" w:eastAsia="仿宋" w:hAnsi="仿宋" w:hint="eastAsia"/>
          <w:color w:val="000000"/>
          <w:sz w:val="32"/>
          <w:szCs w:val="32"/>
        </w:rPr>
        <w:t>公用经费55.23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sidRPr="00480631">
        <w:rPr>
          <w:rFonts w:ascii="仿宋" w:eastAsia="仿宋" w:hAnsi="仿宋" w:hint="eastAsia"/>
          <w:sz w:val="32"/>
          <w:szCs w:val="32"/>
        </w:rPr>
        <w:t>。</w:t>
      </w:r>
    </w:p>
    <w:p w:rsidR="00DB5CBF" w:rsidRDefault="00DB5CBF">
      <w:pPr>
        <w:spacing w:line="590" w:lineRule="exact"/>
        <w:ind w:firstLine="642"/>
        <w:rPr>
          <w:rFonts w:ascii="仿宋" w:eastAsia="仿宋" w:hAnsi="仿宋"/>
          <w:sz w:val="32"/>
          <w:szCs w:val="32"/>
        </w:rPr>
      </w:pPr>
      <w:r>
        <w:rPr>
          <w:rFonts w:ascii="仿宋" w:eastAsia="仿宋" w:hAnsi="仿宋" w:hint="eastAsia"/>
          <w:sz w:val="32"/>
          <w:szCs w:val="32"/>
        </w:rPr>
        <w:t>其他资本性支出0万元。</w:t>
      </w:r>
    </w:p>
    <w:p w:rsidR="00E50781" w:rsidRPr="00480631" w:rsidRDefault="00275491">
      <w:pPr>
        <w:spacing w:line="590" w:lineRule="exact"/>
        <w:ind w:firstLine="642"/>
        <w:rPr>
          <w:rFonts w:ascii="仿宋" w:eastAsia="仿宋" w:hAnsi="仿宋"/>
          <w:b/>
          <w:bCs/>
          <w:sz w:val="32"/>
          <w:szCs w:val="32"/>
        </w:rPr>
      </w:pPr>
      <w:r w:rsidRPr="00480631">
        <w:rPr>
          <w:rFonts w:ascii="仿宋" w:eastAsia="仿宋" w:hAnsi="仿宋" w:hint="eastAsia"/>
          <w:b/>
          <w:bCs/>
          <w:sz w:val="32"/>
          <w:szCs w:val="32"/>
        </w:rPr>
        <w:t>（七）关于</w:t>
      </w:r>
      <w:r w:rsidRPr="00480631">
        <w:rPr>
          <w:rFonts w:ascii="仿宋" w:eastAsia="仿宋" w:hAnsi="仿宋" w:hint="eastAsia"/>
          <w:b/>
          <w:bCs/>
          <w:color w:val="000000"/>
          <w:sz w:val="32"/>
          <w:szCs w:val="32"/>
        </w:rPr>
        <w:t>市妇联2021年</w:t>
      </w:r>
      <w:r w:rsidRPr="00480631">
        <w:rPr>
          <w:rFonts w:ascii="仿宋" w:eastAsia="仿宋" w:hAnsi="仿宋" w:hint="eastAsia"/>
          <w:b/>
          <w:bCs/>
          <w:sz w:val="32"/>
          <w:szCs w:val="32"/>
        </w:rPr>
        <w:t>政府性基金预算支出情况说明</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1. 政府性基金预算当年拨款规模变化情况</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cs="宋体" w:hint="eastAsia"/>
          <w:sz w:val="32"/>
          <w:szCs w:val="32"/>
        </w:rPr>
        <w:t>市妇联2021年政府性基金预算当年拨款21.99万元，比上年执行数增加21.99万元，主要原因是</w:t>
      </w:r>
      <w:r w:rsidR="00AF0CE2" w:rsidRPr="00480631">
        <w:rPr>
          <w:rFonts w:ascii="仿宋" w:eastAsia="仿宋" w:hAnsi="仿宋" w:hint="eastAsia"/>
          <w:color w:val="000000"/>
          <w:sz w:val="32"/>
          <w:szCs w:val="32"/>
        </w:rPr>
        <w:t>妇女儿童活动中心基建项目</w:t>
      </w:r>
      <w:r w:rsidRPr="00480631">
        <w:rPr>
          <w:rFonts w:ascii="仿宋" w:eastAsia="仿宋" w:hAnsi="仿宋" w:cs="宋体" w:hint="eastAsia"/>
          <w:sz w:val="32"/>
          <w:szCs w:val="32"/>
        </w:rPr>
        <w:t>资金来源调整，</w:t>
      </w:r>
      <w:r w:rsidR="00AF0CE2" w:rsidRPr="00480631">
        <w:rPr>
          <w:rFonts w:ascii="仿宋" w:eastAsia="仿宋" w:hAnsi="仿宋" w:hint="eastAsia"/>
          <w:color w:val="000000"/>
          <w:sz w:val="32"/>
          <w:szCs w:val="32"/>
        </w:rPr>
        <w:t xml:space="preserve"> </w:t>
      </w:r>
      <w:r w:rsidRPr="00480631">
        <w:rPr>
          <w:rFonts w:ascii="仿宋" w:eastAsia="仿宋" w:hAnsi="仿宋" w:hint="eastAsia"/>
          <w:color w:val="000000"/>
          <w:sz w:val="32"/>
          <w:szCs w:val="32"/>
        </w:rPr>
        <w:t>2020年</w:t>
      </w:r>
      <w:r w:rsidR="00AF0CE2" w:rsidRPr="00480631">
        <w:rPr>
          <w:rFonts w:ascii="仿宋" w:eastAsia="仿宋" w:hAnsi="仿宋" w:hint="eastAsia"/>
          <w:color w:val="000000"/>
          <w:sz w:val="32"/>
          <w:szCs w:val="32"/>
        </w:rPr>
        <w:t>为</w:t>
      </w:r>
      <w:r w:rsidRPr="00480631">
        <w:rPr>
          <w:rFonts w:ascii="仿宋" w:eastAsia="仿宋" w:hAnsi="仿宋" w:hint="eastAsia"/>
          <w:color w:val="000000"/>
          <w:sz w:val="32"/>
          <w:szCs w:val="32"/>
        </w:rPr>
        <w:t>一般公共预算拨款</w:t>
      </w:r>
      <w:r w:rsidR="00AF0CE2" w:rsidRPr="00480631">
        <w:rPr>
          <w:rFonts w:ascii="仿宋" w:eastAsia="仿宋" w:hAnsi="仿宋" w:hint="eastAsia"/>
          <w:color w:val="000000"/>
          <w:sz w:val="32"/>
          <w:szCs w:val="32"/>
        </w:rPr>
        <w:t>，2021年安排</w:t>
      </w:r>
      <w:r w:rsidRPr="00480631">
        <w:rPr>
          <w:rFonts w:ascii="仿宋" w:eastAsia="仿宋" w:hAnsi="仿宋" w:hint="eastAsia"/>
          <w:color w:val="000000"/>
          <w:sz w:val="32"/>
          <w:szCs w:val="32"/>
        </w:rPr>
        <w:t>政府性基金预算拨款。</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2. 政府性基金预算当年拨款结构情况</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hint="eastAsia"/>
          <w:color w:val="000000"/>
          <w:sz w:val="32"/>
          <w:szCs w:val="32"/>
        </w:rPr>
        <w:t>其他支出</w:t>
      </w:r>
      <w:r w:rsidR="00FC2798" w:rsidRPr="00480631">
        <w:rPr>
          <w:rFonts w:ascii="仿宋" w:eastAsia="仿宋" w:hAnsi="仿宋" w:hint="eastAsia"/>
          <w:color w:val="000000"/>
          <w:sz w:val="32"/>
          <w:szCs w:val="32"/>
        </w:rPr>
        <w:t>（类）</w:t>
      </w:r>
      <w:r w:rsidRPr="00480631">
        <w:rPr>
          <w:rFonts w:ascii="仿宋" w:eastAsia="仿宋" w:hAnsi="仿宋" w:hint="eastAsia"/>
          <w:color w:val="000000"/>
          <w:sz w:val="32"/>
          <w:szCs w:val="32"/>
        </w:rPr>
        <w:t>21.99万元，占100</w:t>
      </w:r>
      <w:r w:rsidR="00DB5CBF">
        <w:rPr>
          <w:rFonts w:ascii="仿宋" w:eastAsia="仿宋" w:hAnsi="仿宋" w:hint="eastAsia"/>
          <w:color w:val="000000"/>
          <w:sz w:val="32"/>
          <w:szCs w:val="32"/>
        </w:rPr>
        <w:t>.0</w:t>
      </w:r>
      <w:r w:rsidRPr="00480631">
        <w:rPr>
          <w:rFonts w:ascii="仿宋" w:eastAsia="仿宋" w:hAnsi="仿宋" w:hint="eastAsia"/>
          <w:color w:val="000000"/>
          <w:sz w:val="32"/>
          <w:szCs w:val="32"/>
        </w:rPr>
        <w:t>%</w:t>
      </w:r>
      <w:r w:rsidRPr="00480631">
        <w:rPr>
          <w:rFonts w:ascii="仿宋" w:eastAsia="仿宋" w:hAnsi="仿宋" w:cs="宋体" w:hint="eastAsia"/>
          <w:sz w:val="32"/>
          <w:szCs w:val="32"/>
        </w:rPr>
        <w:t>。</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3. 政府性基金预算当年拨款具体使用情况</w:t>
      </w:r>
    </w:p>
    <w:p w:rsidR="00E50781" w:rsidRPr="00480631" w:rsidRDefault="00275491">
      <w:pPr>
        <w:spacing w:line="590" w:lineRule="exact"/>
        <w:ind w:firstLine="640"/>
        <w:rPr>
          <w:rFonts w:ascii="仿宋" w:eastAsia="仿宋" w:hAnsi="仿宋"/>
          <w:sz w:val="32"/>
          <w:szCs w:val="32"/>
        </w:rPr>
      </w:pPr>
      <w:r w:rsidRPr="00480631">
        <w:rPr>
          <w:rFonts w:ascii="仿宋" w:eastAsia="仿宋" w:hAnsi="仿宋" w:hint="eastAsia"/>
          <w:color w:val="000000"/>
          <w:sz w:val="32"/>
          <w:szCs w:val="32"/>
        </w:rPr>
        <w:t>其他支出（类）彩票公益金安排支出（款）用于其他社</w:t>
      </w:r>
      <w:r w:rsidRPr="00480631">
        <w:rPr>
          <w:rFonts w:ascii="仿宋" w:eastAsia="仿宋" w:hAnsi="仿宋" w:hint="eastAsia"/>
          <w:color w:val="000000"/>
          <w:sz w:val="32"/>
          <w:szCs w:val="32"/>
        </w:rPr>
        <w:lastRenderedPageBreak/>
        <w:t>会公益事业的彩票公益金支出事务（项）21.99万元，主要用于市妇女儿童活动中心最后一期质保金支出。</w:t>
      </w:r>
    </w:p>
    <w:p w:rsidR="00E50781" w:rsidRPr="00480631" w:rsidRDefault="00275491" w:rsidP="00480631">
      <w:pPr>
        <w:numPr>
          <w:ilvl w:val="0"/>
          <w:numId w:val="1"/>
        </w:numPr>
        <w:overflowPunct w:val="0"/>
        <w:autoSpaceDE w:val="0"/>
        <w:autoSpaceDN w:val="0"/>
        <w:adjustRightInd w:val="0"/>
        <w:spacing w:line="590" w:lineRule="exact"/>
        <w:ind w:firstLineChars="200" w:firstLine="643"/>
        <w:textAlignment w:val="baseline"/>
        <w:rPr>
          <w:rFonts w:ascii="仿宋" w:eastAsia="仿宋" w:hAnsi="仿宋" w:cs="宋体"/>
          <w:b/>
          <w:bCs/>
          <w:sz w:val="32"/>
          <w:szCs w:val="32"/>
        </w:rPr>
      </w:pPr>
      <w:r w:rsidRPr="00480631">
        <w:rPr>
          <w:rFonts w:ascii="仿宋" w:eastAsia="仿宋" w:hAnsi="仿宋" w:cs="宋体" w:hint="eastAsia"/>
          <w:b/>
          <w:bCs/>
          <w:sz w:val="32"/>
          <w:szCs w:val="32"/>
        </w:rPr>
        <w:t>关于市妇联2021年“三公”经费预算情况说明</w:t>
      </w:r>
    </w:p>
    <w:p w:rsidR="00E50781" w:rsidRPr="00480631" w:rsidRDefault="00275491">
      <w:pPr>
        <w:spacing w:line="590" w:lineRule="exact"/>
        <w:ind w:firstLineChars="300" w:firstLine="960"/>
        <w:rPr>
          <w:rFonts w:ascii="仿宋" w:eastAsia="仿宋" w:hAnsi="仿宋" w:cs="宋体"/>
          <w:sz w:val="32"/>
          <w:szCs w:val="32"/>
        </w:rPr>
      </w:pPr>
      <w:r w:rsidRPr="00480631">
        <w:rPr>
          <w:rFonts w:ascii="仿宋" w:eastAsia="仿宋" w:hAnsi="仿宋" w:cs="宋体" w:hint="eastAsia"/>
          <w:sz w:val="32"/>
          <w:szCs w:val="32"/>
        </w:rPr>
        <w:t>市妇联2021年“三公”经费预算数为2.08万元，比上年执行数</w:t>
      </w:r>
      <w:r w:rsidR="00FC2798">
        <w:rPr>
          <w:rFonts w:ascii="仿宋" w:eastAsia="仿宋" w:hAnsi="仿宋" w:cs="宋体" w:hint="eastAsia"/>
          <w:sz w:val="32"/>
          <w:szCs w:val="32"/>
        </w:rPr>
        <w:t>增加</w:t>
      </w:r>
      <w:r w:rsidR="00C526D7" w:rsidRPr="00480631">
        <w:rPr>
          <w:rFonts w:ascii="仿宋" w:eastAsia="仿宋" w:hAnsi="仿宋" w:cs="宋体" w:hint="eastAsia"/>
          <w:sz w:val="32"/>
          <w:szCs w:val="32"/>
        </w:rPr>
        <w:t>1.37万元，</w:t>
      </w:r>
      <w:r w:rsidR="00FC2798">
        <w:rPr>
          <w:rFonts w:ascii="仿宋" w:eastAsia="仿宋" w:hAnsi="仿宋" w:cs="宋体" w:hint="eastAsia"/>
          <w:sz w:val="32"/>
          <w:szCs w:val="32"/>
        </w:rPr>
        <w:t>增长</w:t>
      </w:r>
      <w:r w:rsidR="00C526D7" w:rsidRPr="00480631">
        <w:rPr>
          <w:rFonts w:ascii="仿宋" w:eastAsia="仿宋" w:hAnsi="仿宋" w:cs="宋体" w:hint="eastAsia"/>
          <w:sz w:val="32"/>
          <w:szCs w:val="32"/>
        </w:rPr>
        <w:t>19</w:t>
      </w:r>
      <w:r w:rsidR="00FC2798">
        <w:rPr>
          <w:rFonts w:ascii="仿宋" w:eastAsia="仿宋" w:hAnsi="仿宋" w:cs="宋体" w:hint="eastAsia"/>
          <w:sz w:val="32"/>
          <w:szCs w:val="32"/>
        </w:rPr>
        <w:t>3.0</w:t>
      </w:r>
      <w:r w:rsidRPr="00480631">
        <w:rPr>
          <w:rFonts w:ascii="仿宋" w:eastAsia="仿宋" w:hAnsi="仿宋" w:cs="宋体" w:hint="eastAsia"/>
          <w:sz w:val="32"/>
          <w:szCs w:val="32"/>
        </w:rPr>
        <w:t>%，具体如下：</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1.因公出国（境）费用：根据因公出国（境）计划和实际工作需要，2021年安排因公出国（境）费用预算0万元，与上年</w:t>
      </w:r>
      <w:r w:rsidR="00FC2798">
        <w:rPr>
          <w:rFonts w:ascii="仿宋" w:eastAsia="仿宋" w:hAnsi="仿宋" w:cs="宋体" w:hint="eastAsia"/>
          <w:sz w:val="32"/>
          <w:szCs w:val="32"/>
        </w:rPr>
        <w:t>执行数持平</w:t>
      </w:r>
      <w:r w:rsidRPr="00480631">
        <w:rPr>
          <w:rFonts w:ascii="仿宋" w:eastAsia="仿宋" w:hAnsi="仿宋" w:cs="宋体" w:hint="eastAsia"/>
          <w:sz w:val="32"/>
          <w:szCs w:val="32"/>
        </w:rPr>
        <w:t>。</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2.公务接待费：2021年安排公务接待费预算2.08万元，比上年执行数</w:t>
      </w:r>
      <w:r w:rsidR="00FC2798">
        <w:rPr>
          <w:rFonts w:ascii="仿宋" w:eastAsia="仿宋" w:hAnsi="仿宋" w:cs="宋体" w:hint="eastAsia"/>
          <w:sz w:val="32"/>
          <w:szCs w:val="32"/>
        </w:rPr>
        <w:t>增长193.0</w:t>
      </w:r>
      <w:r w:rsidRPr="00480631">
        <w:rPr>
          <w:rFonts w:ascii="仿宋" w:eastAsia="仿宋" w:hAnsi="仿宋" w:cs="宋体" w:hint="eastAsia"/>
          <w:sz w:val="32"/>
          <w:szCs w:val="32"/>
        </w:rPr>
        <w:t>%</w:t>
      </w:r>
      <w:r w:rsidR="008906F8" w:rsidRPr="00480631">
        <w:rPr>
          <w:rFonts w:ascii="仿宋" w:eastAsia="仿宋" w:hAnsi="仿宋" w:cs="宋体" w:hint="eastAsia"/>
          <w:sz w:val="32"/>
          <w:szCs w:val="32"/>
        </w:rPr>
        <w:t>。主要是</w:t>
      </w:r>
      <w:r w:rsidR="00FC2798">
        <w:rPr>
          <w:rFonts w:ascii="仿宋" w:eastAsia="仿宋" w:hAnsi="仿宋" w:cs="宋体" w:hint="eastAsia"/>
          <w:sz w:val="32"/>
          <w:szCs w:val="32"/>
        </w:rPr>
        <w:t>2020年受疫情影响接待批次和接待人数减少</w:t>
      </w:r>
      <w:r w:rsidRPr="00480631">
        <w:rPr>
          <w:rFonts w:ascii="仿宋" w:eastAsia="仿宋" w:hAnsi="仿宋" w:cs="宋体" w:hint="eastAsia"/>
          <w:sz w:val="32"/>
          <w:szCs w:val="32"/>
        </w:rPr>
        <w:t>。</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3.公务用车购置及运行维护费：2021年安排公务用车购置及运行维护费预算</w:t>
      </w:r>
      <w:r w:rsidRPr="00480631">
        <w:rPr>
          <w:rFonts w:ascii="仿宋" w:eastAsia="仿宋" w:hAnsi="仿宋" w:hint="eastAsia"/>
          <w:color w:val="000000"/>
          <w:sz w:val="32"/>
          <w:szCs w:val="32"/>
        </w:rPr>
        <w:t>0</w:t>
      </w:r>
      <w:r w:rsidRPr="00480631">
        <w:rPr>
          <w:rFonts w:ascii="仿宋" w:eastAsia="仿宋" w:hAnsi="仿宋" w:cs="宋体" w:hint="eastAsia"/>
          <w:sz w:val="32"/>
          <w:szCs w:val="32"/>
        </w:rPr>
        <w:t>万元，与上年</w:t>
      </w:r>
      <w:r w:rsidR="00FC2798">
        <w:rPr>
          <w:rFonts w:ascii="仿宋" w:eastAsia="仿宋" w:hAnsi="仿宋" w:cs="宋体" w:hint="eastAsia"/>
          <w:sz w:val="32"/>
          <w:szCs w:val="32"/>
        </w:rPr>
        <w:t>执行数持平</w:t>
      </w:r>
      <w:r w:rsidRPr="00480631">
        <w:rPr>
          <w:rFonts w:ascii="仿宋" w:eastAsia="仿宋" w:hAnsi="仿宋" w:cs="宋体" w:hint="eastAsia"/>
          <w:sz w:val="32"/>
          <w:szCs w:val="32"/>
        </w:rPr>
        <w:t>。</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（九）其他重要事项的情况说明</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1.机关运行经费</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2021年市妇联本级机关运行经费财政拨款预算</w:t>
      </w:r>
      <w:r w:rsidR="00C20E05" w:rsidRPr="00480631">
        <w:rPr>
          <w:rFonts w:ascii="仿宋" w:eastAsia="仿宋" w:hAnsi="仿宋" w:cs="宋体" w:hint="eastAsia"/>
          <w:sz w:val="32"/>
          <w:szCs w:val="32"/>
        </w:rPr>
        <w:t>44.68</w:t>
      </w:r>
      <w:r w:rsidRPr="00480631">
        <w:rPr>
          <w:rFonts w:ascii="仿宋" w:eastAsia="仿宋" w:hAnsi="仿宋" w:cs="宋体" w:hint="eastAsia"/>
          <w:sz w:val="32"/>
          <w:szCs w:val="32"/>
        </w:rPr>
        <w:t>万元，比2020年预算增加</w:t>
      </w:r>
      <w:r w:rsidR="00E1693F" w:rsidRPr="00480631">
        <w:rPr>
          <w:rFonts w:ascii="仿宋" w:eastAsia="仿宋" w:hAnsi="仿宋" w:cs="宋体" w:hint="eastAsia"/>
          <w:sz w:val="32"/>
          <w:szCs w:val="32"/>
        </w:rPr>
        <w:t>5.38</w:t>
      </w:r>
      <w:r w:rsidRPr="00480631">
        <w:rPr>
          <w:rFonts w:ascii="仿宋" w:eastAsia="仿宋" w:hAnsi="仿宋" w:cs="宋体" w:hint="eastAsia"/>
          <w:sz w:val="32"/>
          <w:szCs w:val="32"/>
        </w:rPr>
        <w:t>万元，增长</w:t>
      </w:r>
      <w:r w:rsidR="00E1693F" w:rsidRPr="00480631">
        <w:rPr>
          <w:rFonts w:ascii="仿宋" w:eastAsia="仿宋" w:hAnsi="仿宋" w:cs="宋体" w:hint="eastAsia"/>
          <w:sz w:val="32"/>
          <w:szCs w:val="32"/>
        </w:rPr>
        <w:t>13.</w:t>
      </w:r>
      <w:r w:rsidR="00FC2798">
        <w:rPr>
          <w:rFonts w:ascii="仿宋" w:eastAsia="仿宋" w:hAnsi="仿宋" w:cs="宋体" w:hint="eastAsia"/>
          <w:sz w:val="32"/>
          <w:szCs w:val="32"/>
        </w:rPr>
        <w:t>7</w:t>
      </w:r>
      <w:r w:rsidRPr="00480631">
        <w:rPr>
          <w:rFonts w:ascii="仿宋" w:eastAsia="仿宋" w:hAnsi="仿宋" w:cs="宋体" w:hint="eastAsia"/>
          <w:sz w:val="32"/>
          <w:szCs w:val="32"/>
        </w:rPr>
        <w:t>%，主要是人员</w:t>
      </w:r>
      <w:r w:rsidR="00FC2798">
        <w:rPr>
          <w:rFonts w:ascii="仿宋" w:eastAsia="仿宋" w:hAnsi="仿宋" w:cs="宋体" w:hint="eastAsia"/>
          <w:sz w:val="32"/>
          <w:szCs w:val="32"/>
        </w:rPr>
        <w:t>经费标准有所提高</w:t>
      </w:r>
      <w:r w:rsidRPr="00480631">
        <w:rPr>
          <w:rFonts w:ascii="仿宋" w:eastAsia="仿宋" w:hAnsi="仿宋" w:cs="宋体" w:hint="eastAsia"/>
          <w:sz w:val="32"/>
          <w:szCs w:val="32"/>
        </w:rPr>
        <w:t>。</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2.政府采购情况</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2021年市妇联政府采购预算总额4.1万元，其中：政府采购货物预算4.1万元。</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3.国有资产占有使用情况</w:t>
      </w:r>
    </w:p>
    <w:p w:rsidR="00FC2798" w:rsidRPr="00FC2798" w:rsidRDefault="00275491" w:rsidP="00FC2798">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截至2020年12月31日，市妇联共有车辆0辆</w:t>
      </w:r>
      <w:r w:rsidRPr="00480631">
        <w:rPr>
          <w:rFonts w:ascii="仿宋" w:eastAsia="仿宋" w:hAnsi="仿宋" w:hint="eastAsia"/>
          <w:sz w:val="32"/>
          <w:szCs w:val="32"/>
        </w:rPr>
        <w:t>。</w:t>
      </w:r>
      <w:r w:rsidR="00FC2798" w:rsidRPr="00FC2798">
        <w:rPr>
          <w:rFonts w:ascii="仿宋" w:eastAsia="仿宋" w:hAnsi="仿宋" w:cs="宋体" w:hint="eastAsia"/>
          <w:sz w:val="32"/>
          <w:szCs w:val="32"/>
        </w:rPr>
        <w:t>单位</w:t>
      </w:r>
      <w:r w:rsidR="00FC2798" w:rsidRPr="00FC2798">
        <w:rPr>
          <w:rFonts w:ascii="仿宋" w:eastAsia="仿宋" w:hAnsi="仿宋" w:cs="宋体" w:hint="eastAsia"/>
          <w:sz w:val="32"/>
          <w:szCs w:val="32"/>
        </w:rPr>
        <w:lastRenderedPageBreak/>
        <w:t>价值50万元以上通用设备1台（套），单位价值100万元以上专用设备0台（套）</w:t>
      </w:r>
      <w:r w:rsidR="00FC2798" w:rsidRPr="00FC2798">
        <w:rPr>
          <w:rFonts w:ascii="仿宋" w:eastAsia="仿宋" w:hAnsi="仿宋" w:hint="eastAsia"/>
          <w:sz w:val="32"/>
          <w:szCs w:val="32"/>
        </w:rPr>
        <w:t>。</w:t>
      </w:r>
    </w:p>
    <w:p w:rsidR="00FC2798" w:rsidRPr="00FC2798" w:rsidRDefault="00FC2798" w:rsidP="00FC2798">
      <w:pPr>
        <w:spacing w:line="590" w:lineRule="exact"/>
        <w:ind w:firstLine="642"/>
        <w:rPr>
          <w:rFonts w:ascii="仿宋" w:eastAsia="仿宋" w:hAnsi="仿宋" w:cs="宋体"/>
          <w:sz w:val="32"/>
          <w:szCs w:val="32"/>
        </w:rPr>
      </w:pPr>
      <w:r w:rsidRPr="00FC2798">
        <w:rPr>
          <w:rFonts w:ascii="仿宋" w:eastAsia="仿宋" w:hAnsi="仿宋" w:cs="宋体" w:hint="eastAsia"/>
          <w:sz w:val="32"/>
          <w:szCs w:val="32"/>
        </w:rPr>
        <w:t>2021年部门预算未安排购置车辆、单位价值50万元以上通用设备及单位价值100万元以上专用设备。</w:t>
      </w:r>
    </w:p>
    <w:p w:rsidR="00E50781" w:rsidRPr="00480631" w:rsidRDefault="00275491" w:rsidP="00480631">
      <w:pPr>
        <w:spacing w:line="590" w:lineRule="exact"/>
        <w:ind w:firstLineChars="200" w:firstLine="643"/>
        <w:rPr>
          <w:rFonts w:ascii="仿宋" w:eastAsia="仿宋" w:hAnsi="仿宋" w:cs="宋体"/>
          <w:b/>
          <w:bCs/>
          <w:sz w:val="32"/>
          <w:szCs w:val="32"/>
        </w:rPr>
      </w:pPr>
      <w:r w:rsidRPr="00480631">
        <w:rPr>
          <w:rFonts w:ascii="仿宋" w:eastAsia="仿宋" w:hAnsi="仿宋" w:cs="宋体" w:hint="eastAsia"/>
          <w:b/>
          <w:bCs/>
          <w:sz w:val="32"/>
          <w:szCs w:val="32"/>
        </w:rPr>
        <w:t>4.绩效目标设置情况</w:t>
      </w:r>
    </w:p>
    <w:p w:rsidR="00E50781" w:rsidRPr="00480631" w:rsidRDefault="00275491">
      <w:pPr>
        <w:spacing w:line="590" w:lineRule="exact"/>
        <w:ind w:firstLineChars="200" w:firstLine="640"/>
        <w:rPr>
          <w:rFonts w:ascii="仿宋" w:eastAsia="仿宋" w:hAnsi="仿宋" w:cs="宋体"/>
          <w:sz w:val="32"/>
          <w:szCs w:val="32"/>
        </w:rPr>
      </w:pPr>
      <w:r w:rsidRPr="00480631">
        <w:rPr>
          <w:rFonts w:ascii="仿宋" w:eastAsia="仿宋" w:hAnsi="仿宋" w:cs="宋体" w:hint="eastAsia"/>
          <w:sz w:val="32"/>
          <w:szCs w:val="32"/>
        </w:rPr>
        <w:t>2021年市妇联整体绩效目标是</w:t>
      </w:r>
      <w:r w:rsidRPr="00480631">
        <w:rPr>
          <w:rFonts w:ascii="仿宋" w:eastAsia="仿宋" w:hAnsi="仿宋" w:cs="仿宋_GB2312" w:hint="eastAsia"/>
          <w:color w:val="000000"/>
          <w:sz w:val="31"/>
          <w:szCs w:val="31"/>
        </w:rPr>
        <w:t>按计划推进</w:t>
      </w:r>
      <w:r w:rsidRPr="00480631">
        <w:rPr>
          <w:rFonts w:ascii="仿宋" w:eastAsia="仿宋" w:hAnsi="仿宋" w:cs="仿宋_GB2312"/>
          <w:color w:val="000000"/>
          <w:sz w:val="31"/>
          <w:szCs w:val="31"/>
        </w:rPr>
        <w:t>各个项目实施，举办各类素质提升、就业技能培训班60期惠及妇女儿童6000人次；开展家风家训巡讲、送平安等送法下乡等宣讲活动32多场次宣传妇女5万人次；开展各类巾帼志愿活动30场次，助力妇女儿童实现微心愿100个。</w:t>
      </w:r>
      <w:bookmarkStart w:id="0" w:name="_GoBack"/>
      <w:bookmarkEnd w:id="0"/>
      <w:r w:rsidRPr="00480631">
        <w:rPr>
          <w:rFonts w:ascii="仿宋" w:eastAsia="仿宋" w:hAnsi="仿宋" w:cs="仿宋_GB2312"/>
          <w:color w:val="000000"/>
          <w:sz w:val="31"/>
          <w:szCs w:val="31"/>
        </w:rPr>
        <w:t>通过深入实施巾帼头雁、基层阵地，提高妇女的参政议政意识和水平，加大基层的妇联力度。服务联系妇女群众，为党和政府联系妇女群众搭建桥梁和纽带。贯彻男女平等、儿童优先原则，整合资源推动妇女儿童事业发展。</w:t>
      </w:r>
      <w:r w:rsidRPr="00480631">
        <w:rPr>
          <w:rFonts w:ascii="仿宋" w:eastAsia="仿宋" w:hAnsi="仿宋" w:cs="宋体" w:hint="eastAsia"/>
          <w:sz w:val="32"/>
          <w:szCs w:val="32"/>
        </w:rPr>
        <w:t>专项公用类、政策性项目和发展建设类项目均实行绩效目标管理，涉及一般公共预算当年拨款</w:t>
      </w:r>
      <w:r w:rsidR="00D81CAF" w:rsidRPr="00480631">
        <w:rPr>
          <w:rFonts w:ascii="仿宋" w:eastAsia="仿宋" w:hAnsi="仿宋" w:cs="宋体" w:hint="eastAsia"/>
          <w:sz w:val="32"/>
          <w:szCs w:val="32"/>
        </w:rPr>
        <w:t>230.45</w:t>
      </w:r>
      <w:r w:rsidRPr="00480631">
        <w:rPr>
          <w:rFonts w:ascii="仿宋" w:eastAsia="仿宋" w:hAnsi="仿宋" w:cs="宋体" w:hint="eastAsia"/>
          <w:sz w:val="32"/>
          <w:szCs w:val="32"/>
        </w:rPr>
        <w:t>万元。</w:t>
      </w:r>
    </w:p>
    <w:p w:rsidR="00E50781" w:rsidRDefault="00275491">
      <w:pPr>
        <w:spacing w:line="590" w:lineRule="exact"/>
        <w:ind w:firstLineChars="200" w:firstLine="640"/>
        <w:rPr>
          <w:sz w:val="32"/>
          <w:szCs w:val="32"/>
        </w:rPr>
      </w:pPr>
      <w:r>
        <w:rPr>
          <w:rFonts w:ascii="黑体" w:eastAsia="黑体" w:hAnsi="ˎ̥" w:cs="宋体" w:hint="eastAsia"/>
          <w:sz w:val="32"/>
          <w:szCs w:val="32"/>
        </w:rPr>
        <w:t>三、名词解释</w:t>
      </w:r>
    </w:p>
    <w:p w:rsidR="00E50781" w:rsidRPr="00480631" w:rsidRDefault="00275491">
      <w:pPr>
        <w:pStyle w:val="p0"/>
        <w:widowControl w:val="0"/>
        <w:spacing w:line="590" w:lineRule="exact"/>
        <w:ind w:firstLineChars="200" w:firstLine="640"/>
        <w:rPr>
          <w:rFonts w:ascii="仿宋" w:eastAsia="仿宋" w:hAnsi="仿宋"/>
          <w:color w:val="000000"/>
          <w:sz w:val="32"/>
          <w:szCs w:val="32"/>
        </w:rPr>
      </w:pPr>
      <w:r w:rsidRPr="00480631">
        <w:rPr>
          <w:rFonts w:ascii="仿宋" w:eastAsia="仿宋" w:hAnsi="仿宋" w:hint="eastAsia"/>
          <w:color w:val="000000"/>
          <w:sz w:val="32"/>
          <w:szCs w:val="32"/>
        </w:rPr>
        <w:t>1.财政拨款收入：</w:t>
      </w:r>
      <w:r w:rsidRPr="00480631">
        <w:rPr>
          <w:rFonts w:ascii="仿宋" w:eastAsia="仿宋" w:hAnsi="仿宋" w:hint="eastAsia"/>
          <w:sz w:val="32"/>
          <w:szCs w:val="32"/>
        </w:rPr>
        <w:t>本级财政部门当年拨付的财政预算资金，包括一般公共预算财政拨款和政府性基金预算财政拨款。</w:t>
      </w:r>
    </w:p>
    <w:p w:rsidR="00E50781" w:rsidRPr="00480631" w:rsidRDefault="00275491">
      <w:pPr>
        <w:pStyle w:val="p0"/>
        <w:widowControl w:val="0"/>
        <w:spacing w:line="590" w:lineRule="exact"/>
        <w:rPr>
          <w:rFonts w:ascii="仿宋" w:eastAsia="仿宋" w:hAnsi="仿宋"/>
          <w:color w:val="000000"/>
          <w:sz w:val="32"/>
          <w:szCs w:val="32"/>
        </w:rPr>
      </w:pPr>
      <w:r w:rsidRPr="00480631">
        <w:rPr>
          <w:rFonts w:ascii="仿宋" w:eastAsia="仿宋" w:hAnsi="仿宋" w:hint="eastAsia"/>
          <w:color w:val="000000"/>
          <w:sz w:val="32"/>
          <w:szCs w:val="32"/>
        </w:rPr>
        <w:t xml:space="preserve">    2.专户资金:教育收费作为本部门的事业收入，纳入财政专户管理的资金。</w:t>
      </w:r>
    </w:p>
    <w:p w:rsidR="00E50781" w:rsidRPr="00480631" w:rsidRDefault="00275491">
      <w:pPr>
        <w:pStyle w:val="p0"/>
        <w:widowControl w:val="0"/>
        <w:spacing w:line="590" w:lineRule="exact"/>
        <w:ind w:firstLine="640"/>
        <w:rPr>
          <w:rFonts w:ascii="仿宋" w:eastAsia="仿宋" w:hAnsi="仿宋"/>
          <w:sz w:val="32"/>
          <w:szCs w:val="32"/>
        </w:rPr>
      </w:pPr>
      <w:r w:rsidRPr="00480631">
        <w:rPr>
          <w:rFonts w:ascii="仿宋" w:eastAsia="仿宋" w:hAnsi="仿宋" w:hint="eastAsia"/>
          <w:color w:val="000000"/>
          <w:sz w:val="32"/>
          <w:szCs w:val="32"/>
        </w:rPr>
        <w:t>3.事业收入：</w:t>
      </w:r>
      <w:r w:rsidRPr="00480631">
        <w:rPr>
          <w:rFonts w:ascii="仿宋" w:eastAsia="仿宋" w:hAnsi="仿宋" w:hint="eastAsia"/>
          <w:sz w:val="32"/>
          <w:szCs w:val="32"/>
        </w:rPr>
        <w:t>事业单位开展专业业务活动及辅助活动所取得的收入，不含专户资金收入。</w:t>
      </w:r>
    </w:p>
    <w:p w:rsidR="00E50781" w:rsidRPr="00480631" w:rsidRDefault="00275491">
      <w:pPr>
        <w:pStyle w:val="p0"/>
        <w:widowControl w:val="0"/>
        <w:spacing w:line="590" w:lineRule="exact"/>
        <w:ind w:firstLine="640"/>
        <w:rPr>
          <w:rFonts w:ascii="仿宋" w:eastAsia="仿宋" w:hAnsi="仿宋"/>
          <w:sz w:val="32"/>
          <w:szCs w:val="32"/>
        </w:rPr>
      </w:pPr>
      <w:r w:rsidRPr="00480631">
        <w:rPr>
          <w:rFonts w:ascii="仿宋" w:eastAsia="仿宋" w:hAnsi="仿宋" w:hint="eastAsia"/>
          <w:color w:val="000000"/>
          <w:sz w:val="32"/>
          <w:szCs w:val="32"/>
        </w:rPr>
        <w:lastRenderedPageBreak/>
        <w:t>4.事业单位经营收入：</w:t>
      </w:r>
      <w:r w:rsidRPr="00480631">
        <w:rPr>
          <w:rFonts w:ascii="仿宋" w:eastAsia="仿宋" w:hAnsi="仿宋" w:hint="eastAsia"/>
          <w:sz w:val="32"/>
          <w:szCs w:val="32"/>
        </w:rPr>
        <w:t>事业单位在专业业务活动及辅助活动之外开展非独立核算经营活动取得的收入。</w:t>
      </w:r>
    </w:p>
    <w:p w:rsidR="00E50781" w:rsidRPr="00480631" w:rsidRDefault="00275491">
      <w:pPr>
        <w:pStyle w:val="p0"/>
        <w:widowControl w:val="0"/>
        <w:spacing w:line="590" w:lineRule="exact"/>
        <w:rPr>
          <w:rFonts w:ascii="仿宋" w:eastAsia="仿宋" w:hAnsi="仿宋"/>
          <w:color w:val="000000"/>
          <w:sz w:val="32"/>
          <w:szCs w:val="32"/>
        </w:rPr>
      </w:pPr>
      <w:r w:rsidRPr="00480631">
        <w:rPr>
          <w:rFonts w:ascii="仿宋" w:eastAsia="仿宋" w:hAnsi="仿宋" w:hint="eastAsia"/>
          <w:color w:val="000000"/>
          <w:sz w:val="32"/>
          <w:szCs w:val="32"/>
        </w:rPr>
        <w:t xml:space="preserve">    5.其他收入：</w:t>
      </w:r>
      <w:r w:rsidRPr="00480631">
        <w:rPr>
          <w:rFonts w:ascii="仿宋" w:eastAsia="仿宋" w:hAnsi="仿宋" w:hint="eastAsia"/>
          <w:sz w:val="32"/>
          <w:szCs w:val="32"/>
        </w:rPr>
        <w:t>预算单位在“一般公共预算”“政府性基金”“专户资金”“事业收入”“事业单位经营收入”等之外取得的各项收入（含上级补助收入和附属单位缴款等收入）。</w:t>
      </w:r>
    </w:p>
    <w:p w:rsidR="00E50781" w:rsidRPr="00480631" w:rsidRDefault="00275491">
      <w:pPr>
        <w:pStyle w:val="p0"/>
        <w:widowControl w:val="0"/>
        <w:spacing w:line="590" w:lineRule="exact"/>
        <w:rPr>
          <w:rFonts w:ascii="仿宋" w:eastAsia="仿宋" w:hAnsi="仿宋"/>
          <w:sz w:val="32"/>
          <w:szCs w:val="32"/>
        </w:rPr>
      </w:pPr>
      <w:r w:rsidRPr="00480631">
        <w:rPr>
          <w:rFonts w:ascii="仿宋" w:eastAsia="仿宋" w:hAnsi="仿宋" w:hint="eastAsia"/>
          <w:color w:val="000000"/>
          <w:sz w:val="32"/>
          <w:szCs w:val="32"/>
        </w:rPr>
        <w:t xml:space="preserve">    6.用事业基金弥补收支差额：指事业单位在预计用当年的“财政拨款收入”“专户资金”“事业收入”“事业单位经营收入”“其他收入”“上年结转”等不足以安排当</w:t>
      </w:r>
      <w:r w:rsidRPr="00480631">
        <w:rPr>
          <w:rFonts w:ascii="仿宋" w:eastAsia="仿宋" w:hAnsi="仿宋" w:hint="eastAsia"/>
          <w:bCs/>
          <w:color w:val="000000"/>
          <w:sz w:val="32"/>
          <w:szCs w:val="32"/>
        </w:rPr>
        <w:t>年支出的情况下，使</w:t>
      </w:r>
      <w:r w:rsidRPr="00480631">
        <w:rPr>
          <w:rFonts w:ascii="仿宋" w:eastAsia="仿宋" w:hAnsi="仿宋"/>
          <w:sz w:val="32"/>
          <w:szCs w:val="32"/>
        </w:rPr>
        <w:t>用</w:t>
      </w:r>
      <w:r w:rsidRPr="00480631">
        <w:rPr>
          <w:rFonts w:ascii="仿宋" w:eastAsia="仿宋" w:hAnsi="仿宋" w:hint="eastAsia"/>
          <w:sz w:val="32"/>
          <w:szCs w:val="32"/>
        </w:rPr>
        <w:t>以前年度积累的</w:t>
      </w:r>
      <w:r w:rsidRPr="00480631">
        <w:rPr>
          <w:rFonts w:ascii="仿宋" w:eastAsia="仿宋" w:hAnsi="仿宋"/>
          <w:sz w:val="32"/>
          <w:szCs w:val="32"/>
        </w:rPr>
        <w:t>事业基金弥补本年收支</w:t>
      </w:r>
      <w:r w:rsidRPr="00480631">
        <w:rPr>
          <w:rFonts w:ascii="仿宋" w:eastAsia="仿宋" w:hAnsi="仿宋" w:hint="eastAsia"/>
          <w:sz w:val="32"/>
          <w:szCs w:val="32"/>
        </w:rPr>
        <w:t>缺口的资金。</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bCs/>
          <w:color w:val="000000"/>
          <w:sz w:val="32"/>
          <w:szCs w:val="32"/>
        </w:rPr>
        <w:t>7.</w:t>
      </w:r>
      <w:r w:rsidRPr="00480631">
        <w:rPr>
          <w:rFonts w:ascii="仿宋" w:eastAsia="仿宋" w:hAnsi="仿宋" w:hint="eastAsia"/>
          <w:sz w:val="32"/>
          <w:szCs w:val="32"/>
        </w:rPr>
        <w:t>上年结转：指以前年度尚未完成、结转到本年仍按原规定用途继续使用的资金。</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sz w:val="32"/>
          <w:szCs w:val="32"/>
        </w:rPr>
        <w:t>8.基本支出：是预算单位为保障其正常运转，完成日常工作任务所发生的支出，包括人员支出和日常公用支出。</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sz w:val="32"/>
          <w:szCs w:val="32"/>
        </w:rPr>
        <w:t>9.项目支出：是预算单位为完成其特定的行政工作任务或事业发展目标所发生的支出。</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sz w:val="32"/>
          <w:szCs w:val="32"/>
        </w:rPr>
        <w:t>10、经营支出：指事业单位在专业业务活动及其辅助活动之外开展非独立核算经营活动发生的支出。</w:t>
      </w:r>
    </w:p>
    <w:p w:rsidR="00E50781" w:rsidRPr="00480631" w:rsidRDefault="00275491">
      <w:pPr>
        <w:spacing w:line="590" w:lineRule="exact"/>
        <w:ind w:firstLineChars="200" w:firstLine="640"/>
        <w:rPr>
          <w:rFonts w:ascii="仿宋" w:eastAsia="仿宋" w:hAnsi="仿宋"/>
          <w:sz w:val="32"/>
          <w:szCs w:val="32"/>
        </w:rPr>
      </w:pPr>
      <w:r w:rsidRPr="00480631">
        <w:rPr>
          <w:rFonts w:ascii="仿宋" w:eastAsia="仿宋" w:hAnsi="仿宋" w:hint="eastAsia"/>
          <w:bCs/>
          <w:color w:val="000000"/>
          <w:sz w:val="32"/>
          <w:szCs w:val="32"/>
        </w:rPr>
        <w:t>11.</w:t>
      </w:r>
      <w:r w:rsidRPr="00480631">
        <w:rPr>
          <w:rFonts w:ascii="仿宋" w:eastAsia="仿宋" w:hAnsi="仿宋" w:hint="eastAsia"/>
          <w:sz w:val="32"/>
          <w:szCs w:val="32"/>
        </w:rPr>
        <w:t>机关运行经费：</w:t>
      </w:r>
      <w:r w:rsidRPr="00480631">
        <w:rPr>
          <w:rFonts w:ascii="仿宋" w:eastAsia="仿宋" w:hAnsi="仿宋" w:hint="eastAsia"/>
          <w:color w:val="000000"/>
          <w:sz w:val="32"/>
          <w:szCs w:val="32"/>
        </w:rPr>
        <w:t>指各部门机关及参公单位的公用经费，包括办公及印刷费、水电费、邮电</w:t>
      </w:r>
      <w:r w:rsidRPr="00480631">
        <w:rPr>
          <w:rFonts w:ascii="仿宋" w:eastAsia="仿宋" w:hAnsi="仿宋" w:hint="eastAsia"/>
          <w:sz w:val="32"/>
          <w:szCs w:val="32"/>
        </w:rPr>
        <w:t>费、差旅费、会议费、福利费、物业管理费、日常维修费、专用材料费、日常办公设备购置费、公务用车运行维护费以及其他费用（其他交通</w:t>
      </w:r>
      <w:r w:rsidRPr="00480631">
        <w:rPr>
          <w:rFonts w:ascii="仿宋" w:eastAsia="仿宋" w:hAnsi="仿宋" w:hint="eastAsia"/>
          <w:sz w:val="32"/>
          <w:szCs w:val="32"/>
        </w:rPr>
        <w:lastRenderedPageBreak/>
        <w:t>费用、其他商品和服务支出）。</w:t>
      </w:r>
    </w:p>
    <w:p w:rsidR="00E50781" w:rsidRPr="00480631" w:rsidRDefault="00275491">
      <w:pPr>
        <w:pStyle w:val="a5"/>
        <w:widowControl/>
        <w:spacing w:before="0" w:beforeAutospacing="0" w:after="0" w:afterAutospacing="0" w:line="555" w:lineRule="atLeast"/>
        <w:ind w:firstLineChars="200" w:firstLine="620"/>
        <w:rPr>
          <w:rFonts w:ascii="仿宋" w:eastAsia="仿宋" w:hAnsi="仿宋"/>
          <w:color w:val="000000"/>
          <w:kern w:val="2"/>
          <w:sz w:val="32"/>
          <w:szCs w:val="32"/>
        </w:rPr>
      </w:pPr>
      <w:r w:rsidRPr="00480631">
        <w:rPr>
          <w:rFonts w:ascii="仿宋" w:eastAsia="仿宋" w:hAnsi="仿宋" w:cs="仿宋_GB2312" w:hint="eastAsia"/>
          <w:color w:val="000000"/>
          <w:sz w:val="31"/>
          <w:szCs w:val="31"/>
        </w:rPr>
        <w:t>12.</w:t>
      </w:r>
      <w:r w:rsidRPr="00480631">
        <w:rPr>
          <w:rFonts w:ascii="仿宋" w:eastAsia="仿宋" w:hAnsi="仿宋" w:cs="仿宋_GB2312"/>
          <w:color w:val="000000"/>
          <w:sz w:val="31"/>
          <w:szCs w:val="31"/>
        </w:rPr>
        <w:t>一般公共服务支出（类）-群众团体事务（款）-行政运行（项）：</w:t>
      </w:r>
      <w:r w:rsidR="0067019D" w:rsidRPr="00480631">
        <w:rPr>
          <w:rFonts w:ascii="仿宋" w:eastAsia="仿宋" w:hAnsi="仿宋" w:cs="仿宋_GB2312" w:hint="eastAsia"/>
          <w:color w:val="000000"/>
          <w:sz w:val="31"/>
          <w:szCs w:val="31"/>
        </w:rPr>
        <w:t>行政单位（包括实行公务员管理的事业单位）的基本支出。</w:t>
      </w:r>
    </w:p>
    <w:p w:rsidR="00E50781" w:rsidRPr="00480631" w:rsidRDefault="00275491">
      <w:pPr>
        <w:pStyle w:val="a5"/>
        <w:widowControl/>
        <w:spacing w:before="0" w:beforeAutospacing="0" w:after="0" w:afterAutospacing="0" w:line="555" w:lineRule="atLeast"/>
        <w:ind w:left="645"/>
        <w:rPr>
          <w:rFonts w:ascii="仿宋" w:eastAsia="仿宋" w:hAnsi="仿宋" w:cs="仿宋_GB2312"/>
          <w:color w:val="000000"/>
          <w:sz w:val="31"/>
          <w:szCs w:val="31"/>
        </w:rPr>
      </w:pPr>
      <w:r w:rsidRPr="00480631">
        <w:rPr>
          <w:rFonts w:ascii="仿宋" w:eastAsia="仿宋" w:hAnsi="仿宋" w:cs="仿宋_GB2312" w:hint="eastAsia"/>
          <w:color w:val="000000"/>
          <w:sz w:val="31"/>
          <w:szCs w:val="31"/>
        </w:rPr>
        <w:t>13.</w:t>
      </w:r>
      <w:r w:rsidRPr="00480631">
        <w:rPr>
          <w:rFonts w:ascii="仿宋" w:eastAsia="仿宋" w:hAnsi="仿宋" w:cs="仿宋_GB2312"/>
          <w:color w:val="000000"/>
          <w:sz w:val="31"/>
          <w:szCs w:val="31"/>
        </w:rPr>
        <w:t>一般公共服务支出（类）-群众团体事务（款）-事业</w:t>
      </w:r>
    </w:p>
    <w:p w:rsidR="00E50781" w:rsidRPr="00480631" w:rsidRDefault="00275491">
      <w:pPr>
        <w:pStyle w:val="a5"/>
        <w:widowControl/>
        <w:spacing w:before="0" w:beforeAutospacing="0" w:after="0" w:afterAutospacing="0" w:line="555" w:lineRule="atLeast"/>
        <w:rPr>
          <w:rFonts w:ascii="仿宋" w:eastAsia="仿宋" w:hAnsi="仿宋" w:cs="仿宋_GB2312"/>
          <w:color w:val="000000"/>
          <w:sz w:val="31"/>
          <w:szCs w:val="31"/>
        </w:rPr>
      </w:pPr>
      <w:r w:rsidRPr="00480631">
        <w:rPr>
          <w:rFonts w:ascii="仿宋" w:eastAsia="仿宋" w:hAnsi="仿宋" w:cs="仿宋_GB2312"/>
          <w:color w:val="000000"/>
          <w:sz w:val="31"/>
          <w:szCs w:val="31"/>
        </w:rPr>
        <w:t>运行（项）：</w:t>
      </w:r>
      <w:r w:rsidR="0067019D" w:rsidRPr="00480631">
        <w:rPr>
          <w:rFonts w:ascii="仿宋" w:eastAsia="仿宋" w:hAnsi="仿宋" w:cs="仿宋_GB2312" w:hint="eastAsia"/>
          <w:color w:val="000000"/>
          <w:sz w:val="31"/>
          <w:szCs w:val="31"/>
        </w:rPr>
        <w:t>事业单位的基本支出，不包括行政单位（包括实行公务员管理的事业单位）后勤服务中心、医务室等附属事业单位。</w:t>
      </w:r>
    </w:p>
    <w:p w:rsidR="00E50781" w:rsidRPr="00480631" w:rsidRDefault="00275491">
      <w:pPr>
        <w:pStyle w:val="a5"/>
        <w:widowControl/>
        <w:spacing w:before="0" w:beforeAutospacing="0" w:after="0" w:afterAutospacing="0" w:line="555" w:lineRule="atLeast"/>
        <w:ind w:firstLine="645"/>
        <w:rPr>
          <w:rFonts w:ascii="仿宋" w:eastAsia="仿宋" w:hAnsi="仿宋" w:cs="仿宋_GB2312"/>
          <w:color w:val="000000"/>
          <w:sz w:val="31"/>
          <w:szCs w:val="31"/>
        </w:rPr>
      </w:pPr>
      <w:r w:rsidRPr="00480631">
        <w:rPr>
          <w:rFonts w:ascii="仿宋" w:eastAsia="仿宋" w:hAnsi="仿宋" w:cs="仿宋_GB2312"/>
          <w:color w:val="000000"/>
          <w:sz w:val="31"/>
          <w:szCs w:val="31"/>
        </w:rPr>
        <w:t>1</w:t>
      </w:r>
      <w:r w:rsidRPr="00480631">
        <w:rPr>
          <w:rFonts w:ascii="仿宋" w:eastAsia="仿宋" w:hAnsi="仿宋" w:cs="仿宋_GB2312" w:hint="eastAsia"/>
          <w:color w:val="000000"/>
          <w:sz w:val="31"/>
          <w:szCs w:val="31"/>
        </w:rPr>
        <w:t>4</w:t>
      </w:r>
      <w:r w:rsidRPr="00480631">
        <w:rPr>
          <w:rFonts w:ascii="仿宋" w:eastAsia="仿宋" w:hAnsi="仿宋" w:cs="仿宋_GB2312"/>
          <w:color w:val="000000"/>
          <w:sz w:val="31"/>
          <w:szCs w:val="31"/>
        </w:rPr>
        <w:t>.一般公共服务支出（类）-群众团体事务（款）-</w:t>
      </w:r>
      <w:r w:rsidR="0067019D" w:rsidRPr="00480631">
        <w:rPr>
          <w:rFonts w:ascii="仿宋" w:eastAsia="仿宋" w:hAnsi="仿宋" w:cs="仿宋_GB2312"/>
          <w:color w:val="000000"/>
          <w:sz w:val="31"/>
          <w:szCs w:val="31"/>
        </w:rPr>
        <w:t>其他群团服务支出（项）：</w:t>
      </w:r>
      <w:r w:rsidR="0067019D" w:rsidRPr="00480631">
        <w:rPr>
          <w:rFonts w:ascii="仿宋" w:eastAsia="仿宋" w:hAnsi="仿宋" w:cs="仿宋_GB2312" w:hint="eastAsia"/>
          <w:color w:val="000000"/>
          <w:sz w:val="31"/>
          <w:szCs w:val="31"/>
        </w:rPr>
        <w:t>其他</w:t>
      </w:r>
      <w:r w:rsidR="0067019D" w:rsidRPr="00480631">
        <w:rPr>
          <w:rFonts w:ascii="仿宋" w:eastAsia="仿宋" w:hAnsi="仿宋" w:cs="仿宋_GB2312"/>
          <w:color w:val="000000"/>
          <w:sz w:val="31"/>
          <w:szCs w:val="31"/>
        </w:rPr>
        <w:t>用于群众团体事</w:t>
      </w:r>
      <w:r w:rsidR="0067019D" w:rsidRPr="00480631">
        <w:rPr>
          <w:rFonts w:ascii="仿宋" w:eastAsia="仿宋" w:hAnsi="仿宋" w:cs="仿宋_GB2312" w:hint="eastAsia"/>
          <w:color w:val="000000"/>
          <w:sz w:val="31"/>
          <w:szCs w:val="31"/>
        </w:rPr>
        <w:t>务</w:t>
      </w:r>
      <w:r w:rsidR="0067019D" w:rsidRPr="00480631">
        <w:rPr>
          <w:rFonts w:ascii="仿宋" w:eastAsia="仿宋" w:hAnsi="仿宋" w:cs="仿宋_GB2312"/>
          <w:color w:val="000000"/>
          <w:sz w:val="31"/>
          <w:szCs w:val="31"/>
        </w:rPr>
        <w:t>方面的</w:t>
      </w:r>
      <w:r w:rsidRPr="00480631">
        <w:rPr>
          <w:rFonts w:ascii="仿宋" w:eastAsia="仿宋" w:hAnsi="仿宋" w:cs="仿宋_GB2312"/>
          <w:color w:val="000000"/>
          <w:sz w:val="31"/>
          <w:szCs w:val="31"/>
        </w:rPr>
        <w:t>支出。</w:t>
      </w:r>
    </w:p>
    <w:p w:rsidR="00E50781" w:rsidRPr="00480631" w:rsidRDefault="00275491">
      <w:pPr>
        <w:pStyle w:val="a5"/>
        <w:widowControl/>
        <w:spacing w:before="0" w:beforeAutospacing="0" w:after="0" w:afterAutospacing="0" w:line="555" w:lineRule="atLeast"/>
        <w:ind w:firstLineChars="200" w:firstLine="620"/>
        <w:rPr>
          <w:rFonts w:ascii="仿宋" w:eastAsia="仿宋" w:hAnsi="仿宋" w:cs="仿宋_GB2312"/>
          <w:color w:val="000000"/>
          <w:sz w:val="31"/>
          <w:szCs w:val="31"/>
        </w:rPr>
      </w:pPr>
      <w:r w:rsidRPr="00480631">
        <w:rPr>
          <w:rFonts w:ascii="仿宋" w:eastAsia="仿宋" w:hAnsi="仿宋" w:cs="仿宋_GB2312"/>
          <w:color w:val="000000"/>
          <w:sz w:val="31"/>
          <w:szCs w:val="31"/>
        </w:rPr>
        <w:t>1</w:t>
      </w:r>
      <w:r w:rsidRPr="00480631">
        <w:rPr>
          <w:rFonts w:ascii="仿宋" w:eastAsia="仿宋" w:hAnsi="仿宋" w:cs="仿宋_GB2312" w:hint="eastAsia"/>
          <w:color w:val="000000"/>
          <w:sz w:val="31"/>
          <w:szCs w:val="31"/>
        </w:rPr>
        <w:t>5</w:t>
      </w:r>
      <w:r w:rsidRPr="00480631">
        <w:rPr>
          <w:rFonts w:ascii="仿宋" w:eastAsia="仿宋" w:hAnsi="仿宋" w:cs="仿宋_GB2312"/>
          <w:color w:val="000000"/>
          <w:sz w:val="31"/>
          <w:szCs w:val="31"/>
        </w:rPr>
        <w:t>.社会保障和就业支出（类）-行政事业单位离退休（款）-机关事业单位基本养老保险缴费支出（项）：指机关事业单位实施养老保险制度由单位缴纳的基本养老保险费支出。</w:t>
      </w:r>
    </w:p>
    <w:p w:rsidR="00E50781" w:rsidRPr="00480631" w:rsidRDefault="00275491">
      <w:pPr>
        <w:pStyle w:val="a5"/>
        <w:widowControl/>
        <w:spacing w:before="0" w:beforeAutospacing="0" w:after="0" w:afterAutospacing="0" w:line="555" w:lineRule="atLeast"/>
        <w:ind w:firstLineChars="200" w:firstLine="620"/>
        <w:rPr>
          <w:rFonts w:ascii="仿宋" w:eastAsia="仿宋" w:hAnsi="仿宋" w:cs="仿宋_GB2312"/>
          <w:color w:val="000000"/>
          <w:sz w:val="31"/>
          <w:szCs w:val="31"/>
        </w:rPr>
      </w:pPr>
      <w:r w:rsidRPr="00480631">
        <w:rPr>
          <w:rFonts w:ascii="仿宋" w:eastAsia="仿宋" w:hAnsi="仿宋" w:cs="仿宋_GB2312"/>
          <w:color w:val="000000"/>
          <w:sz w:val="31"/>
          <w:szCs w:val="31"/>
        </w:rPr>
        <w:t>1</w:t>
      </w:r>
      <w:r w:rsidRPr="00480631">
        <w:rPr>
          <w:rFonts w:ascii="仿宋" w:eastAsia="仿宋" w:hAnsi="仿宋" w:cs="仿宋_GB2312" w:hint="eastAsia"/>
          <w:color w:val="000000"/>
          <w:sz w:val="31"/>
          <w:szCs w:val="31"/>
        </w:rPr>
        <w:t>6</w:t>
      </w:r>
      <w:r w:rsidRPr="00480631">
        <w:rPr>
          <w:rFonts w:ascii="仿宋" w:eastAsia="仿宋" w:hAnsi="仿宋" w:cs="仿宋_GB2312"/>
          <w:color w:val="000000"/>
          <w:sz w:val="31"/>
          <w:szCs w:val="31"/>
        </w:rPr>
        <w:t>.社会保障和就业支出（类）-行政事业单位离退休（款）-机关事业单位职业年金缴费支出（项）：指机关事业单位实施养老保险制度由单位缴纳的职业年金支出。</w:t>
      </w:r>
    </w:p>
    <w:p w:rsidR="00E50781" w:rsidRDefault="00275491">
      <w:pPr>
        <w:spacing w:line="590" w:lineRule="exact"/>
        <w:ind w:firstLine="640"/>
        <w:rPr>
          <w:rFonts w:ascii="仿宋_GB2312" w:eastAsia="仿宋_GB2312"/>
          <w:color w:val="000000"/>
          <w:sz w:val="32"/>
          <w:szCs w:val="32"/>
        </w:rPr>
      </w:pPr>
      <w:r w:rsidRPr="00480631">
        <w:rPr>
          <w:rFonts w:ascii="仿宋" w:eastAsia="仿宋" w:hAnsi="仿宋" w:cs="仿宋_GB2312" w:hint="eastAsia"/>
          <w:color w:val="000000"/>
          <w:sz w:val="31"/>
          <w:szCs w:val="31"/>
        </w:rPr>
        <w:t>17.</w:t>
      </w:r>
      <w:r w:rsidRPr="00480631">
        <w:rPr>
          <w:rFonts w:ascii="仿宋" w:eastAsia="仿宋" w:hAnsi="仿宋" w:hint="eastAsia"/>
          <w:color w:val="000000"/>
          <w:sz w:val="32"/>
          <w:szCs w:val="32"/>
        </w:rPr>
        <w:t>其他支出（类）彩票公益金安排支出（款）用于其他社会公益事业的彩票公益金支出事务（项）；指</w:t>
      </w:r>
      <w:r w:rsidR="00380ACF" w:rsidRPr="00480631">
        <w:rPr>
          <w:rFonts w:ascii="仿宋" w:eastAsia="仿宋" w:hAnsi="仿宋" w:hint="eastAsia"/>
          <w:color w:val="000000"/>
          <w:sz w:val="32"/>
          <w:szCs w:val="32"/>
        </w:rPr>
        <w:t>用于其他社会公益事业的彩票公益金支出。</w:t>
      </w:r>
    </w:p>
    <w:p w:rsidR="00E50781" w:rsidRDefault="00E50781">
      <w:pPr>
        <w:spacing w:line="590" w:lineRule="exact"/>
        <w:ind w:firstLine="640"/>
        <w:rPr>
          <w:rFonts w:ascii="仿宋_GB2312" w:eastAsia="仿宋_GB2312"/>
          <w:color w:val="000000"/>
          <w:sz w:val="32"/>
          <w:szCs w:val="32"/>
        </w:rPr>
      </w:pPr>
    </w:p>
    <w:p w:rsidR="005A7439" w:rsidRDefault="005A7439" w:rsidP="005A7439"/>
    <w:sectPr w:rsidR="005A7439" w:rsidSect="009B3CBC">
      <w:headerReference w:type="default" r:id="rId8"/>
      <w:footerReference w:type="default" r:id="rId9"/>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75C" w:rsidRDefault="0062775C" w:rsidP="00E50781">
      <w:r>
        <w:separator/>
      </w:r>
    </w:p>
  </w:endnote>
  <w:endnote w:type="continuationSeparator" w:id="1">
    <w:p w:rsidR="0062775C" w:rsidRDefault="0062775C" w:rsidP="00E50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ans-serif">
    <w:altName w:val="Segoe Print"/>
    <w:charset w:val="00"/>
    <w:family w:val="auto"/>
    <w:pitch w:val="default"/>
    <w:sig w:usb0="00000000" w:usb1="00000000" w:usb2="00000000" w:usb3="00000000" w:csb0="00040001" w:csb1="00000000"/>
  </w:font>
  <w:font w:name="楷体_GB2312">
    <w:altName w:val="Arial Unicode MS"/>
    <w:charset w:val="86"/>
    <w:family w:val="modern"/>
    <w:pitch w:val="default"/>
    <w:sig w:usb0="00000000" w:usb1="080E0000" w:usb2="0000000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31" w:rsidRDefault="00480631">
    <w:pPr>
      <w:pStyle w:val="a3"/>
      <w:framePr w:wrap="around" w:vAnchor="text" w:hAnchor="margin" w:xAlign="outside" w:y="1"/>
      <w:ind w:leftChars="100" w:left="210" w:rightChars="100" w:right="210"/>
      <w:rPr>
        <w:rStyle w:val="a6"/>
        <w:sz w:val="24"/>
      </w:rPr>
    </w:pPr>
    <w:r>
      <w:rPr>
        <w:rStyle w:val="a6"/>
        <w:rFonts w:hint="eastAsia"/>
        <w:sz w:val="24"/>
      </w:rPr>
      <w:t>—</w:t>
    </w:r>
    <w:r>
      <w:rPr>
        <w:rStyle w:val="a6"/>
        <w:rFonts w:hint="eastAsia"/>
        <w:sz w:val="24"/>
      </w:rPr>
      <w:t xml:space="preserve"> </w:t>
    </w:r>
    <w:r w:rsidR="009E38A5">
      <w:rPr>
        <w:sz w:val="24"/>
      </w:rPr>
      <w:fldChar w:fldCharType="begin"/>
    </w:r>
    <w:r>
      <w:rPr>
        <w:rStyle w:val="a6"/>
        <w:sz w:val="24"/>
      </w:rPr>
      <w:instrText xml:space="preserve">PAGE  </w:instrText>
    </w:r>
    <w:r w:rsidR="009E38A5">
      <w:rPr>
        <w:sz w:val="24"/>
      </w:rPr>
      <w:fldChar w:fldCharType="separate"/>
    </w:r>
    <w:r w:rsidR="00DB5CBF">
      <w:rPr>
        <w:rStyle w:val="a6"/>
        <w:noProof/>
        <w:sz w:val="24"/>
      </w:rPr>
      <w:t>6</w:t>
    </w:r>
    <w:r w:rsidR="009E38A5">
      <w:rPr>
        <w:sz w:val="24"/>
      </w:rPr>
      <w:fldChar w:fldCharType="end"/>
    </w:r>
    <w:r>
      <w:rPr>
        <w:rStyle w:val="a6"/>
        <w:rFonts w:hint="eastAsia"/>
        <w:sz w:val="24"/>
      </w:rPr>
      <w:t xml:space="preserve"> </w:t>
    </w:r>
    <w:r>
      <w:rPr>
        <w:rStyle w:val="a6"/>
        <w:rFonts w:hint="eastAsia"/>
        <w:sz w:val="24"/>
      </w:rPr>
      <w:t>—</w:t>
    </w:r>
  </w:p>
  <w:p w:rsidR="00480631" w:rsidRDefault="0048063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75C" w:rsidRDefault="0062775C" w:rsidP="00E50781">
      <w:r>
        <w:separator/>
      </w:r>
    </w:p>
  </w:footnote>
  <w:footnote w:type="continuationSeparator" w:id="1">
    <w:p w:rsidR="0062775C" w:rsidRDefault="0062775C" w:rsidP="00E50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631" w:rsidRDefault="0048063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9"/>
  <w:displayHorizontalDrawingGridEvery w:val="2"/>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EF51890"/>
    <w:rsid w:val="000104DB"/>
    <w:rsid w:val="000757CB"/>
    <w:rsid w:val="00164D09"/>
    <w:rsid w:val="002410C7"/>
    <w:rsid w:val="00275491"/>
    <w:rsid w:val="002E2576"/>
    <w:rsid w:val="002E7AFF"/>
    <w:rsid w:val="003205BD"/>
    <w:rsid w:val="00336E87"/>
    <w:rsid w:val="00380ACF"/>
    <w:rsid w:val="004051A1"/>
    <w:rsid w:val="004342BA"/>
    <w:rsid w:val="00480631"/>
    <w:rsid w:val="00496F9C"/>
    <w:rsid w:val="004E5247"/>
    <w:rsid w:val="00513013"/>
    <w:rsid w:val="00513BE2"/>
    <w:rsid w:val="005206C9"/>
    <w:rsid w:val="00541232"/>
    <w:rsid w:val="00595FD4"/>
    <w:rsid w:val="005A7439"/>
    <w:rsid w:val="005B520D"/>
    <w:rsid w:val="006003D0"/>
    <w:rsid w:val="0062775C"/>
    <w:rsid w:val="00644522"/>
    <w:rsid w:val="0067019D"/>
    <w:rsid w:val="007713B7"/>
    <w:rsid w:val="007D4F45"/>
    <w:rsid w:val="00850150"/>
    <w:rsid w:val="008906F8"/>
    <w:rsid w:val="00952A4C"/>
    <w:rsid w:val="00953D5E"/>
    <w:rsid w:val="009670F6"/>
    <w:rsid w:val="009B3CBC"/>
    <w:rsid w:val="009C760C"/>
    <w:rsid w:val="009E38A5"/>
    <w:rsid w:val="00AB1884"/>
    <w:rsid w:val="00AD2F35"/>
    <w:rsid w:val="00AF0CE2"/>
    <w:rsid w:val="00B573D5"/>
    <w:rsid w:val="00BA2465"/>
    <w:rsid w:val="00BC03D7"/>
    <w:rsid w:val="00C20E05"/>
    <w:rsid w:val="00C526D7"/>
    <w:rsid w:val="00D125FC"/>
    <w:rsid w:val="00D3109E"/>
    <w:rsid w:val="00D415CD"/>
    <w:rsid w:val="00D81CAF"/>
    <w:rsid w:val="00DB5CBF"/>
    <w:rsid w:val="00E1693F"/>
    <w:rsid w:val="00E33D5A"/>
    <w:rsid w:val="00E50781"/>
    <w:rsid w:val="00EA5485"/>
    <w:rsid w:val="00F46BFA"/>
    <w:rsid w:val="00FC2798"/>
    <w:rsid w:val="045A567B"/>
    <w:rsid w:val="047D5D36"/>
    <w:rsid w:val="04C86461"/>
    <w:rsid w:val="04D26D09"/>
    <w:rsid w:val="058E4A57"/>
    <w:rsid w:val="08AA7303"/>
    <w:rsid w:val="0928178E"/>
    <w:rsid w:val="09420D1A"/>
    <w:rsid w:val="09AE5620"/>
    <w:rsid w:val="0A517390"/>
    <w:rsid w:val="0A8F337D"/>
    <w:rsid w:val="0AFB14BD"/>
    <w:rsid w:val="0B3B3749"/>
    <w:rsid w:val="0BFE4414"/>
    <w:rsid w:val="0C2D6F76"/>
    <w:rsid w:val="0C6D0CCB"/>
    <w:rsid w:val="0D5120EA"/>
    <w:rsid w:val="0E640B4F"/>
    <w:rsid w:val="0EEE00B5"/>
    <w:rsid w:val="0FB81067"/>
    <w:rsid w:val="104933FE"/>
    <w:rsid w:val="1151022C"/>
    <w:rsid w:val="11766C76"/>
    <w:rsid w:val="11A25BD6"/>
    <w:rsid w:val="12330DDC"/>
    <w:rsid w:val="137767B9"/>
    <w:rsid w:val="13952EF3"/>
    <w:rsid w:val="13AA1752"/>
    <w:rsid w:val="15406024"/>
    <w:rsid w:val="15F665A0"/>
    <w:rsid w:val="15FA2FE3"/>
    <w:rsid w:val="16822890"/>
    <w:rsid w:val="16ED03D8"/>
    <w:rsid w:val="17952A1B"/>
    <w:rsid w:val="17A85FC7"/>
    <w:rsid w:val="187D060D"/>
    <w:rsid w:val="19141A2A"/>
    <w:rsid w:val="191D36D1"/>
    <w:rsid w:val="1AA943D4"/>
    <w:rsid w:val="1AE02794"/>
    <w:rsid w:val="1B7200A4"/>
    <w:rsid w:val="1D942690"/>
    <w:rsid w:val="1DFD447A"/>
    <w:rsid w:val="1E5730F4"/>
    <w:rsid w:val="1EF51890"/>
    <w:rsid w:val="1F1C61A9"/>
    <w:rsid w:val="1FBC5E80"/>
    <w:rsid w:val="205A2627"/>
    <w:rsid w:val="20A65422"/>
    <w:rsid w:val="22C870C8"/>
    <w:rsid w:val="22EF504D"/>
    <w:rsid w:val="242A4699"/>
    <w:rsid w:val="246C24C1"/>
    <w:rsid w:val="262F3B54"/>
    <w:rsid w:val="26B9779F"/>
    <w:rsid w:val="272F42AC"/>
    <w:rsid w:val="27B56499"/>
    <w:rsid w:val="2956436D"/>
    <w:rsid w:val="29A6065E"/>
    <w:rsid w:val="29AE1201"/>
    <w:rsid w:val="2A5E6947"/>
    <w:rsid w:val="2D4929D0"/>
    <w:rsid w:val="2F996349"/>
    <w:rsid w:val="32EB3388"/>
    <w:rsid w:val="34443BA6"/>
    <w:rsid w:val="348F30E9"/>
    <w:rsid w:val="35D850B7"/>
    <w:rsid w:val="396C7CE0"/>
    <w:rsid w:val="397B0D15"/>
    <w:rsid w:val="3A7B3EDD"/>
    <w:rsid w:val="3AE06F24"/>
    <w:rsid w:val="3B081AE6"/>
    <w:rsid w:val="3BA1237C"/>
    <w:rsid w:val="3D5809EE"/>
    <w:rsid w:val="3D941F19"/>
    <w:rsid w:val="3E4B2380"/>
    <w:rsid w:val="3FAE32E2"/>
    <w:rsid w:val="3FBF2741"/>
    <w:rsid w:val="4088743C"/>
    <w:rsid w:val="40A725A0"/>
    <w:rsid w:val="41F52FC7"/>
    <w:rsid w:val="423D7850"/>
    <w:rsid w:val="424339C1"/>
    <w:rsid w:val="42A33084"/>
    <w:rsid w:val="42D55D15"/>
    <w:rsid w:val="4396311C"/>
    <w:rsid w:val="452513D7"/>
    <w:rsid w:val="45B2011B"/>
    <w:rsid w:val="46864A61"/>
    <w:rsid w:val="46BF0F27"/>
    <w:rsid w:val="47022D42"/>
    <w:rsid w:val="474567F5"/>
    <w:rsid w:val="484C7CE8"/>
    <w:rsid w:val="48A37520"/>
    <w:rsid w:val="48C408E6"/>
    <w:rsid w:val="49834DC4"/>
    <w:rsid w:val="4A805B5D"/>
    <w:rsid w:val="4AC0553B"/>
    <w:rsid w:val="4AC841D1"/>
    <w:rsid w:val="4AF54C76"/>
    <w:rsid w:val="4B293867"/>
    <w:rsid w:val="4C8A3BC6"/>
    <w:rsid w:val="4EEE4395"/>
    <w:rsid w:val="4F3B694B"/>
    <w:rsid w:val="4FA73577"/>
    <w:rsid w:val="50875008"/>
    <w:rsid w:val="518E4A7D"/>
    <w:rsid w:val="51D0159F"/>
    <w:rsid w:val="533376C5"/>
    <w:rsid w:val="53554E55"/>
    <w:rsid w:val="536D167C"/>
    <w:rsid w:val="547377C9"/>
    <w:rsid w:val="56446BBE"/>
    <w:rsid w:val="580475F4"/>
    <w:rsid w:val="59790591"/>
    <w:rsid w:val="5A460509"/>
    <w:rsid w:val="5C5B0A52"/>
    <w:rsid w:val="5E47549D"/>
    <w:rsid w:val="5E54223A"/>
    <w:rsid w:val="5F3A7777"/>
    <w:rsid w:val="5F452D1D"/>
    <w:rsid w:val="60230DC2"/>
    <w:rsid w:val="618A4E85"/>
    <w:rsid w:val="61AA6C9D"/>
    <w:rsid w:val="63F17EE2"/>
    <w:rsid w:val="641C7165"/>
    <w:rsid w:val="644F7639"/>
    <w:rsid w:val="64A63C96"/>
    <w:rsid w:val="66E52C5C"/>
    <w:rsid w:val="682213EA"/>
    <w:rsid w:val="68454B4F"/>
    <w:rsid w:val="685A131B"/>
    <w:rsid w:val="69AF00F7"/>
    <w:rsid w:val="6A786E3B"/>
    <w:rsid w:val="6A840127"/>
    <w:rsid w:val="6ADC4A34"/>
    <w:rsid w:val="6B0E27EA"/>
    <w:rsid w:val="6BC30E45"/>
    <w:rsid w:val="6C2D5E6C"/>
    <w:rsid w:val="6CC041E6"/>
    <w:rsid w:val="6CDB2E45"/>
    <w:rsid w:val="6D85718F"/>
    <w:rsid w:val="70294B98"/>
    <w:rsid w:val="714852D8"/>
    <w:rsid w:val="73B40869"/>
    <w:rsid w:val="747E4E1F"/>
    <w:rsid w:val="74C82C37"/>
    <w:rsid w:val="753F65D0"/>
    <w:rsid w:val="759F7D12"/>
    <w:rsid w:val="76182E37"/>
    <w:rsid w:val="7682329E"/>
    <w:rsid w:val="782A5BCB"/>
    <w:rsid w:val="784B4B75"/>
    <w:rsid w:val="7987125D"/>
    <w:rsid w:val="79983A79"/>
    <w:rsid w:val="79E51174"/>
    <w:rsid w:val="7AF3736D"/>
    <w:rsid w:val="7B487643"/>
    <w:rsid w:val="7BDF15C4"/>
    <w:rsid w:val="7D9B4EA5"/>
    <w:rsid w:val="7DCD174A"/>
    <w:rsid w:val="7DCD29D4"/>
    <w:rsid w:val="7F6B72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7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50781"/>
    <w:pPr>
      <w:tabs>
        <w:tab w:val="center" w:pos="4153"/>
        <w:tab w:val="right" w:pos="8306"/>
      </w:tabs>
      <w:snapToGrid w:val="0"/>
      <w:jc w:val="left"/>
    </w:pPr>
    <w:rPr>
      <w:sz w:val="18"/>
      <w:szCs w:val="18"/>
    </w:rPr>
  </w:style>
  <w:style w:type="paragraph" w:styleId="a4">
    <w:name w:val="header"/>
    <w:basedOn w:val="a"/>
    <w:qFormat/>
    <w:rsid w:val="00E5078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50781"/>
    <w:pPr>
      <w:spacing w:before="100" w:beforeAutospacing="1" w:after="100" w:afterAutospacing="1"/>
      <w:jc w:val="left"/>
    </w:pPr>
    <w:rPr>
      <w:kern w:val="0"/>
      <w:sz w:val="24"/>
    </w:rPr>
  </w:style>
  <w:style w:type="character" w:styleId="a6">
    <w:name w:val="page number"/>
    <w:basedOn w:val="a0"/>
    <w:qFormat/>
    <w:rsid w:val="00E50781"/>
  </w:style>
  <w:style w:type="paragraph" w:customStyle="1" w:styleId="p0">
    <w:name w:val="p0"/>
    <w:basedOn w:val="a"/>
    <w:qFormat/>
    <w:rsid w:val="00E50781"/>
    <w:pPr>
      <w:widowControl/>
    </w:pPr>
    <w:rPr>
      <w:rFonts w:ascii="Calibri" w:hAnsi="Calibri" w:cs="宋体"/>
      <w:kern w:val="0"/>
      <w:szCs w:val="21"/>
    </w:rPr>
  </w:style>
  <w:style w:type="paragraph" w:customStyle="1" w:styleId="Default">
    <w:name w:val="Default"/>
    <w:qFormat/>
    <w:rsid w:val="00E50781"/>
    <w:pPr>
      <w:widowControl w:val="0"/>
      <w:autoSpaceDE w:val="0"/>
      <w:autoSpaceDN w:val="0"/>
      <w:adjustRightInd w:val="0"/>
    </w:pPr>
    <w:rPr>
      <w:rFonts w:ascii="仿宋_GB2312" w:eastAsia="仿宋_GB2312" w:hAnsi="仿宋_GB2312" w:hint="eastAsia"/>
      <w:color w:val="000000"/>
      <w:sz w:val="24"/>
      <w:szCs w:val="22"/>
    </w:rPr>
  </w:style>
  <w:style w:type="character" w:customStyle="1" w:styleId="font21">
    <w:name w:val="font21"/>
    <w:basedOn w:val="a0"/>
    <w:qFormat/>
    <w:rsid w:val="00E50781"/>
    <w:rPr>
      <w:rFonts w:ascii="Arial" w:hAnsi="Arial" w:cs="Arial" w:hint="default"/>
      <w:color w:val="000000"/>
      <w:sz w:val="36"/>
      <w:szCs w:val="36"/>
      <w:u w:val="none"/>
    </w:rPr>
  </w:style>
  <w:style w:type="character" w:customStyle="1" w:styleId="font11">
    <w:name w:val="font11"/>
    <w:basedOn w:val="a0"/>
    <w:qFormat/>
    <w:rsid w:val="00E50781"/>
    <w:rPr>
      <w:rFonts w:ascii="宋体" w:eastAsia="宋体" w:hAnsi="宋体" w:cs="宋体" w:hint="eastAsia"/>
      <w:color w:val="000000"/>
      <w:sz w:val="36"/>
      <w:szCs w:val="36"/>
      <w:u w:val="none"/>
    </w:rPr>
  </w:style>
  <w:style w:type="character" w:customStyle="1" w:styleId="font01">
    <w:name w:val="font01"/>
    <w:basedOn w:val="a0"/>
    <w:qFormat/>
    <w:rsid w:val="00E50781"/>
    <w:rPr>
      <w:rFonts w:ascii="宋体" w:eastAsia="宋体" w:hAnsi="宋体" w:cs="宋体" w:hint="eastAsia"/>
      <w:color w:val="000000"/>
      <w:sz w:val="36"/>
      <w:szCs w:val="36"/>
      <w:u w:val="none"/>
    </w:rPr>
  </w:style>
  <w:style w:type="character" w:customStyle="1" w:styleId="font31">
    <w:name w:val="font31"/>
    <w:basedOn w:val="a0"/>
    <w:rsid w:val="005A7439"/>
    <w:rPr>
      <w:rFonts w:ascii="Times New Roman" w:hAnsi="Times New Roman" w:cs="Times New Roman"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9</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张晓慧</cp:lastModifiedBy>
  <cp:revision>70</cp:revision>
  <cp:lastPrinted>2021-04-11T02:41:00Z</cp:lastPrinted>
  <dcterms:created xsi:type="dcterms:W3CDTF">2021-04-04T01:25:00Z</dcterms:created>
  <dcterms:modified xsi:type="dcterms:W3CDTF">2021-04-13T06:42:00Z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BEFDAC4E6FA746A6BC1A3B87CDE53CC7</vt:lpwstr>
  </property>
</Properties>
</file>