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10" w:rsidRDefault="00381FEF">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温岭市审计局2021年部门预算</w:t>
      </w:r>
    </w:p>
    <w:p w:rsidR="001D3610" w:rsidRDefault="001D3610">
      <w:pPr>
        <w:spacing w:line="590" w:lineRule="exact"/>
        <w:ind w:firstLineChars="200" w:firstLine="640"/>
        <w:rPr>
          <w:rFonts w:ascii="仿宋_GB2312" w:eastAsia="仿宋_GB2312" w:hAnsi="ˎ̥" w:cs="宋体"/>
          <w:sz w:val="32"/>
          <w:szCs w:val="32"/>
        </w:rPr>
      </w:pPr>
    </w:p>
    <w:p w:rsidR="001D3610" w:rsidRDefault="00381FE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一、温岭市审计局概况</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主管全市审计工作。负责对市级财政收支和法律法规规定属于审计监督范围的财务收支的真实、合法和效益进行审计监督，对公共资金、国有资产、国有资源和领导干部履行经济责任情况实行审计全覆盖，对领导干部实行自然资源资产离任（任中）审计，对国家、省和市有关重大政策措施贯彻落实情况进行跟踪审计。对审计、专项审计调查和核查社会审计机构相关审计报告的结果承担责任，并负有督促被审计单位整改的责任。</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起草有关审计行政管理的规范性文件。拟订审计政策。制定并组织实施专业领域审计工作规划。参与起草财政经济及其相关的规范性文件。对直接审计、调查和核查的事项依法进行审计评价，作出审计决定或提出审计建议。</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向市委审计委员会提出年度市本级预算执行和其他财政支出情况审计报告。向市政府和台州市审计局提出年度市本级预算执行和其他财政收支情况的审计结果报告。受市政府委托向市人大常委会提出市本级预算执行和其他财政收支情况的审计工作报告。起草审计查出问题整改情况报告。向市委和市政府报告对其他事项的审计和专项审计调查结果情况。依法向社会公布审计结果。向市纪委、监委和市委、市政府有关部门、各镇（街道）党（工）委、政府（办事处）通报有关审计情况和审计结果。</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4.直接审计下列事项，出具审计报告，在法定职权范围</w:t>
      </w:r>
      <w:r>
        <w:rPr>
          <w:rFonts w:ascii="仿宋_GB2312" w:eastAsia="仿宋_GB2312" w:hAnsi="仿宋" w:hint="eastAsia"/>
          <w:sz w:val="32"/>
          <w:szCs w:val="32"/>
        </w:rPr>
        <w:lastRenderedPageBreak/>
        <w:t>内作出审计决定，包括国家、省级和市级有关重大政策措施贯彻落实情况；市本级预算执行情况和其他财政收支，市本级各部门（含直属单位）预算执行情况、决算和其他财政收支；镇（街道）预算执行情况、决算和其他财政收支；使用市级财政资金的事业单位和社会团体的财务收支；市级投资和以市级投资为主的建设项目的预算执行情况和决算，市重点公共工程项目的资金管理使用和建设运营情况；自然资源管理、污染防治和生态保护与修复情况；市级国有企业和金融机构、市政府规定的市级国有资本占控股或主导地位的企业和金融机构的境内外资产、负债和损益，市驻外非经营性机构的财务收支；有关社会保障基金、社会捐赠资金及其他基金、资金的财务收支；组织开展信息化项目审计；根据上级审计机关授权，对有关项目进行审计监督；法律、法规规定应由市审计局审计的其他事项。</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5.按规定对市管领导干部及依法属于市审计局审计监督对象的其他单位主要负责人实施经济责任审计和自然资源资产离任（任中）审计。</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6.组织对财经法律法规、规章、政策和宏观调控措施执行情况、市级财政预算管理及国有资产管理使用等与市级财政收支有关的特定事项进行专项审计调查。</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7.依法检查审计决定执行情况，督促整改审计查出的问题，依法办理被审计单位提出的行政复议、行政诉讼或市政府裁决中的有关事项，协助配合有关部门查处相关重大案件。</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8.指导和监督内部审计工作，核查社会审计机构对依法属于审计监督对象的单位出具的相关审计报告。</w:t>
      </w:r>
    </w:p>
    <w:p w:rsidR="001D3610" w:rsidRDefault="00381FE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9.完成市委市政府和台州市审计局交办的其他任务。</w:t>
      </w:r>
    </w:p>
    <w:p w:rsidR="001D3610" w:rsidRDefault="00381FEF">
      <w:pPr>
        <w:snapToGrid w:val="0"/>
        <w:spacing w:line="520" w:lineRule="exact"/>
        <w:ind w:firstLineChars="200" w:firstLine="640"/>
        <w:rPr>
          <w:rFonts w:ascii="仿宋_GB2312" w:eastAsia="仿宋_GB2312" w:hAnsi="ˎ̥" w:cs="宋体"/>
          <w:sz w:val="32"/>
          <w:szCs w:val="32"/>
        </w:rPr>
      </w:pPr>
      <w:r>
        <w:rPr>
          <w:rFonts w:ascii="仿宋_GB2312" w:eastAsia="仿宋_GB2312" w:hAnsi="仿宋" w:hint="eastAsia"/>
          <w:sz w:val="32"/>
          <w:szCs w:val="32"/>
        </w:rPr>
        <w:t>10.职能转变。进一步完善审计管理体制，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w:t>
      </w:r>
      <w:r w:rsidR="0006458A">
        <w:rPr>
          <w:rFonts w:ascii="仿宋_GB2312" w:eastAsia="仿宋_GB2312" w:hAnsi="ˎ̥" w:cs="宋体" w:hint="eastAsia"/>
          <w:sz w:val="32"/>
          <w:szCs w:val="32"/>
        </w:rPr>
        <w:t>部门</w:t>
      </w:r>
      <w:r>
        <w:rPr>
          <w:rFonts w:ascii="仿宋_GB2312" w:eastAsia="仿宋_GB2312" w:hAnsi="ˎ̥" w:cs="宋体" w:hint="eastAsia"/>
          <w:sz w:val="32"/>
          <w:szCs w:val="32"/>
        </w:rPr>
        <w:t>机构设置情况</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 w:cs="仿宋_GB2312" w:hint="eastAsia"/>
          <w:color w:val="000000"/>
          <w:sz w:val="32"/>
          <w:szCs w:val="32"/>
        </w:rPr>
        <w:t>从预算单位构成看，市审计局部门预算为本级预算。</w:t>
      </w:r>
      <w:r w:rsidR="00D04A31">
        <w:rPr>
          <w:rFonts w:ascii="仿宋_GB2312" w:eastAsia="仿宋_GB2312" w:hAnsi="ˎ̥" w:cs="宋体" w:hint="eastAsia"/>
          <w:sz w:val="32"/>
          <w:szCs w:val="32"/>
        </w:rPr>
        <w:t>其中局本级为</w:t>
      </w:r>
      <w:r>
        <w:rPr>
          <w:rFonts w:ascii="仿宋_GB2312" w:eastAsia="仿宋_GB2312" w:hAnsi="ˎ̥" w:cs="宋体" w:hint="eastAsia"/>
          <w:sz w:val="32"/>
          <w:szCs w:val="32"/>
        </w:rPr>
        <w:t>行政单位；局下属固定资产投资项目审计中心为全额拨款事业单位，</w:t>
      </w:r>
      <w:r w:rsidR="0006458A">
        <w:rPr>
          <w:rFonts w:ascii="仿宋_GB2312" w:eastAsia="仿宋_GB2312" w:hAnsi="ˎ̥" w:cs="宋体" w:hint="eastAsia"/>
          <w:sz w:val="32"/>
          <w:szCs w:val="32"/>
        </w:rPr>
        <w:t>纳入局预算统一核算</w:t>
      </w:r>
      <w:r>
        <w:rPr>
          <w:rFonts w:ascii="仿宋_GB2312" w:eastAsia="仿宋_GB2312" w:hAnsi="ˎ̥" w:cs="宋体" w:hint="eastAsia"/>
          <w:sz w:val="32"/>
          <w:szCs w:val="32"/>
        </w:rPr>
        <w:t>。</w:t>
      </w:r>
    </w:p>
    <w:p w:rsidR="001D3610" w:rsidRDefault="00381FE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二、温岭市审计局2021年部门预算安排情况说明</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（一）关于温岭市审计局2021年收支预算情况的总体说明</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按照综合预算的原则，温岭市</w:t>
      </w:r>
      <w:r>
        <w:rPr>
          <w:rFonts w:ascii="仿宋_GB2312" w:eastAsia="仿宋_GB2312" w:hint="eastAsia"/>
          <w:color w:val="000000"/>
          <w:sz w:val="32"/>
          <w:szCs w:val="32"/>
        </w:rPr>
        <w:t>审计局所有收入和支出均纳入部门预算管理。收入包括：一般公共预算拨款收入、省补助收入、上年结转；支出包括：一般公共服务支出、社会保障和就业支出。温岭市审计局2021年收支总预算791.27万元。</w:t>
      </w:r>
    </w:p>
    <w:p w:rsidR="001D3610" w:rsidRDefault="00381FEF">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（二）关于温岭市审计局2021年收入预算情况说明</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温岭市审计局2021年收入预算791.27万元，</w:t>
      </w:r>
      <w:r>
        <w:rPr>
          <w:rFonts w:ascii="仿宋_GB2312" w:eastAsia="仿宋_GB2312" w:hAnsi="ˎ̥" w:cs="宋体" w:hint="eastAsia"/>
          <w:sz w:val="32"/>
          <w:szCs w:val="32"/>
        </w:rPr>
        <w:t>比上年收入执行数</w:t>
      </w:r>
      <w:r w:rsidR="00D04A31">
        <w:rPr>
          <w:rFonts w:ascii="仿宋_GB2312" w:eastAsia="仿宋_GB2312" w:hAnsi="ˎ̥" w:cs="宋体" w:hint="eastAsia"/>
          <w:sz w:val="32"/>
          <w:szCs w:val="32"/>
        </w:rPr>
        <w:t>减少5.15</w:t>
      </w:r>
      <w:r>
        <w:rPr>
          <w:rFonts w:ascii="仿宋_GB2312" w:eastAsia="仿宋_GB2312" w:hAnsi="ˎ̥" w:cs="宋体" w:hint="eastAsia"/>
          <w:sz w:val="32"/>
          <w:szCs w:val="32"/>
        </w:rPr>
        <w:t>万元，</w:t>
      </w:r>
      <w:r w:rsidR="00D04A31">
        <w:rPr>
          <w:rFonts w:ascii="仿宋_GB2312" w:eastAsia="仿宋_GB2312" w:hAnsi="ˎ̥" w:cs="宋体" w:hint="eastAsia"/>
          <w:sz w:val="32"/>
          <w:szCs w:val="32"/>
        </w:rPr>
        <w:t>下降0.6</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D04A31">
        <w:rPr>
          <w:rFonts w:ascii="仿宋_GB2312" w:eastAsia="仿宋_GB2312" w:hint="eastAsia"/>
          <w:color w:val="000000"/>
          <w:sz w:val="32"/>
          <w:szCs w:val="32"/>
        </w:rPr>
        <w:t>厉行节约，压减支出</w:t>
      </w:r>
      <w:r>
        <w:rPr>
          <w:rFonts w:ascii="仿宋_GB2312" w:eastAsia="仿宋_GB2312" w:hint="eastAsia"/>
          <w:color w:val="000000"/>
          <w:sz w:val="32"/>
          <w:szCs w:val="32"/>
        </w:rPr>
        <w:t>。</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其中：上年结转2.92万元，占0.3%；一般公共预算拨</w:t>
      </w:r>
      <w:r>
        <w:rPr>
          <w:rFonts w:ascii="仿宋_GB2312" w:eastAsia="仿宋_GB2312" w:hint="eastAsia"/>
          <w:color w:val="000000"/>
          <w:sz w:val="32"/>
          <w:szCs w:val="32"/>
        </w:rPr>
        <w:lastRenderedPageBreak/>
        <w:t xml:space="preserve">款收入733.35万元，占92.7%；省补助收入55万元，占7.0%。    </w:t>
      </w:r>
    </w:p>
    <w:p w:rsidR="001D3610" w:rsidRDefault="00381FEF">
      <w:pPr>
        <w:spacing w:line="590" w:lineRule="exact"/>
        <w:ind w:firstLineChars="200" w:firstLine="643"/>
        <w:rPr>
          <w:rFonts w:ascii="仿宋_GB2312" w:eastAsia="仿宋_GB2312" w:hAnsi="ˎ̥" w:cs="宋体"/>
          <w:sz w:val="32"/>
          <w:szCs w:val="32"/>
        </w:rPr>
      </w:pPr>
      <w:r>
        <w:rPr>
          <w:rFonts w:ascii="仿宋_GB2312" w:eastAsia="仿宋_GB2312" w:hAnsi="ˎ̥" w:cs="宋体" w:hint="eastAsia"/>
          <w:b/>
          <w:bCs/>
          <w:sz w:val="32"/>
          <w:szCs w:val="32"/>
        </w:rPr>
        <w:t>（三）关于温岭市审计局2021年支出预算情况说明</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Ansi="ˎ̥" w:cs="宋体" w:hint="eastAsia"/>
          <w:sz w:val="32"/>
          <w:szCs w:val="32"/>
        </w:rPr>
        <w:t>温岭市审计局2021年支出预算</w:t>
      </w:r>
      <w:r>
        <w:rPr>
          <w:rFonts w:ascii="仿宋_GB2312" w:eastAsia="仿宋_GB2312" w:hint="eastAsia"/>
          <w:color w:val="000000"/>
          <w:sz w:val="32"/>
          <w:szCs w:val="32"/>
        </w:rPr>
        <w:t>791.27</w:t>
      </w:r>
      <w:r>
        <w:rPr>
          <w:rFonts w:ascii="仿宋_GB2312" w:eastAsia="仿宋_GB2312" w:hAnsi="ˎ̥" w:cs="宋体" w:hint="eastAsia"/>
          <w:sz w:val="32"/>
          <w:szCs w:val="32"/>
        </w:rPr>
        <w:t>万元，比上年支出</w:t>
      </w:r>
      <w:r w:rsidR="00D04A31">
        <w:rPr>
          <w:rFonts w:ascii="仿宋_GB2312" w:eastAsia="仿宋_GB2312" w:hAnsi="ˎ̥" w:cs="宋体" w:hint="eastAsia"/>
          <w:sz w:val="32"/>
          <w:szCs w:val="32"/>
        </w:rPr>
        <w:t>减少5.15万元，下降0.6%</w:t>
      </w:r>
      <w:r w:rsidR="00D04A31">
        <w:rPr>
          <w:rFonts w:ascii="仿宋_GB2312" w:eastAsia="仿宋_GB2312" w:hint="eastAsia"/>
          <w:color w:val="000000"/>
          <w:sz w:val="32"/>
          <w:szCs w:val="32"/>
        </w:rPr>
        <w:t>，主要原因是厉行节约，压减支出。</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1.按支出功能分类，包括一般公共服务支出726.28万元、社会保障和就业支出64.99万元。</w:t>
      </w:r>
    </w:p>
    <w:p w:rsidR="001D3610" w:rsidRDefault="00381FEF">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2.按支出用途分类，包括人员支出613.27万元，占77.5%；</w:t>
      </w:r>
      <w:r>
        <w:rPr>
          <w:rFonts w:ascii="仿宋_GB2312" w:eastAsia="仿宋_GB2312" w:hAnsi="微软雅黑" w:cs="Arial" w:hint="eastAsia"/>
          <w:color w:val="000000"/>
          <w:sz w:val="32"/>
          <w:szCs w:val="32"/>
        </w:rPr>
        <w:t>日常公用支出88.78万元，占11.2%；</w:t>
      </w:r>
      <w:r>
        <w:rPr>
          <w:rFonts w:ascii="仿宋_GB2312" w:eastAsia="仿宋_GB2312" w:hint="eastAsia"/>
          <w:color w:val="000000"/>
          <w:sz w:val="32"/>
          <w:szCs w:val="32"/>
        </w:rPr>
        <w:t>项目支出89.22万元，占11.3%。</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（四）关于温岭市审计局2021年财政拨款收支预算情况的总体说明</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温岭市审计局2021年财政拨款收支总预算791.27万元，</w:t>
      </w:r>
      <w:r>
        <w:rPr>
          <w:rFonts w:ascii="仿宋_GB2312" w:eastAsia="仿宋_GB2312" w:hAnsi="ˎ̥" w:cs="宋体" w:hint="eastAsia"/>
          <w:sz w:val="32"/>
          <w:szCs w:val="32"/>
        </w:rPr>
        <w:t>比上年执行数</w:t>
      </w:r>
      <w:r w:rsidR="00D04A31">
        <w:rPr>
          <w:rFonts w:ascii="仿宋_GB2312" w:eastAsia="仿宋_GB2312" w:hAnsi="ˎ̥" w:cs="宋体" w:hint="eastAsia"/>
          <w:sz w:val="32"/>
          <w:szCs w:val="32"/>
        </w:rPr>
        <w:t>减少5.15万元，下降0.6%</w:t>
      </w:r>
      <w:r w:rsidR="00D04A31">
        <w:rPr>
          <w:rFonts w:ascii="仿宋_GB2312" w:eastAsia="仿宋_GB2312" w:hint="eastAsia"/>
          <w:color w:val="000000"/>
          <w:sz w:val="32"/>
          <w:szCs w:val="32"/>
        </w:rPr>
        <w:t>，主要原因是厉行节约，压减支出。</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收入包括：一般公共预算791.27万元。</w:t>
      </w:r>
    </w:p>
    <w:p w:rsidR="001D3610" w:rsidRDefault="00381FEF">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支出包括：一般公共服务支出726.28万元、社会保障和就业支出64.99万元。</w:t>
      </w:r>
    </w:p>
    <w:p w:rsidR="001D3610" w:rsidRDefault="00381FEF">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int="eastAsia"/>
          <w:b/>
          <w:bCs/>
          <w:color w:val="000000"/>
          <w:sz w:val="32"/>
          <w:szCs w:val="32"/>
        </w:rPr>
        <w:t>温岭市审计局2021年</w:t>
      </w:r>
      <w:r>
        <w:rPr>
          <w:rFonts w:ascii="仿宋_GB2312" w:eastAsia="仿宋_GB2312" w:hAnsi="ˎ̥" w:cs="宋体" w:hint="eastAsia"/>
          <w:b/>
          <w:bCs/>
          <w:sz w:val="32"/>
          <w:szCs w:val="32"/>
        </w:rPr>
        <w:t>一般公共预算当年拨款情况说明</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1.一般公共预算当年拨款规模变化情况。</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温岭市审计局2021年一般公共预算当年拨款791.27万元，比上年执行数</w:t>
      </w:r>
      <w:r w:rsidR="00D04A31">
        <w:rPr>
          <w:rFonts w:ascii="仿宋_GB2312" w:eastAsia="仿宋_GB2312" w:hAnsi="ˎ̥" w:cs="宋体" w:hint="eastAsia"/>
          <w:sz w:val="32"/>
          <w:szCs w:val="32"/>
        </w:rPr>
        <w:t>减少5.15万元，下降0.6%</w:t>
      </w:r>
      <w:r w:rsidR="00D04A31">
        <w:rPr>
          <w:rFonts w:ascii="仿宋_GB2312" w:eastAsia="仿宋_GB2312" w:hint="eastAsia"/>
          <w:color w:val="000000"/>
          <w:sz w:val="32"/>
          <w:szCs w:val="32"/>
        </w:rPr>
        <w:t>，主要原因是</w:t>
      </w:r>
      <w:r w:rsidR="00D04A31">
        <w:rPr>
          <w:rFonts w:ascii="仿宋_GB2312" w:eastAsia="仿宋_GB2312" w:hint="eastAsia"/>
          <w:color w:val="000000"/>
          <w:sz w:val="32"/>
          <w:szCs w:val="32"/>
        </w:rPr>
        <w:lastRenderedPageBreak/>
        <w:t>厉行节约，压减支出。</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1D3610" w:rsidRDefault="00381FE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一般公共服务支出726.28万元，占91.8%；社会保障和就业支出64.99万元，占8.2%。</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Pr>
          <w:rFonts w:ascii="仿宋_GB2312" w:eastAsia="仿宋_GB2312" w:hint="eastAsia"/>
          <w:sz w:val="32"/>
          <w:szCs w:val="32"/>
        </w:rPr>
        <w:t>一般公共服务支出（类）审计事务（款）行政运行（项）</w:t>
      </w:r>
      <w:r>
        <w:rPr>
          <w:rFonts w:ascii="仿宋_GB2312" w:eastAsia="仿宋_GB2312" w:hAnsi="ˎ̥" w:cs="宋体" w:hint="eastAsia"/>
          <w:sz w:val="32"/>
          <w:szCs w:val="32"/>
        </w:rPr>
        <w:t>422.22万元，主要用于在职行政人员的工资福利支出、对个人和家庭的补助支出，以及机构运行经费。</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w:t>
      </w:r>
      <w:r>
        <w:rPr>
          <w:rFonts w:ascii="仿宋_GB2312" w:eastAsia="仿宋_GB2312" w:hint="eastAsia"/>
          <w:sz w:val="32"/>
          <w:szCs w:val="32"/>
        </w:rPr>
        <w:t>一般公共服务支出（类）审计事务（款）一般行政管理事务（项）</w:t>
      </w:r>
      <w:r>
        <w:rPr>
          <w:rFonts w:ascii="仿宋_GB2312" w:eastAsia="仿宋_GB2312" w:hAnsi="ˎ̥" w:cs="宋体" w:hint="eastAsia"/>
          <w:sz w:val="32"/>
          <w:szCs w:val="32"/>
        </w:rPr>
        <w:t>3万元，主要用于结对帮扶费用开支。</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w:t>
      </w:r>
      <w:r>
        <w:rPr>
          <w:rFonts w:ascii="仿宋_GB2312" w:eastAsia="仿宋_GB2312" w:hint="eastAsia"/>
          <w:sz w:val="32"/>
          <w:szCs w:val="32"/>
        </w:rPr>
        <w:t>一般公共服务支出（类）审计事务（款）审计业务（项）</w:t>
      </w:r>
      <w:r>
        <w:rPr>
          <w:rFonts w:ascii="仿宋_GB2312" w:eastAsia="仿宋_GB2312" w:hAnsi="ˎ̥" w:cs="宋体" w:hint="eastAsia"/>
          <w:sz w:val="32"/>
          <w:szCs w:val="32"/>
        </w:rPr>
        <w:t>73.22万元，主要用于审计办案开支。</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w:t>
      </w:r>
      <w:r>
        <w:rPr>
          <w:rFonts w:ascii="仿宋_GB2312" w:eastAsia="仿宋_GB2312" w:hint="eastAsia"/>
          <w:sz w:val="32"/>
          <w:szCs w:val="32"/>
        </w:rPr>
        <w:t>一般公共服务支出（类）审计事务（款）审计管理（项）</w:t>
      </w:r>
      <w:r>
        <w:rPr>
          <w:rFonts w:ascii="仿宋_GB2312" w:eastAsia="仿宋_GB2312" w:hAnsi="ˎ̥" w:cs="宋体" w:hint="eastAsia"/>
          <w:sz w:val="32"/>
          <w:szCs w:val="32"/>
        </w:rPr>
        <w:t>2万元，主要用于审计办案开支。</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（5）</w:t>
      </w:r>
      <w:r>
        <w:rPr>
          <w:rFonts w:ascii="仿宋_GB2312" w:eastAsia="仿宋_GB2312" w:hint="eastAsia"/>
          <w:sz w:val="32"/>
          <w:szCs w:val="32"/>
        </w:rPr>
        <w:t>一般公共服务支出（类）审计事务（款）信息化建设（项）</w:t>
      </w:r>
      <w:r>
        <w:rPr>
          <w:rFonts w:ascii="仿宋_GB2312" w:eastAsia="仿宋_GB2312" w:hAnsi="ˎ̥" w:cs="宋体" w:hint="eastAsia"/>
          <w:sz w:val="32"/>
          <w:szCs w:val="32"/>
        </w:rPr>
        <w:t>11万元，主要用于审计信息化建设。</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（6）</w:t>
      </w:r>
      <w:r>
        <w:rPr>
          <w:rFonts w:ascii="仿宋_GB2312" w:eastAsia="仿宋_GB2312" w:hint="eastAsia"/>
          <w:sz w:val="32"/>
          <w:szCs w:val="32"/>
        </w:rPr>
        <w:t>一般公共服务支出（类）审计事务（款）事业运行（项）</w:t>
      </w:r>
      <w:r>
        <w:rPr>
          <w:rFonts w:ascii="仿宋_GB2312" w:eastAsia="仿宋_GB2312" w:hAnsi="ˎ̥" w:cs="宋体" w:hint="eastAsia"/>
          <w:sz w:val="32"/>
          <w:szCs w:val="32"/>
        </w:rPr>
        <w:t>214.84万元，主要用于在职事业人员的工资福利支出、对个人和家庭的补助支出，以及机构运行经费。</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（7）</w:t>
      </w:r>
      <w:r>
        <w:rPr>
          <w:rFonts w:ascii="仿宋_GB2312" w:eastAsia="仿宋_GB2312" w:hint="eastAsia"/>
          <w:sz w:val="32"/>
          <w:szCs w:val="32"/>
        </w:rPr>
        <w:t>社会保障和就业支出（类）行政事业单位养老支出（款）机关</w:t>
      </w:r>
      <w:r>
        <w:rPr>
          <w:rFonts w:ascii="仿宋_GB2312" w:eastAsia="仿宋_GB2312" w:hAnsi="ˎ̥" w:cs="宋体" w:hint="eastAsia"/>
          <w:sz w:val="32"/>
          <w:szCs w:val="32"/>
        </w:rPr>
        <w:t>事</w:t>
      </w:r>
      <w:r>
        <w:rPr>
          <w:rFonts w:ascii="仿宋_GB2312" w:eastAsia="仿宋_GB2312" w:hint="eastAsia"/>
          <w:sz w:val="32"/>
          <w:szCs w:val="32"/>
        </w:rPr>
        <w:t>业单位基本养老保险缴费支出（项）</w:t>
      </w:r>
      <w:r>
        <w:rPr>
          <w:rFonts w:ascii="仿宋_GB2312" w:eastAsia="仿宋_GB2312" w:hAnsi="ˎ̥" w:cs="宋体" w:hint="eastAsia"/>
          <w:sz w:val="32"/>
          <w:szCs w:val="32"/>
        </w:rPr>
        <w:t>43.33万元，主要用于在职职工养老保险缴费费用开支。</w:t>
      </w:r>
    </w:p>
    <w:p w:rsidR="001D3610" w:rsidRDefault="00381FEF">
      <w:pPr>
        <w:spacing w:line="590" w:lineRule="exact"/>
        <w:ind w:firstLine="640"/>
        <w:rPr>
          <w:rFonts w:ascii="仿宋_GB2312" w:eastAsia="仿宋_GB2312" w:hAnsi="ˎ̥" w:cs="宋体"/>
          <w:sz w:val="32"/>
          <w:szCs w:val="32"/>
        </w:rPr>
      </w:pPr>
      <w:r>
        <w:rPr>
          <w:rFonts w:ascii="仿宋_GB2312" w:eastAsia="仿宋_GB2312" w:hAnsi="ˎ̥" w:cs="宋体" w:hint="eastAsia"/>
          <w:sz w:val="32"/>
          <w:szCs w:val="32"/>
        </w:rPr>
        <w:t>（8）</w:t>
      </w:r>
      <w:r>
        <w:rPr>
          <w:rFonts w:ascii="仿宋_GB2312" w:eastAsia="仿宋_GB2312" w:hint="eastAsia"/>
          <w:sz w:val="32"/>
          <w:szCs w:val="32"/>
        </w:rPr>
        <w:t xml:space="preserve"> 社会保障和就业支出（类）行政事业单位养老支出（款）机关事业单位职业年金缴费支出（项）</w:t>
      </w:r>
      <w:r>
        <w:rPr>
          <w:rFonts w:ascii="仿宋_GB2312" w:eastAsia="仿宋_GB2312" w:hAnsi="ˎ̥" w:cs="宋体" w:hint="eastAsia"/>
          <w:sz w:val="32"/>
          <w:szCs w:val="32"/>
        </w:rPr>
        <w:t>21.66万元，</w:t>
      </w:r>
      <w:r>
        <w:rPr>
          <w:rFonts w:ascii="仿宋_GB2312" w:eastAsia="仿宋_GB2312" w:hAnsi="ˎ̥" w:cs="宋体" w:hint="eastAsia"/>
          <w:sz w:val="32"/>
          <w:szCs w:val="32"/>
        </w:rPr>
        <w:lastRenderedPageBreak/>
        <w:t>主要用于在职职工职业年金缴费费用开支。</w:t>
      </w:r>
    </w:p>
    <w:p w:rsidR="001D3610" w:rsidRDefault="00381FEF">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（六）关于温岭市审计局2021年一</w:t>
      </w:r>
      <w:r>
        <w:rPr>
          <w:rFonts w:ascii="仿宋_GB2312" w:eastAsia="仿宋_GB2312" w:hAnsi="ˎ̥" w:cs="宋体" w:hint="eastAsia"/>
          <w:b/>
          <w:bCs/>
          <w:sz w:val="32"/>
          <w:szCs w:val="32"/>
        </w:rPr>
        <w:t>般公共预算基本支出情况说明</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温岭市审计局2021年一般公共预算基本支出</w:t>
      </w:r>
      <w:r>
        <w:rPr>
          <w:rFonts w:ascii="仿宋_GB2312" w:eastAsia="仿宋_GB2312" w:hint="eastAsia"/>
          <w:color w:val="000000"/>
          <w:sz w:val="32"/>
          <w:szCs w:val="32"/>
        </w:rPr>
        <w:t>702.05</w:t>
      </w:r>
      <w:r>
        <w:rPr>
          <w:rFonts w:ascii="仿宋_GB2312" w:eastAsia="仿宋_GB2312" w:hAnsi="ˎ̥" w:cs="宋体" w:hint="eastAsia"/>
          <w:sz w:val="32"/>
          <w:szCs w:val="32"/>
        </w:rPr>
        <w:t>万元，其中：</w:t>
      </w:r>
    </w:p>
    <w:p w:rsidR="001D3610" w:rsidRDefault="00381FEF">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613.27万元，主要包括：基本工资、津贴补贴、奖金、绩效工资、机关事业单位基本养老保险缴费、职业年金缴费、职工基本医疗保险缴费、公务员医疗补助缴费、其他社会保障缴费、住房公积金、医疗费、其他工资福利支出、生活补助、医疗费补助、奖励金、其他对个人和家庭的补助</w:t>
      </w:r>
      <w:r>
        <w:rPr>
          <w:rFonts w:ascii="仿宋_GB2312" w:eastAsia="仿宋_GB2312" w:hint="eastAsia"/>
          <w:sz w:val="32"/>
          <w:szCs w:val="32"/>
        </w:rPr>
        <w:t>。</w:t>
      </w:r>
    </w:p>
    <w:p w:rsidR="001D3610" w:rsidRDefault="00381FEF">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88.78万元，主要包括：办公费、印刷费、咨询费、手续费、水费、电费、邮电费、物业管理费、差旅费、维修（护）费、租赁费、会议费、培训费、公务接待费、、劳务费、委托业务费、工会经费、福利费、公务用车运行维护费、其他交通费用、其他商品和服务支出</w:t>
      </w:r>
      <w:r>
        <w:rPr>
          <w:rFonts w:ascii="仿宋_GB2312" w:eastAsia="仿宋_GB2312" w:hint="eastAsia"/>
          <w:sz w:val="32"/>
          <w:szCs w:val="32"/>
        </w:rPr>
        <w:t>。</w:t>
      </w:r>
    </w:p>
    <w:p w:rsidR="001D3610" w:rsidRDefault="00381FEF">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Pr>
          <w:rFonts w:ascii="仿宋_GB2312" w:eastAsia="仿宋_GB2312" w:hint="eastAsia"/>
          <w:color w:val="000000"/>
          <w:sz w:val="32"/>
          <w:szCs w:val="32"/>
        </w:rPr>
        <w:t>0</w:t>
      </w:r>
      <w:r>
        <w:rPr>
          <w:rFonts w:ascii="仿宋_GB2312" w:eastAsia="仿宋_GB2312" w:hint="eastAsia"/>
          <w:sz w:val="32"/>
          <w:szCs w:val="32"/>
        </w:rPr>
        <w:t>万元。</w:t>
      </w:r>
    </w:p>
    <w:p w:rsidR="001D3610" w:rsidRDefault="00381FEF">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Pr>
          <w:rFonts w:ascii="仿宋_GB2312" w:eastAsia="仿宋_GB2312" w:hint="eastAsia"/>
          <w:b/>
          <w:bCs/>
          <w:color w:val="000000"/>
          <w:sz w:val="32"/>
          <w:szCs w:val="32"/>
        </w:rPr>
        <w:t>温岭市审计局2021年</w:t>
      </w:r>
      <w:r>
        <w:rPr>
          <w:rFonts w:ascii="仿宋_GB2312" w:eastAsia="仿宋_GB2312" w:hint="eastAsia"/>
          <w:b/>
          <w:bCs/>
          <w:sz w:val="32"/>
          <w:szCs w:val="32"/>
        </w:rPr>
        <w:t>政府性基金预算支出情况说明</w:t>
      </w:r>
    </w:p>
    <w:p w:rsidR="001D3610" w:rsidRDefault="00381FEF">
      <w:pPr>
        <w:spacing w:line="590" w:lineRule="exact"/>
        <w:ind w:firstLine="642"/>
        <w:rPr>
          <w:rFonts w:ascii="仿宋_GB2312" w:eastAsia="仿宋_GB2312" w:hAnsi="ˎ̥" w:cs="宋体"/>
          <w:sz w:val="32"/>
          <w:szCs w:val="32"/>
        </w:rPr>
      </w:pPr>
      <w:r>
        <w:rPr>
          <w:rFonts w:ascii="仿宋_GB2312" w:eastAsia="仿宋_GB2312" w:hint="eastAsia"/>
          <w:bCs/>
          <w:sz w:val="32"/>
          <w:szCs w:val="32"/>
        </w:rPr>
        <w:t>温岭市审计局2021年没有使用政府性基金预算拨款安排的支出。</w:t>
      </w:r>
    </w:p>
    <w:p w:rsidR="001D3610" w:rsidRDefault="00381FEF">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关于温岭市审计局2021年“三公”经费预算情况说明</w:t>
      </w:r>
    </w:p>
    <w:p w:rsidR="001D3610" w:rsidRDefault="00381FEF">
      <w:pPr>
        <w:spacing w:line="590" w:lineRule="exact"/>
        <w:ind w:firstLineChars="300" w:firstLine="960"/>
        <w:rPr>
          <w:rFonts w:ascii="仿宋_GB2312" w:eastAsia="仿宋_GB2312" w:hAnsi="ˎ̥" w:cs="宋体"/>
          <w:sz w:val="32"/>
          <w:szCs w:val="32"/>
        </w:rPr>
      </w:pPr>
      <w:r>
        <w:rPr>
          <w:rFonts w:ascii="仿宋_GB2312" w:eastAsia="仿宋_GB2312" w:hAnsi="ˎ̥" w:cs="宋体" w:hint="eastAsia"/>
          <w:sz w:val="32"/>
          <w:szCs w:val="32"/>
        </w:rPr>
        <w:lastRenderedPageBreak/>
        <w:t>温岭市审计局2021年“三公”经费预算数为5.84万元，比上年执行数</w:t>
      </w:r>
      <w:r w:rsidR="00A707AE">
        <w:rPr>
          <w:rFonts w:ascii="仿宋_GB2312" w:eastAsia="仿宋_GB2312" w:hAnsi="ˎ̥" w:cs="宋体" w:hint="eastAsia"/>
          <w:sz w:val="32"/>
          <w:szCs w:val="32"/>
        </w:rPr>
        <w:t>增加4.93</w:t>
      </w:r>
      <w:r>
        <w:rPr>
          <w:rFonts w:ascii="仿宋_GB2312" w:eastAsia="仿宋_GB2312" w:hAnsi="ˎ̥" w:cs="宋体" w:hint="eastAsia"/>
          <w:sz w:val="32"/>
          <w:szCs w:val="32"/>
        </w:rPr>
        <w:t>万元，</w:t>
      </w:r>
      <w:r w:rsidR="00A707AE">
        <w:rPr>
          <w:rFonts w:ascii="仿宋_GB2312" w:eastAsia="仿宋_GB2312" w:hAnsi="ˎ̥" w:cs="宋体" w:hint="eastAsia"/>
          <w:sz w:val="32"/>
          <w:szCs w:val="32"/>
        </w:rPr>
        <w:t>增长541.8</w:t>
      </w:r>
      <w:r>
        <w:rPr>
          <w:rFonts w:ascii="仿宋_GB2312" w:eastAsia="仿宋_GB2312" w:hAnsi="ˎ̥" w:cs="宋体" w:hint="eastAsia"/>
          <w:sz w:val="32"/>
          <w:szCs w:val="32"/>
        </w:rPr>
        <w:t>%，具体如下：</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1.因公出国（境）费用：根据因公出国（境）计划和实际工作需要，2021年安排因公出国（境）费用预算0万元，与</w:t>
      </w:r>
      <w:r w:rsidR="00A707AE">
        <w:rPr>
          <w:rFonts w:ascii="仿宋_GB2312" w:eastAsia="仿宋_GB2312" w:hAnsi="ˎ̥" w:cs="宋体" w:hint="eastAsia"/>
          <w:sz w:val="32"/>
          <w:szCs w:val="32"/>
        </w:rPr>
        <w:t>上</w:t>
      </w:r>
      <w:r>
        <w:rPr>
          <w:rFonts w:ascii="仿宋_GB2312" w:eastAsia="仿宋_GB2312" w:hAnsi="ˎ̥" w:cs="宋体" w:hint="eastAsia"/>
          <w:sz w:val="32"/>
          <w:szCs w:val="32"/>
        </w:rPr>
        <w:t>年执行数持平。</w:t>
      </w:r>
    </w:p>
    <w:p w:rsidR="001D3610" w:rsidRDefault="00381FEF">
      <w:pPr>
        <w:spacing w:line="590" w:lineRule="exact"/>
        <w:ind w:firstLineChars="200" w:firstLine="640"/>
        <w:rPr>
          <w:rFonts w:ascii="仿宋_GB2312" w:eastAsia="仿宋_GB2312" w:hAnsi="ˎ̥" w:cs="宋体"/>
          <w:strike/>
          <w:color w:val="FF9900"/>
          <w:sz w:val="32"/>
          <w:szCs w:val="32"/>
        </w:rPr>
      </w:pPr>
      <w:r>
        <w:rPr>
          <w:rFonts w:ascii="仿宋_GB2312" w:eastAsia="仿宋_GB2312" w:hAnsi="ˎ̥" w:cs="宋体" w:hint="eastAsia"/>
          <w:sz w:val="32"/>
          <w:szCs w:val="32"/>
        </w:rPr>
        <w:t>2.公务接待费：2021年安排公务接待费预算5.84万元，比上年执行数</w:t>
      </w:r>
      <w:r w:rsidR="00A707AE">
        <w:rPr>
          <w:rFonts w:ascii="仿宋_GB2312" w:eastAsia="仿宋_GB2312" w:hAnsi="ˎ̥" w:cs="宋体" w:hint="eastAsia"/>
          <w:sz w:val="32"/>
          <w:szCs w:val="32"/>
        </w:rPr>
        <w:t>增长541.8%</w:t>
      </w:r>
      <w:r>
        <w:rPr>
          <w:rFonts w:ascii="仿宋_GB2312" w:eastAsia="仿宋_GB2312" w:hAnsi="ˎ̥" w:cs="宋体" w:hint="eastAsia"/>
          <w:sz w:val="32"/>
          <w:szCs w:val="32"/>
        </w:rPr>
        <w:t>。主要用于接待</w:t>
      </w:r>
      <w:r w:rsidR="003405AF">
        <w:rPr>
          <w:rFonts w:ascii="仿宋_GB2312" w:eastAsia="仿宋_GB2312" w:hAnsi="ˎ̥" w:cs="宋体" w:hint="eastAsia"/>
          <w:sz w:val="32"/>
          <w:szCs w:val="32"/>
        </w:rPr>
        <w:t>上级单位等调研、检查</w:t>
      </w:r>
      <w:r>
        <w:rPr>
          <w:rFonts w:ascii="仿宋_GB2312" w:eastAsia="仿宋_GB2312" w:hAnsi="ˎ̥" w:cs="宋体" w:hint="eastAsia"/>
          <w:sz w:val="32"/>
          <w:szCs w:val="32"/>
        </w:rPr>
        <w:t>等支出</w:t>
      </w:r>
      <w:r w:rsidR="003405AF">
        <w:rPr>
          <w:rFonts w:ascii="仿宋_GB2312" w:eastAsia="仿宋_GB2312" w:hAnsi="ˎ̥" w:cs="宋体" w:hint="eastAsia"/>
          <w:sz w:val="32"/>
          <w:szCs w:val="32"/>
        </w:rPr>
        <w:t>。增加的主要原因是</w:t>
      </w:r>
      <w:r w:rsidR="003405AF" w:rsidRPr="00883E7D">
        <w:rPr>
          <w:rFonts w:ascii="仿宋" w:eastAsia="仿宋" w:hAnsi="仿宋" w:cs="宋体" w:hint="eastAsia"/>
          <w:sz w:val="32"/>
          <w:szCs w:val="32"/>
        </w:rPr>
        <w:t>2020年受疫情影响公务接待支出实际执行数远远低于预算数</w:t>
      </w:r>
      <w:r w:rsidR="003405AF">
        <w:rPr>
          <w:rFonts w:ascii="仿宋_GB2312" w:eastAsia="仿宋_GB2312" w:hAnsi="ˎ̥" w:cs="宋体" w:hint="eastAsia"/>
          <w:sz w:val="32"/>
          <w:szCs w:val="32"/>
        </w:rPr>
        <w:t>。</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Pr>
          <w:rFonts w:ascii="仿宋_GB2312" w:eastAsia="仿宋_GB2312" w:hint="eastAsia"/>
          <w:color w:val="000000"/>
          <w:sz w:val="32"/>
          <w:szCs w:val="32"/>
        </w:rPr>
        <w:t>0</w:t>
      </w:r>
      <w:r>
        <w:rPr>
          <w:rFonts w:ascii="仿宋_GB2312" w:eastAsia="仿宋_GB2312" w:hAnsi="ˎ̥" w:cs="宋体" w:hint="eastAsia"/>
          <w:sz w:val="32"/>
          <w:szCs w:val="32"/>
        </w:rPr>
        <w:t>万元，与</w:t>
      </w:r>
      <w:r w:rsidR="00BD0705">
        <w:rPr>
          <w:rFonts w:ascii="仿宋_GB2312" w:eastAsia="仿宋_GB2312" w:hAnsi="ˎ̥" w:cs="宋体" w:hint="eastAsia"/>
          <w:sz w:val="32"/>
          <w:szCs w:val="32"/>
        </w:rPr>
        <w:t>上</w:t>
      </w:r>
      <w:r>
        <w:rPr>
          <w:rFonts w:ascii="仿宋_GB2312" w:eastAsia="仿宋_GB2312" w:hAnsi="ˎ̥" w:cs="宋体" w:hint="eastAsia"/>
          <w:sz w:val="32"/>
          <w:szCs w:val="32"/>
        </w:rPr>
        <w:t>年执行数持平。</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2021年温岭市审计局的机关运行经费财政拨款预算88.78万元，比2020年预算增加8.6万元，增长10.7%，主要是人员经费</w:t>
      </w:r>
      <w:r w:rsidR="00BD0705">
        <w:rPr>
          <w:rFonts w:ascii="仿宋_GB2312" w:eastAsia="仿宋_GB2312" w:hAnsi="ˎ̥" w:cs="宋体" w:hint="eastAsia"/>
          <w:sz w:val="32"/>
          <w:szCs w:val="32"/>
        </w:rPr>
        <w:t>标准</w:t>
      </w:r>
      <w:r>
        <w:rPr>
          <w:rFonts w:ascii="仿宋_GB2312" w:eastAsia="仿宋_GB2312" w:hAnsi="ˎ̥" w:cs="宋体" w:hint="eastAsia"/>
          <w:sz w:val="32"/>
          <w:szCs w:val="32"/>
        </w:rPr>
        <w:t>有所增加。</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2021年温岭市审计局各单位政府采购预算总额6.22万元，其中：政府采购货物预算6.22万元、政府采购工程预算0万元、政府采购服务预算0万元。</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截至2020年12月31日，温岭市审计局所属各预算单位共有车辆0辆。单位价值50万元以上通用设备0台（套），</w:t>
      </w:r>
      <w:r>
        <w:rPr>
          <w:rFonts w:ascii="仿宋_GB2312" w:eastAsia="仿宋_GB2312" w:hAnsi="ˎ̥" w:cs="宋体" w:hint="eastAsia"/>
          <w:sz w:val="32"/>
          <w:szCs w:val="32"/>
        </w:rPr>
        <w:lastRenderedPageBreak/>
        <w:t>单位价值100万元以上专用设备0台（套）</w:t>
      </w:r>
      <w:r>
        <w:rPr>
          <w:rFonts w:ascii="仿宋_GB2312" w:eastAsia="仿宋_GB2312" w:hint="eastAsia"/>
          <w:sz w:val="32"/>
          <w:szCs w:val="32"/>
        </w:rPr>
        <w:t>。</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2021年部门预算未安排购置车辆、单位价值50万元以上通用设备及单位价值100万元以上专用设备。</w:t>
      </w:r>
    </w:p>
    <w:p w:rsidR="001D3610" w:rsidRDefault="00381FE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1D3610" w:rsidRDefault="00381FE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Pr>
          <w:rFonts w:ascii="仿宋_GB2312" w:eastAsia="仿宋_GB2312" w:hint="eastAsia"/>
          <w:color w:val="000000"/>
          <w:sz w:val="32"/>
          <w:szCs w:val="32"/>
        </w:rPr>
        <w:t>温岭市审计局</w:t>
      </w:r>
      <w:r>
        <w:rPr>
          <w:rFonts w:ascii="仿宋_GB2312" w:eastAsia="仿宋_GB2312" w:hAnsi="ˎ̥" w:cs="宋体" w:hint="eastAsia"/>
          <w:sz w:val="32"/>
          <w:szCs w:val="32"/>
        </w:rPr>
        <w:t>部门整体绩效目标主要是加强对审计干部的日常培训，进一步做好全市审计工作，</w:t>
      </w:r>
      <w:r>
        <w:rPr>
          <w:rFonts w:ascii="仿宋_GB2312" w:eastAsia="仿宋_GB2312" w:hAnsi="仿宋" w:hint="eastAsia"/>
          <w:sz w:val="32"/>
          <w:szCs w:val="32"/>
        </w:rPr>
        <w:t>对公共资金、国有资产、国有资源和领导干部履行经济责任情况实行审计全覆盖，对领导干部实行自然资源资产离任（任中）审计，对国家、省和市有关重大政策措施贯彻落实情况进行跟踪审计。对审计、专项审计调查和核查社会审计机构相关审计报告的结果承担责任，并督促被审计单位落实整改。</w:t>
      </w:r>
      <w:r>
        <w:rPr>
          <w:rFonts w:ascii="仿宋_GB2312" w:eastAsia="仿宋_GB2312" w:hAnsi="ˎ̥" w:cs="宋体" w:hint="eastAsia"/>
          <w:sz w:val="32"/>
          <w:szCs w:val="32"/>
        </w:rPr>
        <w:t>专项公用类、政策性项目和发展建设类项目均实行绩效目标管理，涉及一般公共预算当年拨款</w:t>
      </w:r>
      <w:r w:rsidR="001C3E6A">
        <w:rPr>
          <w:rFonts w:ascii="仿宋_GB2312" w:eastAsia="仿宋_GB2312" w:hAnsi="ˎ̥" w:cs="宋体" w:hint="eastAsia"/>
          <w:sz w:val="32"/>
          <w:szCs w:val="32"/>
        </w:rPr>
        <w:t>89.2</w:t>
      </w:r>
      <w:r>
        <w:rPr>
          <w:rFonts w:ascii="仿宋_GB2312" w:eastAsia="仿宋_GB2312" w:hAnsi="ˎ̥" w:cs="宋体" w:hint="eastAsia"/>
          <w:sz w:val="32"/>
          <w:szCs w:val="32"/>
        </w:rPr>
        <w:t>万元。</w:t>
      </w:r>
    </w:p>
    <w:p w:rsidR="001D3610" w:rsidRDefault="00381FEF">
      <w:pPr>
        <w:spacing w:line="590" w:lineRule="exact"/>
        <w:ind w:firstLineChars="200" w:firstLine="640"/>
        <w:rPr>
          <w:sz w:val="32"/>
          <w:szCs w:val="32"/>
        </w:rPr>
      </w:pPr>
      <w:r>
        <w:rPr>
          <w:rFonts w:ascii="黑体" w:eastAsia="黑体" w:hAnsi="ˎ̥" w:cs="宋体" w:hint="eastAsia"/>
          <w:sz w:val="32"/>
          <w:szCs w:val="32"/>
        </w:rPr>
        <w:t>三、名词解释</w:t>
      </w:r>
    </w:p>
    <w:p w:rsidR="001D3610" w:rsidRDefault="00381FEF">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1D3610" w:rsidRDefault="00381FEF">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1D3610" w:rsidRDefault="00381FEF">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1D3610" w:rsidRDefault="00381FEF">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1D3610" w:rsidRDefault="00381FEF">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lastRenderedPageBreak/>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1D3610" w:rsidRDefault="00381FEF" w:rsidP="00BD0705">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w:t>
      </w:r>
      <w:r>
        <w:rPr>
          <w:rFonts w:eastAsia="仿宋_GB2312" w:hint="eastAsia"/>
          <w:sz w:val="32"/>
          <w:szCs w:val="32"/>
        </w:rPr>
        <w:t>上年结转：指以前年度尚未完成、结转到本年仍按原规定用途继续使用的资金。</w:t>
      </w:r>
    </w:p>
    <w:p w:rsidR="001D3610" w:rsidRDefault="00BD0705">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381FEF">
        <w:rPr>
          <w:rFonts w:ascii="仿宋_GB2312" w:eastAsia="仿宋_GB2312" w:hAnsi="仿宋_GB2312" w:hint="eastAsia"/>
          <w:sz w:val="32"/>
          <w:szCs w:val="32"/>
        </w:rPr>
        <w:t>.基本支出：是预算单位为保障其正常运转，完成日常工作任务所发生的支出，包括人员支出和日常公用支出。</w:t>
      </w:r>
    </w:p>
    <w:p w:rsidR="001D3610" w:rsidRDefault="00BD0705">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sidR="00381FEF">
        <w:rPr>
          <w:rFonts w:ascii="仿宋_GB2312" w:eastAsia="仿宋_GB2312" w:hAnsi="仿宋_GB2312" w:hint="eastAsia"/>
          <w:sz w:val="32"/>
          <w:szCs w:val="32"/>
        </w:rPr>
        <w:t>.项目支出：是预算单位为完成其特定的行政工作任务或事业发展目标所发生的支出。</w:t>
      </w:r>
    </w:p>
    <w:p w:rsidR="001D3610" w:rsidRDefault="00BD0705">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w:t>
      </w:r>
      <w:r w:rsidR="00381FEF">
        <w:rPr>
          <w:rFonts w:ascii="仿宋_GB2312" w:eastAsia="仿宋_GB2312" w:hAnsi="仿宋_GB2312" w:hint="eastAsia"/>
          <w:sz w:val="32"/>
          <w:szCs w:val="32"/>
        </w:rPr>
        <w:t>、经营支出：指事业单位在专业业务活动及其辅助活动之外开展非独立核算经营活动发生的支出。</w:t>
      </w:r>
    </w:p>
    <w:p w:rsidR="001D3610" w:rsidRDefault="00381FEF">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w:t>
      </w:r>
      <w:r w:rsidR="00BD0705">
        <w:rPr>
          <w:rFonts w:ascii="仿宋_GB2312" w:eastAsia="仿宋_GB2312" w:hint="eastAsia"/>
          <w:bCs/>
          <w:color w:val="000000"/>
          <w:sz w:val="32"/>
          <w:szCs w:val="32"/>
        </w:rPr>
        <w:t>0</w:t>
      </w:r>
      <w:r>
        <w:rPr>
          <w:rFonts w:ascii="仿宋_GB2312" w:eastAsia="仿宋_GB2312" w:hint="eastAsia"/>
          <w:bCs/>
          <w:color w:val="000000"/>
          <w:sz w:val="32"/>
          <w:szCs w:val="32"/>
        </w:rPr>
        <w:t>.</w:t>
      </w:r>
      <w:r>
        <w:rPr>
          <w:rFonts w:ascii="仿宋_GB2312" w:eastAsia="仿宋_GB2312" w:hAnsi="仿宋_GB2312" w:hint="eastAsia"/>
          <w:sz w:val="32"/>
          <w:szCs w:val="32"/>
        </w:rPr>
        <w:t>机关运行经费：是</w:t>
      </w:r>
      <w:r>
        <w:rPr>
          <w:rFonts w:ascii="仿宋_GB2312" w:eastAsia="仿宋_GB2312" w:hAnsi="仿宋_GB2312" w:hint="eastAsia"/>
          <w:color w:val="000000"/>
          <w:sz w:val="32"/>
          <w:szCs w:val="32"/>
        </w:rPr>
        <w:t>指各部门机关及参公单位的公用经费，包括办公及印刷费、水电费、邮电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sidR="00BD0705">
        <w:rPr>
          <w:rFonts w:ascii="仿宋_GB2312" w:eastAsia="仿宋_GB2312" w:hAnsi="ˎ̥" w:cs="宋体" w:hint="eastAsia"/>
          <w:sz w:val="32"/>
          <w:szCs w:val="32"/>
        </w:rPr>
        <w:t>1</w:t>
      </w:r>
      <w:r>
        <w:rPr>
          <w:rFonts w:ascii="仿宋_GB2312" w:eastAsia="仿宋_GB2312" w:hAnsi="ˎ̥" w:cs="宋体" w:hint="eastAsia"/>
          <w:sz w:val="32"/>
          <w:szCs w:val="32"/>
        </w:rPr>
        <w:t>.</w:t>
      </w:r>
      <w:r w:rsidR="00815BB7">
        <w:rPr>
          <w:rFonts w:ascii="仿宋_GB2312" w:eastAsia="仿宋_GB2312" w:hint="eastAsia"/>
          <w:sz w:val="32"/>
          <w:szCs w:val="32"/>
        </w:rPr>
        <w:t>一般公共服务支出（类）审计事务（款）</w:t>
      </w:r>
      <w:r>
        <w:rPr>
          <w:rFonts w:ascii="仿宋_GB2312" w:eastAsia="仿宋_GB2312" w:hint="eastAsia"/>
          <w:sz w:val="32"/>
          <w:szCs w:val="32"/>
        </w:rPr>
        <w:t>行政运行（项）</w:t>
      </w:r>
      <w:r>
        <w:rPr>
          <w:rFonts w:ascii="仿宋_GB2312" w:eastAsia="仿宋_GB2312" w:hAnsi="ˎ̥" w:cs="宋体" w:hint="eastAsia"/>
          <w:sz w:val="32"/>
          <w:szCs w:val="32"/>
        </w:rPr>
        <w:t>：</w:t>
      </w:r>
      <w:r>
        <w:rPr>
          <w:rFonts w:ascii="仿宋_GB2312" w:eastAsia="仿宋_GB2312" w:hint="eastAsia"/>
          <w:sz w:val="32"/>
          <w:szCs w:val="32"/>
        </w:rPr>
        <w:t>指行政单位（包括实行公务员管理的事业单位）的基本支出。</w:t>
      </w:r>
    </w:p>
    <w:p w:rsidR="001D3610" w:rsidRDefault="00BD0705">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381FEF">
        <w:rPr>
          <w:rFonts w:ascii="仿宋_GB2312" w:eastAsia="仿宋_GB2312" w:hint="eastAsia"/>
          <w:sz w:val="32"/>
          <w:szCs w:val="32"/>
        </w:rPr>
        <w:t>.</w:t>
      </w:r>
      <w:r w:rsidR="00815BB7">
        <w:rPr>
          <w:rFonts w:ascii="仿宋_GB2312" w:eastAsia="仿宋_GB2312" w:hint="eastAsia"/>
          <w:sz w:val="32"/>
          <w:szCs w:val="32"/>
        </w:rPr>
        <w:t>一般公共服务支出（类）审计事务（款）</w:t>
      </w:r>
      <w:r w:rsidR="00381FEF">
        <w:rPr>
          <w:rFonts w:ascii="仿宋_GB2312" w:eastAsia="仿宋_GB2312" w:hint="eastAsia"/>
          <w:sz w:val="32"/>
          <w:szCs w:val="32"/>
        </w:rPr>
        <w:t>一般行政管理事务（项）：指行政单位（包括实行公务员管理的事业单位）未单独设置项级科目的其他项目支出。</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int="eastAsia"/>
          <w:sz w:val="32"/>
          <w:szCs w:val="32"/>
        </w:rPr>
        <w:t>1</w:t>
      </w:r>
      <w:r w:rsidR="00BD0705">
        <w:rPr>
          <w:rFonts w:ascii="仿宋_GB2312" w:eastAsia="仿宋_GB2312" w:hint="eastAsia"/>
          <w:sz w:val="32"/>
          <w:szCs w:val="32"/>
        </w:rPr>
        <w:t>3</w:t>
      </w:r>
      <w:r>
        <w:rPr>
          <w:rFonts w:ascii="仿宋_GB2312" w:eastAsia="仿宋_GB2312" w:hint="eastAsia"/>
          <w:sz w:val="32"/>
          <w:szCs w:val="32"/>
        </w:rPr>
        <w:t>.一般公共服务支出（类）</w:t>
      </w:r>
      <w:r w:rsidR="00815BB7">
        <w:rPr>
          <w:rFonts w:ascii="仿宋_GB2312" w:eastAsia="仿宋_GB2312" w:hint="eastAsia"/>
          <w:sz w:val="32"/>
          <w:szCs w:val="32"/>
        </w:rPr>
        <w:t>审计事务（款）</w:t>
      </w:r>
      <w:r>
        <w:rPr>
          <w:rFonts w:ascii="仿宋_GB2312" w:eastAsia="仿宋_GB2312" w:hint="eastAsia"/>
          <w:sz w:val="32"/>
          <w:szCs w:val="32"/>
        </w:rPr>
        <w:t>审计业务</w:t>
      </w:r>
      <w:r>
        <w:rPr>
          <w:rFonts w:ascii="仿宋_GB2312" w:eastAsia="仿宋_GB2312" w:hint="eastAsia"/>
          <w:sz w:val="32"/>
          <w:szCs w:val="32"/>
        </w:rPr>
        <w:lastRenderedPageBreak/>
        <w:t>（项）：指各级审计机构的审计、专项审计调查、聘请社会审计组织人员及技术专家等方面的支出。</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sidR="00BD0705">
        <w:rPr>
          <w:rFonts w:ascii="仿宋_GB2312" w:eastAsia="仿宋_GB2312" w:hAnsi="ˎ̥" w:cs="宋体" w:hint="eastAsia"/>
          <w:sz w:val="32"/>
          <w:szCs w:val="32"/>
        </w:rPr>
        <w:t>4</w:t>
      </w:r>
      <w:r>
        <w:rPr>
          <w:rFonts w:ascii="仿宋_GB2312" w:eastAsia="仿宋_GB2312" w:hAnsi="ˎ̥" w:cs="宋体" w:hint="eastAsia"/>
          <w:sz w:val="32"/>
          <w:szCs w:val="32"/>
        </w:rPr>
        <w:t>.</w:t>
      </w:r>
      <w:r w:rsidR="00815BB7">
        <w:rPr>
          <w:rFonts w:ascii="仿宋_GB2312" w:eastAsia="仿宋_GB2312" w:hint="eastAsia"/>
          <w:sz w:val="32"/>
          <w:szCs w:val="32"/>
        </w:rPr>
        <w:t>一般公共服务支出（类）审计事务（款）</w:t>
      </w:r>
      <w:r>
        <w:rPr>
          <w:rFonts w:ascii="仿宋_GB2312" w:eastAsia="仿宋_GB2312" w:hint="eastAsia"/>
          <w:sz w:val="32"/>
          <w:szCs w:val="32"/>
        </w:rPr>
        <w:t>审计管理（项）：</w:t>
      </w:r>
      <w:r>
        <w:rPr>
          <w:rFonts w:ascii="仿宋_GB2312" w:eastAsia="仿宋_GB2312" w:hAnsi="ˎ̥" w:cs="宋体" w:hint="eastAsia"/>
          <w:sz w:val="32"/>
          <w:szCs w:val="32"/>
        </w:rPr>
        <w:t>指审计部门法制建设、审计质量控制、审计结果公告、宣传、教育、职称考试等方面的支出。</w:t>
      </w:r>
    </w:p>
    <w:p w:rsidR="001D3610" w:rsidRDefault="00381FE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sidR="00BD0705">
        <w:rPr>
          <w:rFonts w:ascii="仿宋_GB2312" w:eastAsia="仿宋_GB2312" w:hAnsi="ˎ̥" w:cs="宋体" w:hint="eastAsia"/>
          <w:sz w:val="32"/>
          <w:szCs w:val="32"/>
        </w:rPr>
        <w:t>5</w:t>
      </w:r>
      <w:r>
        <w:rPr>
          <w:rFonts w:ascii="仿宋_GB2312" w:eastAsia="仿宋_GB2312" w:hAnsi="ˎ̥" w:cs="宋体" w:hint="eastAsia"/>
          <w:sz w:val="32"/>
          <w:szCs w:val="32"/>
        </w:rPr>
        <w:t>.</w:t>
      </w:r>
      <w:r w:rsidR="00815BB7">
        <w:rPr>
          <w:rFonts w:ascii="仿宋_GB2312" w:eastAsia="仿宋_GB2312" w:hint="eastAsia"/>
          <w:sz w:val="32"/>
          <w:szCs w:val="32"/>
        </w:rPr>
        <w:t>一般公共服务支出（类）审计事务（款）</w:t>
      </w:r>
      <w:r>
        <w:rPr>
          <w:rFonts w:ascii="仿宋_GB2312" w:eastAsia="仿宋_GB2312" w:hint="eastAsia"/>
          <w:sz w:val="32"/>
          <w:szCs w:val="32"/>
        </w:rPr>
        <w:t>信息化建设（项）：指审计部门用于信息化建设方面的支出</w:t>
      </w:r>
      <w:r>
        <w:rPr>
          <w:rFonts w:ascii="仿宋_GB2312" w:eastAsia="仿宋_GB2312" w:hAnsi="ˎ̥" w:cs="宋体" w:hint="eastAsia"/>
          <w:sz w:val="32"/>
          <w:szCs w:val="32"/>
        </w:rPr>
        <w:t>。</w:t>
      </w:r>
    </w:p>
    <w:p w:rsidR="001D3610" w:rsidRDefault="00BD0705">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16</w:t>
      </w:r>
      <w:r w:rsidR="00381FEF">
        <w:rPr>
          <w:rFonts w:ascii="仿宋_GB2312" w:eastAsia="仿宋_GB2312" w:hAnsi="ˎ̥" w:cs="宋体" w:hint="eastAsia"/>
          <w:sz w:val="32"/>
          <w:szCs w:val="32"/>
        </w:rPr>
        <w:t>.</w:t>
      </w:r>
      <w:r w:rsidR="00815BB7">
        <w:rPr>
          <w:rFonts w:ascii="仿宋_GB2312" w:eastAsia="仿宋_GB2312" w:hint="eastAsia"/>
          <w:sz w:val="32"/>
          <w:szCs w:val="32"/>
        </w:rPr>
        <w:t>一般公共服务支出（类）审计事务（款）</w:t>
      </w:r>
      <w:r w:rsidR="00381FEF">
        <w:rPr>
          <w:rFonts w:ascii="仿宋_GB2312" w:eastAsia="仿宋_GB2312" w:hint="eastAsia"/>
          <w:sz w:val="32"/>
          <w:szCs w:val="32"/>
        </w:rPr>
        <w:t>事业运行（项）</w:t>
      </w:r>
      <w:r w:rsidR="00381FEF">
        <w:rPr>
          <w:rFonts w:ascii="仿宋_GB2312" w:eastAsia="仿宋_GB2312" w:hint="eastAsia"/>
          <w:color w:val="000000"/>
          <w:sz w:val="32"/>
          <w:szCs w:val="32"/>
        </w:rPr>
        <w:t>：指事业单位的基本支出，不包括行政单位（包括实行公务员管理的事业单位）后勤服务中心、医务室等附属事业单位</w:t>
      </w:r>
      <w:r w:rsidR="00381FEF">
        <w:rPr>
          <w:rFonts w:ascii="仿宋_GB2312" w:eastAsia="仿宋_GB2312" w:hAnsi="ˎ̥" w:cs="宋体" w:hint="eastAsia"/>
          <w:sz w:val="32"/>
          <w:szCs w:val="32"/>
        </w:rPr>
        <w:t>。</w:t>
      </w:r>
    </w:p>
    <w:p w:rsidR="001D3610" w:rsidRDefault="00381FEF">
      <w:pPr>
        <w:spacing w:line="560" w:lineRule="exact"/>
        <w:ind w:firstLineChars="200" w:firstLine="640"/>
        <w:rPr>
          <w:rFonts w:ascii="仿宋_GB2312" w:eastAsia="仿宋_GB2312"/>
          <w:color w:val="000000"/>
          <w:sz w:val="32"/>
          <w:szCs w:val="32"/>
        </w:rPr>
      </w:pPr>
      <w:r>
        <w:rPr>
          <w:rFonts w:ascii="仿宋_GB2312" w:eastAsia="仿宋_GB2312" w:hAnsi="ˎ̥" w:cs="宋体" w:hint="eastAsia"/>
          <w:sz w:val="32"/>
          <w:szCs w:val="32"/>
        </w:rPr>
        <w:t>1</w:t>
      </w:r>
      <w:r w:rsidR="00BD0705">
        <w:rPr>
          <w:rFonts w:ascii="仿宋_GB2312" w:eastAsia="仿宋_GB2312" w:hAnsi="ˎ̥" w:cs="宋体" w:hint="eastAsia"/>
          <w:sz w:val="32"/>
          <w:szCs w:val="32"/>
        </w:rPr>
        <w:t>7</w:t>
      </w:r>
      <w:r>
        <w:rPr>
          <w:rFonts w:ascii="仿宋_GB2312" w:eastAsia="仿宋_GB2312" w:hAnsi="ˎ̥" w:cs="宋体" w:hint="eastAsia"/>
          <w:sz w:val="32"/>
          <w:szCs w:val="32"/>
        </w:rPr>
        <w:t>.</w:t>
      </w:r>
      <w:r w:rsidR="00815BB7">
        <w:rPr>
          <w:rFonts w:ascii="仿宋_GB2312" w:eastAsia="仿宋_GB2312" w:hint="eastAsia"/>
          <w:sz w:val="32"/>
          <w:szCs w:val="32"/>
        </w:rPr>
        <w:t>社会保障和就业支出（类）行政事业单位养老支出（款）</w:t>
      </w:r>
      <w:r>
        <w:rPr>
          <w:rFonts w:ascii="仿宋_GB2312" w:eastAsia="仿宋_GB2312" w:hint="eastAsia"/>
          <w:sz w:val="32"/>
          <w:szCs w:val="32"/>
        </w:rPr>
        <w:t>机关</w:t>
      </w:r>
      <w:r>
        <w:rPr>
          <w:rFonts w:ascii="仿宋_GB2312" w:eastAsia="仿宋_GB2312" w:hAnsi="ˎ̥" w:cs="宋体" w:hint="eastAsia"/>
          <w:sz w:val="32"/>
          <w:szCs w:val="32"/>
        </w:rPr>
        <w:t>事</w:t>
      </w:r>
      <w:r>
        <w:rPr>
          <w:rFonts w:ascii="仿宋_GB2312" w:eastAsia="仿宋_GB2312" w:hint="eastAsia"/>
          <w:sz w:val="32"/>
          <w:szCs w:val="32"/>
        </w:rPr>
        <w:t>业单位基本养老老</w:t>
      </w:r>
      <w:bookmarkStart w:id="0" w:name="_GoBack"/>
      <w:bookmarkEnd w:id="0"/>
      <w:r>
        <w:rPr>
          <w:rFonts w:ascii="仿宋_GB2312" w:eastAsia="仿宋_GB2312" w:hint="eastAsia"/>
          <w:sz w:val="32"/>
          <w:szCs w:val="32"/>
        </w:rPr>
        <w:t>保险缴费支出（项）</w:t>
      </w:r>
      <w:r>
        <w:rPr>
          <w:rFonts w:ascii="仿宋_GB2312" w:eastAsia="仿宋_GB2312" w:hint="eastAsia"/>
          <w:color w:val="000000"/>
          <w:sz w:val="32"/>
          <w:szCs w:val="32"/>
        </w:rPr>
        <w:t>：指机关事业单位实施养老保险制度由单位缴纳的基本养老保险费支出。</w:t>
      </w:r>
    </w:p>
    <w:p w:rsidR="001D3610" w:rsidRDefault="00BD0705">
      <w:pPr>
        <w:spacing w:line="560" w:lineRule="exact"/>
        <w:ind w:firstLineChars="200" w:firstLine="640"/>
        <w:rPr>
          <w:rFonts w:ascii="仿宋_GB2312" w:eastAsia="仿宋_GB2312" w:hAnsi="仿宋_GB2312"/>
          <w:sz w:val="32"/>
          <w:szCs w:val="32"/>
        </w:rPr>
      </w:pPr>
      <w:r>
        <w:rPr>
          <w:rFonts w:ascii="仿宋_GB2312" w:eastAsia="仿宋_GB2312" w:hAnsi="ˎ̥" w:cs="宋体" w:hint="eastAsia"/>
          <w:sz w:val="32"/>
          <w:szCs w:val="32"/>
        </w:rPr>
        <w:t>18</w:t>
      </w:r>
      <w:r w:rsidR="00381FEF">
        <w:rPr>
          <w:rFonts w:ascii="仿宋_GB2312" w:eastAsia="仿宋_GB2312" w:hAnsi="ˎ̥" w:cs="宋体" w:hint="eastAsia"/>
          <w:sz w:val="32"/>
          <w:szCs w:val="32"/>
        </w:rPr>
        <w:t>.</w:t>
      </w:r>
      <w:r w:rsidR="00815BB7">
        <w:rPr>
          <w:rFonts w:ascii="仿宋_GB2312" w:eastAsia="仿宋_GB2312" w:hint="eastAsia"/>
          <w:sz w:val="32"/>
          <w:szCs w:val="32"/>
        </w:rPr>
        <w:t>社会保障和就业支出（类）行政事业单位养老支出（款）</w:t>
      </w:r>
      <w:r w:rsidR="00381FEF">
        <w:rPr>
          <w:rFonts w:ascii="仿宋_GB2312" w:eastAsia="仿宋_GB2312" w:hint="eastAsia"/>
          <w:sz w:val="32"/>
          <w:szCs w:val="32"/>
        </w:rPr>
        <w:t>机关事业单位职业年金缴费支出（项）</w:t>
      </w:r>
      <w:r w:rsidR="00381FEF">
        <w:rPr>
          <w:rFonts w:ascii="仿宋_GB2312" w:eastAsia="仿宋_GB2312" w:hint="eastAsia"/>
          <w:color w:val="000000"/>
          <w:sz w:val="32"/>
          <w:szCs w:val="32"/>
        </w:rPr>
        <w:t>：指机关事业单位实施养老保险制度由单位实际缴纳的职业年金支出。</w:t>
      </w:r>
    </w:p>
    <w:p w:rsidR="001D3610" w:rsidRDefault="001D3610"/>
    <w:sectPr w:rsidR="001D3610" w:rsidSect="001D36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65E" w:rsidRDefault="0017065E" w:rsidP="00D04A31">
      <w:r>
        <w:separator/>
      </w:r>
    </w:p>
  </w:endnote>
  <w:endnote w:type="continuationSeparator" w:id="1">
    <w:p w:rsidR="0017065E" w:rsidRDefault="0017065E" w:rsidP="00D04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65E" w:rsidRDefault="0017065E" w:rsidP="00D04A31">
      <w:r>
        <w:separator/>
      </w:r>
    </w:p>
  </w:footnote>
  <w:footnote w:type="continuationSeparator" w:id="1">
    <w:p w:rsidR="0017065E" w:rsidRDefault="0017065E" w:rsidP="00D04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610"/>
    <w:rsid w:val="0006458A"/>
    <w:rsid w:val="0017065E"/>
    <w:rsid w:val="001C3E6A"/>
    <w:rsid w:val="001D3610"/>
    <w:rsid w:val="003405AF"/>
    <w:rsid w:val="00381FEF"/>
    <w:rsid w:val="00815BB7"/>
    <w:rsid w:val="00A707AE"/>
    <w:rsid w:val="00B9463D"/>
    <w:rsid w:val="00BD0705"/>
    <w:rsid w:val="00D04A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36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D3610"/>
    <w:pPr>
      <w:tabs>
        <w:tab w:val="center" w:pos="4153"/>
        <w:tab w:val="right" w:pos="8306"/>
      </w:tabs>
      <w:snapToGrid w:val="0"/>
      <w:jc w:val="left"/>
    </w:pPr>
    <w:rPr>
      <w:sz w:val="18"/>
      <w:szCs w:val="18"/>
    </w:rPr>
  </w:style>
  <w:style w:type="character" w:customStyle="1" w:styleId="Char">
    <w:name w:val="页脚 Char"/>
    <w:basedOn w:val="a0"/>
    <w:link w:val="a3"/>
    <w:semiHidden/>
    <w:rsid w:val="001D3610"/>
    <w:rPr>
      <w:sz w:val="18"/>
      <w:szCs w:val="18"/>
    </w:rPr>
  </w:style>
  <w:style w:type="paragraph" w:styleId="a4">
    <w:name w:val="header"/>
    <w:basedOn w:val="a"/>
    <w:link w:val="Char0"/>
    <w:rsid w:val="001D36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1D3610"/>
    <w:rPr>
      <w:sz w:val="18"/>
      <w:szCs w:val="18"/>
    </w:rPr>
  </w:style>
  <w:style w:type="character" w:styleId="a5">
    <w:name w:val="page number"/>
    <w:basedOn w:val="a0"/>
    <w:rsid w:val="001D3610"/>
  </w:style>
  <w:style w:type="paragraph" w:customStyle="1" w:styleId="Default">
    <w:name w:val="Default"/>
    <w:rsid w:val="001D3610"/>
    <w:pPr>
      <w:widowControl w:val="0"/>
      <w:autoSpaceDE w:val="0"/>
      <w:autoSpaceDN w:val="0"/>
      <w:adjustRightInd w:val="0"/>
    </w:pPr>
    <w:rPr>
      <w:rFonts w:ascii="仿宋_GB2312" w:eastAsia="仿宋_GB2312" w:hAnsi="仿宋_GB2312" w:hint="eastAsia"/>
      <w:color w:val="000000"/>
      <w:sz w:val="24"/>
    </w:rPr>
  </w:style>
  <w:style w:type="paragraph" w:customStyle="1" w:styleId="p0">
    <w:name w:val="p0"/>
    <w:basedOn w:val="a"/>
    <w:rsid w:val="001D3610"/>
    <w:pPr>
      <w:widowControl/>
    </w:pPr>
    <w:rPr>
      <w:rFonts w:ascii="Calibri" w:hAnsi="Calibri" w:cs="宋体"/>
      <w:kern w:val="0"/>
      <w:szCs w:val="21"/>
    </w:rPr>
  </w:style>
  <w:style w:type="paragraph" w:customStyle="1" w:styleId="1">
    <w:name w:val="普通(网站)1"/>
    <w:rsid w:val="001D3610"/>
    <w:pPr>
      <w:spacing w:before="100" w:beforeAutospacing="1" w:after="100" w:afterAutospacing="1"/>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775</Words>
  <Characters>4422</Characters>
  <Application>Microsoft Office Word</Application>
  <DocSecurity>0</DocSecurity>
  <Lines>36</Lines>
  <Paragraphs>10</Paragraphs>
  <ScaleCrop>false</ScaleCrop>
  <Company>Microsoft</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朱瑶华</dc:title>
  <dc:creator>朱瑶华</dc:creator>
  <cp:lastModifiedBy>徐一平1</cp:lastModifiedBy>
  <cp:revision>5</cp:revision>
  <dcterms:created xsi:type="dcterms:W3CDTF">2021-04-01T11:00:00Z</dcterms:created>
  <dcterms:modified xsi:type="dcterms:W3CDTF">2021-04-12T08:02:00Z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