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u w:val="none"/>
        </w:rPr>
      </w:pPr>
    </w:p>
    <w:p>
      <w:pPr>
        <w:jc w:val="center"/>
        <w:rPr>
          <w:rFonts w:hint="eastAsia"/>
          <w:sz w:val="44"/>
          <w:szCs w:val="44"/>
          <w:u w:val="none"/>
        </w:rPr>
      </w:pPr>
    </w:p>
    <w:p>
      <w:pPr>
        <w:jc w:val="center"/>
        <w:rPr>
          <w:rFonts w:hint="eastAsia"/>
          <w:sz w:val="44"/>
          <w:szCs w:val="44"/>
          <w:u w:val="none"/>
          <w:lang w:eastAsia="zh-CN"/>
        </w:rPr>
      </w:pPr>
      <w:r>
        <w:rPr>
          <w:rFonts w:hint="eastAsia"/>
          <w:sz w:val="44"/>
          <w:szCs w:val="44"/>
          <w:u w:val="none"/>
          <w:lang w:eastAsia="zh-CN"/>
        </w:rPr>
        <w:t xml:space="preserve">温岭市大溪镇金岙村金岙2区室外市政工程 </w:t>
      </w:r>
    </w:p>
    <w:p>
      <w:pPr>
        <w:rPr>
          <w:color w:val="000000"/>
          <w:sz w:val="24"/>
        </w:rPr>
      </w:pPr>
    </w:p>
    <w:p>
      <w:pPr>
        <w:pStyle w:val="14"/>
      </w:pPr>
    </w:p>
    <w:p>
      <w:pPr>
        <w:pStyle w:val="2"/>
        <w:jc w:val="center"/>
        <w:rPr>
          <w:rFonts w:hint="eastAsia" w:ascii="Times New Roman" w:hAnsi="Times New Roman" w:eastAsia="宋体" w:cs="Times New Roman"/>
          <w:b w:val="0"/>
          <w:bCs w:val="0"/>
          <w:color w:val="000000"/>
          <w:kern w:val="2"/>
          <w:sz w:val="28"/>
          <w:szCs w:val="28"/>
          <w:lang w:val="en-US" w:eastAsia="zh-CN" w:bidi="ar-SA"/>
        </w:rPr>
      </w:pPr>
    </w:p>
    <w:p>
      <w:pPr>
        <w:pStyle w:val="2"/>
        <w:jc w:val="center"/>
        <w:rPr>
          <w:rFonts w:hint="eastAsia" w:ascii="Times New Roman" w:hAnsi="Times New Roman" w:eastAsia="宋体" w:cs="Times New Roman"/>
          <w:b w:val="0"/>
          <w:bCs w:val="0"/>
          <w:color w:val="000000"/>
          <w:kern w:val="2"/>
          <w:sz w:val="28"/>
          <w:szCs w:val="28"/>
          <w:lang w:val="en-US" w:eastAsia="zh-CN" w:bidi="ar-SA"/>
        </w:rPr>
      </w:pPr>
      <w:r>
        <w:rPr>
          <w:rFonts w:hint="eastAsia" w:ascii="Times New Roman" w:hAnsi="Times New Roman" w:eastAsia="宋体" w:cs="Times New Roman"/>
          <w:b w:val="0"/>
          <w:bCs w:val="0"/>
          <w:color w:val="000000"/>
          <w:kern w:val="2"/>
          <w:sz w:val="28"/>
          <w:szCs w:val="28"/>
          <w:lang w:val="en-US" w:eastAsia="zh-CN" w:bidi="ar-SA"/>
        </w:rPr>
        <w:t>项目编号：DXZ2022061</w:t>
      </w:r>
    </w:p>
    <w:p>
      <w:pPr>
        <w:rPr>
          <w:rFonts w:hint="eastAsia" w:ascii="Times New Roman" w:hAnsi="Times New Roman" w:eastAsia="宋体" w:cs="Times New Roman"/>
          <w:b w:val="0"/>
          <w:bCs w:val="0"/>
          <w:color w:val="000000"/>
          <w:kern w:val="2"/>
          <w:sz w:val="28"/>
          <w:szCs w:val="28"/>
          <w:lang w:val="en-US" w:eastAsia="zh-CN" w:bidi="ar-SA"/>
        </w:rPr>
      </w:pPr>
    </w:p>
    <w:p>
      <w:pPr>
        <w:pStyle w:val="14"/>
        <w:rPr>
          <w:rFonts w:hint="eastAsia"/>
          <w:lang w:val="en-US" w:eastAsia="zh-CN"/>
        </w:rPr>
      </w:pPr>
    </w:p>
    <w:p>
      <w:pPr>
        <w:pStyle w:val="14"/>
        <w:rPr>
          <w:rFonts w:hint="eastAsia"/>
          <w:lang w:val="en-US" w:eastAsia="zh-CN"/>
        </w:rPr>
      </w:pPr>
    </w:p>
    <w:p>
      <w:pPr>
        <w:pStyle w:val="2"/>
        <w:rPr>
          <w:color w:val="000000"/>
          <w:sz w:val="24"/>
        </w:rPr>
      </w:pPr>
    </w:p>
    <w:p>
      <w:pPr>
        <w:jc w:val="center"/>
        <w:rPr>
          <w:rFonts w:hint="eastAsia"/>
          <w:b/>
          <w:color w:val="000000"/>
          <w:sz w:val="72"/>
          <w:szCs w:val="72"/>
        </w:rPr>
      </w:pPr>
      <w:r>
        <w:rPr>
          <w:rFonts w:hint="eastAsia"/>
          <w:b/>
          <w:color w:val="000000"/>
          <w:sz w:val="56"/>
          <w:szCs w:val="56"/>
        </w:rPr>
        <w:t>施 工 招 标 文 件</w:t>
      </w:r>
    </w:p>
    <w:p>
      <w:pPr>
        <w:pStyle w:val="2"/>
      </w:pPr>
    </w:p>
    <w:p/>
    <w:p>
      <w:pPr>
        <w:pStyle w:val="14"/>
      </w:pPr>
    </w:p>
    <w:p/>
    <w:p>
      <w:pPr>
        <w:pStyle w:val="14"/>
      </w:pPr>
    </w:p>
    <w:p/>
    <w:p>
      <w:pPr>
        <w:spacing w:line="360" w:lineRule="auto"/>
        <w:rPr>
          <w:color w:val="000000"/>
          <w:sz w:val="24"/>
        </w:rPr>
      </w:pPr>
    </w:p>
    <w:p>
      <w:pPr>
        <w:spacing w:line="360" w:lineRule="auto"/>
        <w:ind w:left="2381" w:leftChars="467" w:right="-147" w:rightChars="-70" w:hanging="1400" w:hangingChars="500"/>
        <w:rPr>
          <w:rFonts w:hint="eastAsia" w:eastAsia="宋体"/>
          <w:color w:val="000000"/>
          <w:sz w:val="28"/>
          <w:szCs w:val="28"/>
          <w:u w:val="single"/>
          <w:lang w:eastAsia="zh-CN"/>
        </w:rPr>
      </w:pPr>
      <w:r>
        <w:rPr>
          <w:rFonts w:hint="eastAsia"/>
          <w:color w:val="000000"/>
          <w:sz w:val="28"/>
          <w:szCs w:val="28"/>
        </w:rPr>
        <w:t>招标项目：</w:t>
      </w:r>
      <w:r>
        <w:rPr>
          <w:rFonts w:hint="eastAsia"/>
          <w:color w:val="000000"/>
          <w:sz w:val="28"/>
          <w:szCs w:val="28"/>
          <w:lang w:eastAsia="zh-CN"/>
        </w:rPr>
        <w:t xml:space="preserve">温岭市大溪镇金岙村金岙2区室外市政工程 </w:t>
      </w:r>
    </w:p>
    <w:p>
      <w:pPr>
        <w:spacing w:line="360" w:lineRule="auto"/>
        <w:ind w:leftChars="200" w:firstLine="560" w:firstLineChars="200"/>
        <w:rPr>
          <w:color w:val="000000"/>
          <w:sz w:val="28"/>
          <w:szCs w:val="28"/>
          <w:u w:val="single"/>
        </w:rPr>
      </w:pPr>
      <w:r>
        <w:rPr>
          <w:rFonts w:hint="eastAsia"/>
          <w:color w:val="000000"/>
          <w:sz w:val="28"/>
          <w:szCs w:val="28"/>
        </w:rPr>
        <w:t>招 标 人：</w:t>
      </w:r>
      <w:r>
        <w:rPr>
          <w:rFonts w:hint="eastAsia"/>
          <w:color w:val="000000"/>
          <w:sz w:val="28"/>
          <w:szCs w:val="28"/>
          <w:lang w:eastAsia="zh-CN"/>
        </w:rPr>
        <w:t>温岭市大溪镇金岙村股份经济合作社</w:t>
      </w:r>
      <w:r>
        <w:rPr>
          <w:rFonts w:hint="eastAsia"/>
          <w:color w:val="000000"/>
          <w:sz w:val="28"/>
          <w:szCs w:val="28"/>
        </w:rPr>
        <w:t>（盖章）</w:t>
      </w:r>
    </w:p>
    <w:p>
      <w:pPr>
        <w:spacing w:line="360" w:lineRule="auto"/>
        <w:ind w:leftChars="200" w:firstLine="560" w:firstLineChars="200"/>
        <w:rPr>
          <w:rFonts w:hint="eastAsia" w:eastAsia="宋体"/>
          <w:color w:val="000000"/>
          <w:sz w:val="28"/>
          <w:szCs w:val="28"/>
          <w:u w:val="single"/>
          <w:lang w:eastAsia="zh-CN"/>
        </w:rPr>
      </w:pPr>
      <w:r>
        <w:rPr>
          <w:color w:val="000000"/>
          <w:sz w:val="28"/>
          <w:szCs w:val="28"/>
        </w:rPr>
        <w:t>联 系 人：</w:t>
      </w:r>
      <w:r>
        <w:rPr>
          <w:rFonts w:hint="eastAsia"/>
          <w:color w:val="000000"/>
          <w:sz w:val="28"/>
          <w:szCs w:val="28"/>
          <w:lang w:eastAsia="zh-CN"/>
        </w:rPr>
        <w:t>王</w:t>
      </w:r>
      <w:r>
        <w:rPr>
          <w:rFonts w:hint="eastAsia"/>
          <w:color w:val="000000"/>
          <w:sz w:val="28"/>
          <w:szCs w:val="28"/>
          <w:lang w:val="en-US" w:eastAsia="zh-CN"/>
        </w:rPr>
        <w:t xml:space="preserve"> </w:t>
      </w:r>
      <w:r>
        <w:rPr>
          <w:rFonts w:hint="eastAsia"/>
          <w:color w:val="000000"/>
          <w:sz w:val="28"/>
          <w:szCs w:val="28"/>
          <w:lang w:eastAsia="zh-CN"/>
        </w:rPr>
        <w:t>可</w:t>
      </w:r>
      <w:r>
        <w:rPr>
          <w:rFonts w:hint="eastAsia"/>
          <w:color w:val="000000"/>
          <w:sz w:val="28"/>
          <w:szCs w:val="28"/>
        </w:rPr>
        <w:t xml:space="preserve">          </w:t>
      </w:r>
      <w:r>
        <w:rPr>
          <w:color w:val="000000"/>
          <w:sz w:val="28"/>
          <w:szCs w:val="28"/>
        </w:rPr>
        <w:t>联系电话：</w:t>
      </w:r>
      <w:r>
        <w:rPr>
          <w:rFonts w:hint="eastAsia"/>
          <w:color w:val="000000"/>
          <w:sz w:val="28"/>
          <w:szCs w:val="28"/>
          <w:lang w:eastAsia="zh-CN"/>
        </w:rPr>
        <w:t xml:space="preserve">13906566976 </w:t>
      </w:r>
    </w:p>
    <w:p>
      <w:pPr>
        <w:spacing w:line="360" w:lineRule="auto"/>
        <w:ind w:leftChars="200" w:firstLine="560" w:firstLineChars="200"/>
        <w:rPr>
          <w:color w:val="000000"/>
          <w:sz w:val="28"/>
          <w:szCs w:val="28"/>
        </w:rPr>
      </w:pPr>
      <w:r>
        <w:rPr>
          <w:rFonts w:hint="eastAsia"/>
          <w:color w:val="000000"/>
          <w:sz w:val="28"/>
          <w:szCs w:val="28"/>
        </w:rPr>
        <w:t>招标代理机构：台州铭诚工程咨询有限公司（盖章）</w:t>
      </w:r>
    </w:p>
    <w:p>
      <w:pPr>
        <w:spacing w:line="360" w:lineRule="auto"/>
        <w:ind w:leftChars="200" w:firstLine="560" w:firstLineChars="200"/>
        <w:jc w:val="left"/>
        <w:rPr>
          <w:rFonts w:hint="eastAsia" w:eastAsia="宋体"/>
          <w:color w:val="000000"/>
          <w:sz w:val="28"/>
          <w:szCs w:val="28"/>
          <w:u w:val="single"/>
          <w:lang w:eastAsia="zh-CN"/>
        </w:rPr>
      </w:pPr>
      <w:r>
        <w:rPr>
          <w:rFonts w:hint="eastAsia"/>
          <w:color w:val="000000"/>
          <w:sz w:val="28"/>
          <w:szCs w:val="28"/>
        </w:rPr>
        <w:t>联 系 人：</w:t>
      </w:r>
      <w:r>
        <w:rPr>
          <w:rFonts w:hint="eastAsia"/>
          <w:color w:val="000000"/>
          <w:sz w:val="28"/>
          <w:szCs w:val="28"/>
          <w:lang w:val="en-US" w:eastAsia="zh-CN"/>
        </w:rPr>
        <w:t>李 琴</w:t>
      </w:r>
    </w:p>
    <w:p>
      <w:pPr>
        <w:spacing w:line="360" w:lineRule="auto"/>
        <w:ind w:leftChars="200" w:firstLine="560" w:firstLineChars="200"/>
        <w:jc w:val="left"/>
        <w:rPr>
          <w:color w:val="000000"/>
          <w:sz w:val="28"/>
          <w:szCs w:val="28"/>
          <w:u w:val="single"/>
        </w:rPr>
      </w:pPr>
      <w:r>
        <w:rPr>
          <w:rFonts w:hint="eastAsia"/>
          <w:color w:val="000000"/>
          <w:sz w:val="28"/>
          <w:szCs w:val="28"/>
        </w:rPr>
        <w:t>联系电话：0576-86027799</w:t>
      </w:r>
    </w:p>
    <w:p>
      <w:pPr>
        <w:spacing w:line="500" w:lineRule="exact"/>
        <w:rPr>
          <w:color w:val="000000"/>
        </w:rPr>
      </w:pPr>
    </w:p>
    <w:p>
      <w:pPr>
        <w:spacing w:line="500" w:lineRule="exact"/>
        <w:jc w:val="center"/>
        <w:rPr>
          <w:color w:val="000000"/>
          <w:sz w:val="28"/>
          <w:szCs w:val="28"/>
        </w:rPr>
      </w:pPr>
      <w:r>
        <w:rPr>
          <w:rFonts w:hint="eastAsia"/>
          <w:color w:val="000000"/>
          <w:sz w:val="28"/>
          <w:szCs w:val="28"/>
          <w:u w:val="single"/>
        </w:rPr>
        <w:t>2022</w:t>
      </w:r>
      <w:r>
        <w:rPr>
          <w:color w:val="000000"/>
          <w:sz w:val="28"/>
          <w:szCs w:val="28"/>
          <w:u w:val="single"/>
        </w:rPr>
        <w:t>年</w:t>
      </w:r>
      <w:r>
        <w:rPr>
          <w:rFonts w:hint="eastAsia"/>
          <w:color w:val="000000"/>
          <w:sz w:val="28"/>
          <w:szCs w:val="28"/>
          <w:u w:val="single"/>
          <w:lang w:val="en-US" w:eastAsia="zh-CN"/>
        </w:rPr>
        <w:t>11</w:t>
      </w:r>
      <w:r>
        <w:rPr>
          <w:color w:val="000000"/>
          <w:sz w:val="28"/>
          <w:szCs w:val="28"/>
          <w:u w:val="single"/>
        </w:rPr>
        <w:t>月</w:t>
      </w:r>
    </w:p>
    <w:p>
      <w:pPr>
        <w:spacing w:beforeLines="100" w:afterLines="100"/>
        <w:jc w:val="center"/>
        <w:rPr>
          <w:rFonts w:hint="eastAsia"/>
          <w:b/>
          <w:color w:val="000000"/>
          <w:sz w:val="28"/>
          <w:szCs w:val="28"/>
        </w:rPr>
        <w:sectPr>
          <w:pgSz w:w="11906" w:h="16838"/>
          <w:pgMar w:top="1089" w:right="1287" w:bottom="1247" w:left="1440" w:header="851" w:footer="992" w:gutter="0"/>
          <w:cols w:space="720" w:num="1"/>
          <w:docGrid w:type="lines" w:linePitch="312" w:charSpace="0"/>
        </w:sectPr>
      </w:pPr>
    </w:p>
    <w:p>
      <w:pPr>
        <w:spacing w:beforeLines="100" w:afterLines="100"/>
        <w:jc w:val="center"/>
        <w:rPr>
          <w:b/>
          <w:color w:val="000000"/>
          <w:sz w:val="28"/>
          <w:szCs w:val="28"/>
        </w:rPr>
      </w:pPr>
      <w:r>
        <w:rPr>
          <w:rFonts w:hint="eastAsia"/>
          <w:b/>
          <w:color w:val="000000"/>
          <w:sz w:val="28"/>
          <w:szCs w:val="28"/>
        </w:rPr>
        <w:t>目  录</w:t>
      </w:r>
    </w:p>
    <w:p>
      <w:pPr>
        <w:ind w:firstLine="482" w:firstLineChars="200"/>
        <w:rPr>
          <w:b/>
          <w:color w:val="000000"/>
          <w:sz w:val="24"/>
        </w:rPr>
      </w:pPr>
      <w:r>
        <w:rPr>
          <w:rFonts w:hint="eastAsia"/>
          <w:b/>
          <w:color w:val="000000"/>
          <w:sz w:val="24"/>
        </w:rPr>
        <w:t>第一章  招标公告</w:t>
      </w:r>
    </w:p>
    <w:p>
      <w:pPr>
        <w:ind w:firstLine="482" w:firstLineChars="200"/>
        <w:rPr>
          <w:b/>
          <w:color w:val="000000"/>
          <w:sz w:val="24"/>
        </w:rPr>
      </w:pPr>
      <w:r>
        <w:rPr>
          <w:rFonts w:hint="eastAsia"/>
          <w:b/>
          <w:color w:val="000000"/>
          <w:sz w:val="24"/>
        </w:rPr>
        <w:t>第二章  投标人须知前附表及投标人须知</w:t>
      </w:r>
    </w:p>
    <w:p>
      <w:pPr>
        <w:ind w:firstLine="950" w:firstLineChars="396"/>
        <w:rPr>
          <w:color w:val="000000"/>
          <w:sz w:val="24"/>
        </w:rPr>
      </w:pPr>
      <w:r>
        <w:rPr>
          <w:rFonts w:hint="eastAsia"/>
          <w:color w:val="000000"/>
          <w:sz w:val="24"/>
        </w:rPr>
        <w:t>一、投标人须知前附表</w:t>
      </w:r>
    </w:p>
    <w:p>
      <w:pPr>
        <w:ind w:firstLine="950" w:firstLineChars="396"/>
        <w:rPr>
          <w:color w:val="000000"/>
          <w:sz w:val="24"/>
        </w:rPr>
      </w:pPr>
      <w:r>
        <w:rPr>
          <w:rFonts w:hint="eastAsia"/>
          <w:color w:val="000000"/>
          <w:sz w:val="24"/>
        </w:rPr>
        <w:t>二、投标人须知</w:t>
      </w:r>
    </w:p>
    <w:p>
      <w:pPr>
        <w:rPr>
          <w:color w:val="000000"/>
          <w:sz w:val="24"/>
        </w:rPr>
      </w:pPr>
      <w:r>
        <w:rPr>
          <w:rFonts w:hint="eastAsia"/>
          <w:color w:val="000000"/>
          <w:sz w:val="24"/>
        </w:rPr>
        <w:t xml:space="preserve">            第一节  总则</w:t>
      </w:r>
    </w:p>
    <w:p>
      <w:pPr>
        <w:ind w:firstLine="1440" w:firstLineChars="600"/>
        <w:rPr>
          <w:rFonts w:hint="eastAsia" w:eastAsia="宋体"/>
          <w:color w:val="000000"/>
          <w:sz w:val="24"/>
          <w:lang w:eastAsia="zh-CN"/>
        </w:rPr>
      </w:pPr>
      <w:r>
        <w:rPr>
          <w:rFonts w:hint="eastAsia"/>
          <w:color w:val="000000"/>
          <w:sz w:val="24"/>
        </w:rPr>
        <w:t xml:space="preserve">第二节 </w:t>
      </w:r>
      <w:r>
        <w:rPr>
          <w:rFonts w:hint="eastAsia" w:ascii="Times New Roman" w:hAnsi="Times New Roman" w:eastAsia="宋体" w:cs="Times New Roman"/>
          <w:color w:val="000000"/>
          <w:sz w:val="24"/>
          <w:lang w:eastAsia="zh-CN"/>
        </w:rPr>
        <w:t xml:space="preserve"> 招标文件、招</w:t>
      </w:r>
      <w:r>
        <w:rPr>
          <w:rFonts w:hint="eastAsia"/>
          <w:color w:val="000000"/>
          <w:sz w:val="24"/>
          <w:lang w:eastAsia="zh-CN"/>
        </w:rPr>
        <w:t>标控制价（预算价）、发包价及投标报价编制依据</w:t>
      </w:r>
    </w:p>
    <w:p>
      <w:pPr>
        <w:ind w:firstLine="1440" w:firstLineChars="600"/>
        <w:rPr>
          <w:color w:val="000000"/>
          <w:sz w:val="24"/>
        </w:rPr>
      </w:pPr>
      <w:r>
        <w:rPr>
          <w:rFonts w:hint="eastAsia"/>
          <w:color w:val="000000"/>
          <w:sz w:val="24"/>
        </w:rPr>
        <w:t>第</w:t>
      </w:r>
      <w:r>
        <w:rPr>
          <w:rFonts w:hint="eastAsia"/>
          <w:color w:val="000000"/>
          <w:sz w:val="24"/>
          <w:lang w:val="en-US" w:eastAsia="zh-CN"/>
        </w:rPr>
        <w:t>三</w:t>
      </w:r>
      <w:r>
        <w:rPr>
          <w:rFonts w:hint="eastAsia"/>
          <w:color w:val="000000"/>
          <w:sz w:val="24"/>
        </w:rPr>
        <w:t>节  投标文件的编制</w:t>
      </w:r>
    </w:p>
    <w:p>
      <w:pPr>
        <w:rPr>
          <w:color w:val="000000"/>
          <w:sz w:val="24"/>
        </w:rPr>
      </w:pPr>
      <w:r>
        <w:rPr>
          <w:rFonts w:hint="eastAsia"/>
          <w:color w:val="000000"/>
          <w:sz w:val="24"/>
        </w:rPr>
        <w:t xml:space="preserve">            第</w:t>
      </w:r>
      <w:r>
        <w:rPr>
          <w:rFonts w:hint="eastAsia"/>
          <w:color w:val="000000"/>
          <w:sz w:val="24"/>
          <w:lang w:val="en-US" w:eastAsia="zh-CN"/>
        </w:rPr>
        <w:t>四</w:t>
      </w:r>
      <w:r>
        <w:rPr>
          <w:rFonts w:hint="eastAsia"/>
          <w:color w:val="000000"/>
          <w:sz w:val="24"/>
        </w:rPr>
        <w:t>节  投标文件的递交</w:t>
      </w:r>
    </w:p>
    <w:p>
      <w:pPr>
        <w:ind w:firstLine="1440" w:firstLineChars="600"/>
        <w:rPr>
          <w:color w:val="000000"/>
          <w:sz w:val="24"/>
        </w:rPr>
      </w:pPr>
      <w:r>
        <w:rPr>
          <w:rFonts w:hint="eastAsia"/>
          <w:color w:val="000000"/>
          <w:sz w:val="24"/>
        </w:rPr>
        <w:t>第</w:t>
      </w:r>
      <w:r>
        <w:rPr>
          <w:rFonts w:hint="eastAsia"/>
          <w:color w:val="000000"/>
          <w:sz w:val="24"/>
          <w:lang w:val="en-US" w:eastAsia="zh-CN"/>
        </w:rPr>
        <w:t>五</w:t>
      </w:r>
      <w:r>
        <w:rPr>
          <w:rFonts w:hint="eastAsia"/>
          <w:color w:val="000000"/>
          <w:sz w:val="24"/>
        </w:rPr>
        <w:t>节  开标</w:t>
      </w:r>
    </w:p>
    <w:p>
      <w:pPr>
        <w:ind w:firstLine="1440" w:firstLineChars="600"/>
        <w:rPr>
          <w:color w:val="000000"/>
          <w:sz w:val="24"/>
        </w:rPr>
      </w:pPr>
      <w:r>
        <w:rPr>
          <w:rFonts w:hint="eastAsia"/>
          <w:color w:val="000000"/>
          <w:sz w:val="24"/>
        </w:rPr>
        <w:t>第</w:t>
      </w:r>
      <w:r>
        <w:rPr>
          <w:rFonts w:hint="eastAsia"/>
          <w:color w:val="000000"/>
          <w:sz w:val="24"/>
          <w:lang w:val="en-US" w:eastAsia="zh-CN"/>
        </w:rPr>
        <w:t>六</w:t>
      </w:r>
      <w:r>
        <w:rPr>
          <w:rFonts w:hint="eastAsia"/>
          <w:color w:val="000000"/>
          <w:sz w:val="24"/>
        </w:rPr>
        <w:t>节  评标</w:t>
      </w:r>
    </w:p>
    <w:p>
      <w:pPr>
        <w:ind w:firstLine="1440" w:firstLineChars="600"/>
        <w:rPr>
          <w:color w:val="000000"/>
          <w:sz w:val="24"/>
        </w:rPr>
      </w:pPr>
      <w:r>
        <w:rPr>
          <w:rFonts w:hint="eastAsia"/>
          <w:color w:val="000000"/>
          <w:sz w:val="24"/>
        </w:rPr>
        <w:t>第</w:t>
      </w:r>
      <w:r>
        <w:rPr>
          <w:rFonts w:hint="eastAsia"/>
          <w:color w:val="000000"/>
          <w:sz w:val="24"/>
          <w:lang w:val="en-US" w:eastAsia="zh-CN"/>
        </w:rPr>
        <w:t>七</w:t>
      </w:r>
      <w:r>
        <w:rPr>
          <w:rFonts w:hint="eastAsia"/>
          <w:color w:val="000000"/>
          <w:sz w:val="24"/>
        </w:rPr>
        <w:t>节  合同授予</w:t>
      </w:r>
    </w:p>
    <w:p>
      <w:pPr>
        <w:ind w:firstLine="1440" w:firstLineChars="600"/>
        <w:rPr>
          <w:color w:val="000000"/>
          <w:sz w:val="24"/>
        </w:rPr>
      </w:pPr>
      <w:r>
        <w:rPr>
          <w:rFonts w:hint="eastAsia"/>
          <w:color w:val="000000"/>
          <w:sz w:val="24"/>
        </w:rPr>
        <w:t>第</w:t>
      </w:r>
      <w:r>
        <w:rPr>
          <w:rFonts w:hint="eastAsia"/>
          <w:color w:val="000000"/>
          <w:sz w:val="24"/>
          <w:lang w:val="en-US" w:eastAsia="zh-CN"/>
        </w:rPr>
        <w:t>八</w:t>
      </w:r>
      <w:r>
        <w:rPr>
          <w:rFonts w:hint="eastAsia"/>
          <w:color w:val="000000"/>
          <w:sz w:val="24"/>
        </w:rPr>
        <w:t>节  重新招标和不再招标</w:t>
      </w:r>
    </w:p>
    <w:p>
      <w:pPr>
        <w:ind w:firstLine="1440" w:firstLineChars="600"/>
        <w:rPr>
          <w:color w:val="000000"/>
          <w:sz w:val="24"/>
        </w:rPr>
      </w:pPr>
      <w:r>
        <w:rPr>
          <w:rFonts w:hint="eastAsia"/>
          <w:color w:val="000000"/>
          <w:sz w:val="24"/>
        </w:rPr>
        <w:t>第</w:t>
      </w:r>
      <w:r>
        <w:rPr>
          <w:rFonts w:hint="eastAsia"/>
          <w:color w:val="000000"/>
          <w:sz w:val="24"/>
          <w:lang w:val="en-US" w:eastAsia="zh-CN"/>
        </w:rPr>
        <w:t>九</w:t>
      </w:r>
      <w:r>
        <w:rPr>
          <w:rFonts w:hint="eastAsia"/>
          <w:color w:val="000000"/>
          <w:sz w:val="24"/>
        </w:rPr>
        <w:t>节  纪律和监督</w:t>
      </w:r>
    </w:p>
    <w:p>
      <w:pPr>
        <w:ind w:firstLine="482" w:firstLineChars="200"/>
        <w:rPr>
          <w:b/>
          <w:color w:val="000000"/>
          <w:sz w:val="24"/>
        </w:rPr>
      </w:pPr>
      <w:r>
        <w:rPr>
          <w:rFonts w:hint="eastAsia"/>
          <w:b/>
          <w:color w:val="000000"/>
          <w:sz w:val="24"/>
        </w:rPr>
        <w:t>第三章  评标办法</w:t>
      </w:r>
    </w:p>
    <w:p>
      <w:pPr>
        <w:ind w:left="480" w:firstLine="480" w:firstLineChars="200"/>
        <w:rPr>
          <w:color w:val="000000"/>
          <w:sz w:val="24"/>
        </w:rPr>
      </w:pPr>
      <w:r>
        <w:rPr>
          <w:rFonts w:hint="eastAsia"/>
          <w:color w:val="000000"/>
          <w:sz w:val="24"/>
        </w:rPr>
        <w:t>一、总则</w:t>
      </w:r>
    </w:p>
    <w:p>
      <w:pPr>
        <w:ind w:firstLine="960" w:firstLineChars="400"/>
        <w:rPr>
          <w:color w:val="000000"/>
          <w:sz w:val="24"/>
        </w:rPr>
      </w:pPr>
      <w:r>
        <w:rPr>
          <w:rFonts w:hint="eastAsia"/>
          <w:color w:val="000000"/>
          <w:sz w:val="24"/>
        </w:rPr>
        <w:t>二、评标程序</w:t>
      </w:r>
    </w:p>
    <w:p>
      <w:pPr>
        <w:ind w:firstLine="960" w:firstLineChars="400"/>
        <w:rPr>
          <w:color w:val="000000"/>
          <w:sz w:val="24"/>
        </w:rPr>
      </w:pPr>
      <w:r>
        <w:rPr>
          <w:rFonts w:hint="eastAsia"/>
          <w:color w:val="000000"/>
          <w:sz w:val="24"/>
        </w:rPr>
        <w:t>三、评标标准及办法</w:t>
      </w:r>
    </w:p>
    <w:p>
      <w:pPr>
        <w:ind w:firstLine="482" w:firstLineChars="200"/>
        <w:rPr>
          <w:b/>
          <w:color w:val="000000"/>
          <w:sz w:val="24"/>
          <w:u w:val="single"/>
        </w:rPr>
      </w:pPr>
      <w:r>
        <w:rPr>
          <w:rFonts w:hint="eastAsia"/>
          <w:b/>
          <w:color w:val="000000"/>
          <w:sz w:val="24"/>
        </w:rPr>
        <w:t>第四章  合同条款及格式</w:t>
      </w:r>
    </w:p>
    <w:p>
      <w:pPr>
        <w:ind w:firstLine="482" w:firstLineChars="200"/>
        <w:rPr>
          <w:b/>
          <w:i/>
          <w:color w:val="000000"/>
          <w:sz w:val="24"/>
          <w:u w:val="single"/>
        </w:rPr>
      </w:pPr>
      <w:r>
        <w:rPr>
          <w:rFonts w:hint="eastAsia"/>
          <w:b/>
          <w:color w:val="000000"/>
          <w:sz w:val="24"/>
        </w:rPr>
        <w:t>第五章  工程质量保修书</w:t>
      </w:r>
    </w:p>
    <w:p>
      <w:pPr>
        <w:ind w:firstLine="482" w:firstLineChars="200"/>
        <w:rPr>
          <w:b/>
          <w:iCs/>
          <w:color w:val="000000"/>
          <w:sz w:val="24"/>
          <w:u w:val="none"/>
        </w:rPr>
      </w:pPr>
      <w:r>
        <w:rPr>
          <w:rFonts w:hint="eastAsia"/>
          <w:b/>
          <w:iCs/>
          <w:color w:val="000000"/>
          <w:sz w:val="24"/>
          <w:u w:val="none"/>
        </w:rPr>
        <w:t>第六章  工程建设项目廉政责任书</w:t>
      </w:r>
    </w:p>
    <w:p>
      <w:pPr>
        <w:ind w:firstLine="482" w:firstLineChars="200"/>
        <w:rPr>
          <w:b/>
          <w:color w:val="000000"/>
          <w:sz w:val="24"/>
        </w:rPr>
      </w:pPr>
      <w:r>
        <w:rPr>
          <w:rFonts w:hint="eastAsia"/>
          <w:b/>
          <w:color w:val="000000"/>
          <w:sz w:val="24"/>
        </w:rPr>
        <w:t>第七章  技术规范及图纸</w:t>
      </w:r>
    </w:p>
    <w:p>
      <w:pPr>
        <w:ind w:firstLine="482" w:firstLineChars="200"/>
        <w:rPr>
          <w:color w:val="000000"/>
          <w:sz w:val="24"/>
        </w:rPr>
      </w:pPr>
      <w:r>
        <w:rPr>
          <w:rFonts w:hint="eastAsia"/>
          <w:b/>
          <w:color w:val="000000"/>
          <w:sz w:val="24"/>
        </w:rPr>
        <w:t>第八章  工程预算书</w:t>
      </w:r>
    </w:p>
    <w:p>
      <w:pPr>
        <w:ind w:firstLine="482" w:firstLineChars="200"/>
        <w:rPr>
          <w:b/>
          <w:color w:val="000000"/>
          <w:sz w:val="24"/>
        </w:rPr>
      </w:pPr>
      <w:r>
        <w:rPr>
          <w:rFonts w:hint="eastAsia"/>
          <w:b/>
          <w:color w:val="000000"/>
          <w:sz w:val="24"/>
        </w:rPr>
        <w:t>第九章  投标文件格式</w:t>
      </w: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pStyle w:val="2"/>
        <w:rPr>
          <w:color w:val="000000"/>
          <w:sz w:val="28"/>
          <w:szCs w:val="28"/>
        </w:rPr>
      </w:pPr>
    </w:p>
    <w:p>
      <w:pPr>
        <w:rPr>
          <w:b/>
          <w:color w:val="000000"/>
          <w:sz w:val="28"/>
          <w:szCs w:val="28"/>
        </w:rPr>
      </w:pPr>
    </w:p>
    <w:p>
      <w:pPr>
        <w:pStyle w:val="2"/>
        <w:rPr>
          <w:color w:val="000000"/>
          <w:sz w:val="28"/>
          <w:szCs w:val="28"/>
        </w:rPr>
      </w:pPr>
    </w:p>
    <w:p/>
    <w:p/>
    <w:p>
      <w:pPr>
        <w:numPr>
          <w:ilvl w:val="0"/>
          <w:numId w:val="2"/>
        </w:numPr>
        <w:jc w:val="center"/>
        <w:rPr>
          <w:b/>
          <w:color w:val="000000"/>
          <w:sz w:val="28"/>
          <w:szCs w:val="28"/>
        </w:rPr>
        <w:sectPr>
          <w:footerReference r:id="rId3" w:type="default"/>
          <w:pgSz w:w="11906" w:h="16838"/>
          <w:pgMar w:top="1089" w:right="1287" w:bottom="1247" w:left="1440" w:header="851" w:footer="992" w:gutter="0"/>
          <w:cols w:space="720" w:num="1"/>
          <w:docGrid w:type="lines" w:linePitch="312" w:charSpace="0"/>
        </w:sectPr>
      </w:pPr>
    </w:p>
    <w:p>
      <w:pPr>
        <w:numPr>
          <w:ilvl w:val="0"/>
          <w:numId w:val="2"/>
        </w:numPr>
        <w:jc w:val="center"/>
        <w:rPr>
          <w:b/>
          <w:color w:val="000000"/>
          <w:sz w:val="28"/>
          <w:szCs w:val="28"/>
        </w:rPr>
      </w:pPr>
      <w:r>
        <w:rPr>
          <w:rFonts w:hint="eastAsia"/>
          <w:b/>
          <w:color w:val="000000"/>
          <w:sz w:val="28"/>
          <w:szCs w:val="28"/>
        </w:rPr>
        <w:t>招标公告</w:t>
      </w:r>
    </w:p>
    <w:p>
      <w:pPr>
        <w:keepNext w:val="0"/>
        <w:keepLines w:val="0"/>
        <w:pageBreakBefore w:val="0"/>
        <w:kinsoku/>
        <w:wordWrap/>
        <w:overflowPunct/>
        <w:autoSpaceDN/>
        <w:bidi w:val="0"/>
        <w:spacing w:line="340" w:lineRule="exact"/>
        <w:rPr>
          <w:b/>
          <w:color w:val="000000"/>
          <w:sz w:val="28"/>
          <w:szCs w:val="28"/>
        </w:rPr>
      </w:pPr>
    </w:p>
    <w:p>
      <w:pPr>
        <w:keepNext w:val="0"/>
        <w:keepLines w:val="0"/>
        <w:pageBreakBefore w:val="0"/>
        <w:kinsoku/>
        <w:wordWrap/>
        <w:overflowPunct/>
        <w:autoSpaceDN/>
        <w:bidi w:val="0"/>
        <w:spacing w:line="300" w:lineRule="exact"/>
        <w:rPr>
          <w:b/>
          <w:color w:val="000000"/>
          <w:sz w:val="28"/>
          <w:szCs w:val="28"/>
        </w:rPr>
      </w:pPr>
      <w:r>
        <w:rPr>
          <w:b/>
          <w:color w:val="000000"/>
          <w:sz w:val="28"/>
          <w:szCs w:val="28"/>
        </w:rPr>
        <w:t>1. 招标条件</w:t>
      </w:r>
    </w:p>
    <w:p>
      <w:pPr>
        <w:keepNext w:val="0"/>
        <w:keepLines w:val="0"/>
        <w:pageBreakBefore w:val="0"/>
        <w:kinsoku/>
        <w:wordWrap/>
        <w:overflowPunct/>
        <w:autoSpaceDN/>
        <w:bidi w:val="0"/>
        <w:spacing w:line="300" w:lineRule="exact"/>
        <w:ind w:firstLine="420" w:firstLineChars="200"/>
        <w:rPr>
          <w:color w:val="000000"/>
          <w:szCs w:val="21"/>
        </w:rPr>
      </w:pPr>
      <w:r>
        <w:rPr>
          <w:color w:val="000000"/>
          <w:szCs w:val="21"/>
        </w:rPr>
        <w:t>本招标项目</w:t>
      </w:r>
      <w:r>
        <w:rPr>
          <w:rFonts w:hint="eastAsia"/>
          <w:color w:val="000000"/>
          <w:szCs w:val="21"/>
          <w:u w:val="single"/>
          <w:lang w:eastAsia="zh-CN"/>
        </w:rPr>
        <w:t xml:space="preserve">温岭市大溪镇金岙村金岙2区室外市政工程 </w:t>
      </w:r>
      <w:r>
        <w:rPr>
          <w:color w:val="000000"/>
          <w:szCs w:val="21"/>
        </w:rPr>
        <w:t>已由</w:t>
      </w:r>
      <w:r>
        <w:rPr>
          <w:rFonts w:hint="eastAsia"/>
          <w:szCs w:val="21"/>
          <w:u w:val="single"/>
        </w:rPr>
        <w:t>温岭市发展和改革局</w:t>
      </w:r>
      <w:r>
        <w:rPr>
          <w:color w:val="000000"/>
          <w:szCs w:val="21"/>
        </w:rPr>
        <w:t>批准建设，建设资金来自</w:t>
      </w:r>
      <w:r>
        <w:rPr>
          <w:rFonts w:hint="eastAsia"/>
          <w:color w:val="000000"/>
          <w:szCs w:val="21"/>
          <w:u w:val="single"/>
          <w:lang w:eastAsia="zh-CN"/>
        </w:rPr>
        <w:t>自筹</w:t>
      </w:r>
      <w:r>
        <w:rPr>
          <w:color w:val="000000"/>
          <w:szCs w:val="21"/>
        </w:rPr>
        <w:t>，招标人为</w:t>
      </w:r>
      <w:r>
        <w:rPr>
          <w:color w:val="000000"/>
          <w:szCs w:val="21"/>
          <w:u w:val="single"/>
        </w:rPr>
        <w:t xml:space="preserve"> </w:t>
      </w:r>
      <w:r>
        <w:rPr>
          <w:rFonts w:hint="eastAsia"/>
          <w:color w:val="000000"/>
          <w:szCs w:val="21"/>
          <w:u w:val="single"/>
          <w:lang w:eastAsia="zh-CN"/>
        </w:rPr>
        <w:t>温岭市大溪镇金岙村股份经济合作社</w:t>
      </w:r>
      <w:r>
        <w:rPr>
          <w:color w:val="000000"/>
          <w:szCs w:val="21"/>
          <w:u w:val="single"/>
        </w:rPr>
        <w:t xml:space="preserve"> </w:t>
      </w:r>
      <w:r>
        <w:rPr>
          <w:color w:val="000000"/>
          <w:szCs w:val="21"/>
        </w:rPr>
        <w:t>。项目已具备招标条件，现对该项目</w:t>
      </w:r>
      <w:r>
        <w:rPr>
          <w:rFonts w:hint="eastAsia"/>
          <w:color w:val="000000"/>
          <w:szCs w:val="21"/>
        </w:rPr>
        <w:t>的施工</w:t>
      </w:r>
      <w:r>
        <w:rPr>
          <w:color w:val="000000"/>
          <w:szCs w:val="21"/>
        </w:rPr>
        <w:t>进行</w:t>
      </w:r>
      <w:r>
        <w:rPr>
          <w:rFonts w:hint="eastAsia"/>
          <w:iCs/>
          <w:color w:val="000000"/>
          <w:szCs w:val="21"/>
          <w:u w:val="single"/>
        </w:rPr>
        <w:t>公开</w:t>
      </w:r>
      <w:r>
        <w:rPr>
          <w:color w:val="000000"/>
          <w:szCs w:val="21"/>
        </w:rPr>
        <w:t>招标。</w:t>
      </w:r>
    </w:p>
    <w:p>
      <w:pPr>
        <w:keepNext w:val="0"/>
        <w:keepLines w:val="0"/>
        <w:pageBreakBefore w:val="0"/>
        <w:kinsoku/>
        <w:wordWrap/>
        <w:overflowPunct/>
        <w:autoSpaceDN/>
        <w:bidi w:val="0"/>
        <w:spacing w:line="300" w:lineRule="exact"/>
        <w:rPr>
          <w:b/>
          <w:color w:val="000000"/>
          <w:sz w:val="28"/>
          <w:szCs w:val="28"/>
        </w:rPr>
      </w:pPr>
      <w:bookmarkStart w:id="0" w:name="_Toc246996159"/>
      <w:bookmarkStart w:id="1" w:name="_Toc152045513"/>
      <w:bookmarkStart w:id="2" w:name="_Toc296602403"/>
      <w:bookmarkStart w:id="3" w:name="_Toc246996902"/>
      <w:bookmarkStart w:id="4" w:name="_Toc144974481"/>
      <w:bookmarkStart w:id="5" w:name="_Toc152042289"/>
      <w:bookmarkStart w:id="6" w:name="_Toc179632529"/>
      <w:bookmarkStart w:id="7" w:name="_Toc247085673"/>
      <w:r>
        <w:rPr>
          <w:b/>
          <w:color w:val="000000"/>
          <w:sz w:val="28"/>
          <w:szCs w:val="28"/>
        </w:rPr>
        <w:t>2. 项目概况与招标范围</w:t>
      </w:r>
      <w:bookmarkEnd w:id="0"/>
      <w:bookmarkEnd w:id="1"/>
      <w:bookmarkEnd w:id="2"/>
      <w:bookmarkEnd w:id="3"/>
      <w:bookmarkEnd w:id="4"/>
      <w:bookmarkEnd w:id="5"/>
      <w:bookmarkEnd w:id="6"/>
      <w:bookmarkEnd w:id="7"/>
    </w:p>
    <w:p>
      <w:pPr>
        <w:keepNext w:val="0"/>
        <w:keepLines w:val="0"/>
        <w:pageBreakBefore w:val="0"/>
        <w:kinsoku/>
        <w:wordWrap/>
        <w:overflowPunct/>
        <w:autoSpaceDN/>
        <w:bidi w:val="0"/>
        <w:spacing w:line="300" w:lineRule="exact"/>
        <w:ind w:firstLine="420" w:firstLineChars="200"/>
        <w:rPr>
          <w:rFonts w:hint="eastAsia" w:ascii="Times New Roman" w:hAnsi="Times New Roman" w:eastAsia="宋体" w:cs="Times New Roman"/>
          <w:color w:val="000000"/>
          <w:szCs w:val="21"/>
          <w:u w:val="single"/>
          <w:lang w:eastAsia="zh-CN"/>
        </w:rPr>
      </w:pPr>
      <w:r>
        <w:rPr>
          <w:rFonts w:hint="eastAsia"/>
          <w:color w:val="000000"/>
          <w:szCs w:val="21"/>
        </w:rPr>
        <w:t>2.1 项目概况：</w:t>
      </w:r>
      <w:r>
        <w:rPr>
          <w:rFonts w:hint="eastAsia" w:ascii="Times New Roman" w:hAnsi="Times New Roman" w:eastAsia="宋体" w:cs="Times New Roman"/>
          <w:color w:val="000000"/>
          <w:szCs w:val="21"/>
          <w:u w:val="single"/>
          <w:lang w:eastAsia="zh-CN"/>
        </w:rPr>
        <w:t>本工程</w:t>
      </w:r>
      <w:r>
        <w:rPr>
          <w:rFonts w:hint="eastAsia" w:ascii="Times New Roman" w:hAnsi="Times New Roman" w:eastAsia="宋体" w:cs="Times New Roman"/>
          <w:color w:val="000000"/>
          <w:szCs w:val="21"/>
          <w:u w:val="single"/>
          <w:lang w:val="en-US" w:eastAsia="zh-CN"/>
        </w:rPr>
        <w:t>为</w:t>
      </w:r>
      <w:r>
        <w:rPr>
          <w:rFonts w:hint="eastAsia" w:ascii="Times New Roman" w:hAnsi="Times New Roman" w:eastAsia="宋体" w:cs="Times New Roman"/>
          <w:color w:val="000000"/>
          <w:szCs w:val="21"/>
          <w:u w:val="single"/>
          <w:lang w:eastAsia="zh-CN"/>
        </w:rPr>
        <w:t>温岭市大溪镇金岙村金岙2区室外市政工程，包含设计图纸中涉及的</w:t>
      </w:r>
      <w:r>
        <w:rPr>
          <w:rFonts w:hint="eastAsia" w:ascii="Times New Roman" w:hAnsi="Times New Roman" w:eastAsia="宋体" w:cs="Times New Roman"/>
          <w:color w:val="000000"/>
          <w:szCs w:val="21"/>
          <w:u w:val="single"/>
          <w:lang w:val="en-US" w:eastAsia="zh-CN"/>
        </w:rPr>
        <w:t>道路工程、雨水工程、绿化、安装</w:t>
      </w:r>
      <w:r>
        <w:rPr>
          <w:rFonts w:hint="eastAsia" w:ascii="Times New Roman" w:hAnsi="Times New Roman" w:eastAsia="宋体" w:cs="Times New Roman"/>
          <w:color w:val="000000"/>
          <w:szCs w:val="21"/>
          <w:u w:val="single"/>
          <w:lang w:eastAsia="zh-CN"/>
        </w:rPr>
        <w:t>等。</w:t>
      </w:r>
    </w:p>
    <w:p>
      <w:pPr>
        <w:keepNext w:val="0"/>
        <w:keepLines w:val="0"/>
        <w:pageBreakBefore w:val="0"/>
        <w:kinsoku/>
        <w:wordWrap/>
        <w:overflowPunct/>
        <w:autoSpaceDN/>
        <w:bidi w:val="0"/>
        <w:spacing w:line="300" w:lineRule="exact"/>
        <w:ind w:firstLine="420" w:firstLineChars="200"/>
        <w:rPr>
          <w:rFonts w:hint="eastAsia" w:ascii="Times New Roman" w:hAnsi="Times New Roman" w:eastAsia="宋体" w:cs="Times New Roman"/>
          <w:color w:val="000000"/>
          <w:szCs w:val="21"/>
          <w:u w:val="single"/>
          <w:lang w:val="en-US" w:eastAsia="zh-CN"/>
        </w:rPr>
      </w:pPr>
      <w:r>
        <w:rPr>
          <w:rFonts w:hint="eastAsia" w:ascii="Times New Roman" w:hAnsi="Times New Roman" w:eastAsia="宋体" w:cs="Times New Roman"/>
          <w:color w:val="000000"/>
          <w:szCs w:val="21"/>
          <w:u w:val="single"/>
          <w:lang w:val="en-US" w:eastAsia="zh-CN"/>
        </w:rPr>
        <w:fldChar w:fldCharType="begin"/>
      </w:r>
      <w:r>
        <w:rPr>
          <w:rFonts w:hint="eastAsia" w:ascii="Times New Roman" w:hAnsi="Times New Roman" w:eastAsia="宋体" w:cs="Times New Roman"/>
          <w:color w:val="000000"/>
          <w:szCs w:val="21"/>
          <w:u w:val="single"/>
          <w:lang w:val="en-US" w:eastAsia="zh-CN"/>
        </w:rPr>
        <w:instrText xml:space="preserve"> = 1 \* GB2 \* MERGEFORMAT </w:instrText>
      </w:r>
      <w:r>
        <w:rPr>
          <w:rFonts w:hint="eastAsia" w:ascii="Times New Roman" w:hAnsi="Times New Roman" w:eastAsia="宋体" w:cs="Times New Roman"/>
          <w:color w:val="000000"/>
          <w:szCs w:val="21"/>
          <w:u w:val="single"/>
          <w:lang w:val="en-US" w:eastAsia="zh-CN"/>
        </w:rPr>
        <w:fldChar w:fldCharType="separate"/>
      </w:r>
      <w:r>
        <w:rPr>
          <w:rFonts w:hint="eastAsia" w:ascii="Times New Roman" w:hAnsi="Times New Roman" w:eastAsia="宋体" w:cs="Times New Roman"/>
          <w:color w:val="000000"/>
          <w:szCs w:val="21"/>
          <w:u w:val="single"/>
          <w:lang w:eastAsia="zh-CN"/>
        </w:rPr>
        <w:t>⑴</w:t>
      </w:r>
      <w:r>
        <w:rPr>
          <w:rFonts w:hint="eastAsia" w:ascii="Times New Roman" w:hAnsi="Times New Roman" w:eastAsia="宋体" w:cs="Times New Roman"/>
          <w:color w:val="000000"/>
          <w:szCs w:val="21"/>
          <w:u w:val="single"/>
          <w:lang w:val="en-US" w:eastAsia="zh-CN"/>
        </w:rPr>
        <w:fldChar w:fldCharType="end"/>
      </w:r>
      <w:r>
        <w:rPr>
          <w:rFonts w:hint="eastAsia" w:ascii="Times New Roman" w:hAnsi="Times New Roman" w:eastAsia="宋体" w:cs="Times New Roman"/>
          <w:color w:val="000000"/>
          <w:szCs w:val="21"/>
          <w:u w:val="single"/>
          <w:lang w:val="en-US" w:eastAsia="zh-CN"/>
        </w:rPr>
        <w:t>道路断面结构：主路水泥砼路面结构：18cm水泥混凝土面层（抗弯拉强度4.5MPa）+18cm水泥稳定碎石基层（水泥含量4~4.5%，压实度≥97%）+10cm填隙碎石垫层+路床整形。宅间路水泥砼路面结构：15cm C25水泥混凝土+15cm水泥稳定碎石基层（水泥含量3~3.5%，压实度≥96%）+10cm填隙碎石垫层+路床整形。</w:t>
      </w:r>
    </w:p>
    <w:p>
      <w:pPr>
        <w:keepNext w:val="0"/>
        <w:keepLines w:val="0"/>
        <w:pageBreakBefore w:val="0"/>
        <w:kinsoku/>
        <w:wordWrap/>
        <w:overflowPunct/>
        <w:autoSpaceDN/>
        <w:bidi w:val="0"/>
        <w:spacing w:line="300" w:lineRule="exact"/>
        <w:ind w:firstLine="420" w:firstLineChars="200"/>
        <w:rPr>
          <w:rFonts w:hint="eastAsia" w:ascii="Times New Roman" w:hAnsi="Times New Roman" w:eastAsia="宋体" w:cs="Times New Roman"/>
          <w:color w:val="000000"/>
          <w:szCs w:val="21"/>
          <w:u w:val="single"/>
          <w:lang w:val="en-US" w:eastAsia="zh-CN"/>
        </w:rPr>
      </w:pPr>
      <w:r>
        <w:rPr>
          <w:rFonts w:hint="eastAsia" w:ascii="Times New Roman" w:hAnsi="Times New Roman" w:eastAsia="宋体" w:cs="Times New Roman"/>
          <w:color w:val="000000"/>
          <w:szCs w:val="21"/>
          <w:u w:val="single"/>
          <w:lang w:val="en-US" w:eastAsia="zh-CN"/>
        </w:rPr>
        <w:fldChar w:fldCharType="begin"/>
      </w:r>
      <w:r>
        <w:rPr>
          <w:rFonts w:hint="eastAsia" w:ascii="Times New Roman" w:hAnsi="Times New Roman" w:eastAsia="宋体" w:cs="Times New Roman"/>
          <w:color w:val="000000"/>
          <w:szCs w:val="21"/>
          <w:u w:val="single"/>
          <w:lang w:val="en-US" w:eastAsia="zh-CN"/>
        </w:rPr>
        <w:instrText xml:space="preserve"> = 2 \* GB2 \* MERGEFORMAT </w:instrText>
      </w:r>
      <w:r>
        <w:rPr>
          <w:rFonts w:hint="eastAsia" w:ascii="Times New Roman" w:hAnsi="Times New Roman" w:eastAsia="宋体" w:cs="Times New Roman"/>
          <w:color w:val="000000"/>
          <w:szCs w:val="21"/>
          <w:u w:val="single"/>
          <w:lang w:val="en-US" w:eastAsia="zh-CN"/>
        </w:rPr>
        <w:fldChar w:fldCharType="separate"/>
      </w:r>
      <w:r>
        <w:rPr>
          <w:rFonts w:hint="eastAsia" w:ascii="Times New Roman" w:hAnsi="Times New Roman" w:eastAsia="宋体" w:cs="Times New Roman"/>
          <w:color w:val="000000"/>
          <w:szCs w:val="21"/>
          <w:u w:val="single"/>
          <w:lang w:eastAsia="zh-CN"/>
        </w:rPr>
        <w:t>⑵</w:t>
      </w:r>
      <w:r>
        <w:rPr>
          <w:rFonts w:hint="eastAsia" w:ascii="Times New Roman" w:hAnsi="Times New Roman" w:eastAsia="宋体" w:cs="Times New Roman"/>
          <w:color w:val="000000"/>
          <w:szCs w:val="21"/>
          <w:u w:val="single"/>
          <w:lang w:val="en-US" w:eastAsia="zh-CN"/>
        </w:rPr>
        <w:fldChar w:fldCharType="end"/>
      </w:r>
      <w:r>
        <w:rPr>
          <w:rFonts w:hint="eastAsia" w:ascii="Times New Roman" w:hAnsi="Times New Roman" w:eastAsia="宋体" w:cs="Times New Roman"/>
          <w:color w:val="000000"/>
          <w:szCs w:val="21"/>
          <w:u w:val="single"/>
          <w:lang w:val="en-US" w:eastAsia="zh-CN"/>
        </w:rPr>
        <w:t>雨水工程：采用HDPE-A型缠绕结构壁管（环钢度8级）；实施规模：内径φ1.0m砖砌检查井23座；内径φ0.4m塑料检查井32座；内径0.51*0.39m砖砌单箅雨水井48座；检查井不锈钢标示200个；管道长度DN200=330m；DN300=115m；DN400=86m；DN600=120m。</w:t>
      </w:r>
    </w:p>
    <w:p>
      <w:pPr>
        <w:keepNext w:val="0"/>
        <w:keepLines w:val="0"/>
        <w:pageBreakBefore w:val="0"/>
        <w:kinsoku/>
        <w:wordWrap/>
        <w:overflowPunct/>
        <w:autoSpaceDN/>
        <w:bidi w:val="0"/>
        <w:spacing w:line="300" w:lineRule="exact"/>
        <w:ind w:firstLine="420" w:firstLineChars="200"/>
        <w:rPr>
          <w:rFonts w:hint="eastAsia" w:ascii="Times New Roman" w:hAnsi="Times New Roman" w:eastAsia="宋体" w:cs="Times New Roman"/>
          <w:color w:val="000000"/>
          <w:szCs w:val="21"/>
          <w:u w:val="single"/>
          <w:lang w:val="en-US" w:eastAsia="zh-CN"/>
        </w:rPr>
      </w:pPr>
      <w:r>
        <w:rPr>
          <w:rFonts w:hint="eastAsia" w:ascii="Times New Roman" w:hAnsi="Times New Roman" w:eastAsia="宋体" w:cs="Times New Roman"/>
          <w:color w:val="000000"/>
          <w:szCs w:val="21"/>
          <w:u w:val="single"/>
          <w:lang w:val="en-US" w:eastAsia="zh-CN"/>
        </w:rPr>
        <w:fldChar w:fldCharType="begin"/>
      </w:r>
      <w:r>
        <w:rPr>
          <w:rFonts w:hint="eastAsia" w:ascii="Times New Roman" w:hAnsi="Times New Roman" w:eastAsia="宋体" w:cs="Times New Roman"/>
          <w:color w:val="000000"/>
          <w:szCs w:val="21"/>
          <w:u w:val="single"/>
          <w:lang w:val="en-US" w:eastAsia="zh-CN"/>
        </w:rPr>
        <w:instrText xml:space="preserve"> = 3 \* GB2 \* MERGEFORMAT </w:instrText>
      </w:r>
      <w:r>
        <w:rPr>
          <w:rFonts w:hint="eastAsia" w:ascii="Times New Roman" w:hAnsi="Times New Roman" w:eastAsia="宋体" w:cs="Times New Roman"/>
          <w:color w:val="000000"/>
          <w:szCs w:val="21"/>
          <w:u w:val="single"/>
          <w:lang w:val="en-US" w:eastAsia="zh-CN"/>
        </w:rPr>
        <w:fldChar w:fldCharType="separate"/>
      </w:r>
      <w:r>
        <w:rPr>
          <w:rFonts w:hint="eastAsia" w:ascii="Times New Roman" w:hAnsi="Times New Roman" w:eastAsia="宋体" w:cs="Times New Roman"/>
          <w:color w:val="000000"/>
          <w:szCs w:val="21"/>
          <w:u w:val="single"/>
          <w:lang w:eastAsia="zh-CN"/>
        </w:rPr>
        <w:t>⑶</w:t>
      </w:r>
      <w:r>
        <w:rPr>
          <w:rFonts w:hint="eastAsia" w:ascii="Times New Roman" w:hAnsi="Times New Roman" w:eastAsia="宋体" w:cs="Times New Roman"/>
          <w:color w:val="000000"/>
          <w:szCs w:val="21"/>
          <w:u w:val="single"/>
          <w:lang w:val="en-US" w:eastAsia="zh-CN"/>
        </w:rPr>
        <w:fldChar w:fldCharType="end"/>
      </w:r>
      <w:r>
        <w:rPr>
          <w:rFonts w:hint="eastAsia" w:ascii="Times New Roman" w:hAnsi="Times New Roman" w:eastAsia="宋体" w:cs="Times New Roman"/>
          <w:color w:val="000000"/>
          <w:szCs w:val="21"/>
          <w:u w:val="single"/>
          <w:lang w:val="en-US" w:eastAsia="zh-CN"/>
        </w:rPr>
        <w:t>污水工程：采用PE实壁管 （PE100-0.6Mpa，环刚度≥6KN/m2）；实施规模：内径φ1.0m砖砌检查井12座；内径φ0.4m塑料检查井32座；管道长度dn225=410m；dn315=110m。</w:t>
      </w:r>
    </w:p>
    <w:p>
      <w:pPr>
        <w:keepNext w:val="0"/>
        <w:keepLines w:val="0"/>
        <w:pageBreakBefore w:val="0"/>
        <w:kinsoku/>
        <w:wordWrap/>
        <w:overflowPunct/>
        <w:autoSpaceDN/>
        <w:bidi w:val="0"/>
        <w:spacing w:line="300" w:lineRule="exact"/>
        <w:ind w:firstLine="420" w:firstLineChars="200"/>
        <w:rPr>
          <w:rFonts w:hint="default" w:ascii="Times New Roman" w:hAnsi="Times New Roman" w:eastAsia="宋体" w:cs="Times New Roman"/>
          <w:color w:val="000000"/>
          <w:szCs w:val="21"/>
          <w:u w:val="single"/>
          <w:lang w:val="en-US" w:eastAsia="zh-CN"/>
        </w:rPr>
      </w:pPr>
      <w:r>
        <w:rPr>
          <w:rFonts w:hint="eastAsia" w:ascii="Times New Roman" w:hAnsi="Times New Roman" w:eastAsia="宋体" w:cs="Times New Roman"/>
          <w:color w:val="000000"/>
          <w:szCs w:val="21"/>
          <w:u w:val="single"/>
          <w:lang w:val="en-US" w:eastAsia="zh-CN"/>
        </w:rPr>
        <w:fldChar w:fldCharType="begin"/>
      </w:r>
      <w:r>
        <w:rPr>
          <w:rFonts w:hint="eastAsia" w:ascii="Times New Roman" w:hAnsi="Times New Roman" w:eastAsia="宋体" w:cs="Times New Roman"/>
          <w:color w:val="000000"/>
          <w:szCs w:val="21"/>
          <w:u w:val="single"/>
          <w:lang w:val="en-US" w:eastAsia="zh-CN"/>
        </w:rPr>
        <w:instrText xml:space="preserve"> = 4 \* GB2 \* MERGEFORMAT </w:instrText>
      </w:r>
      <w:r>
        <w:rPr>
          <w:rFonts w:hint="eastAsia" w:ascii="Times New Roman" w:hAnsi="Times New Roman" w:eastAsia="宋体" w:cs="Times New Roman"/>
          <w:color w:val="000000"/>
          <w:szCs w:val="21"/>
          <w:u w:val="single"/>
          <w:lang w:val="en-US" w:eastAsia="zh-CN"/>
        </w:rPr>
        <w:fldChar w:fldCharType="separate"/>
      </w:r>
      <w:r>
        <w:rPr>
          <w:rFonts w:hint="eastAsia" w:ascii="Times New Roman" w:hAnsi="Times New Roman" w:eastAsia="宋体" w:cs="Times New Roman"/>
          <w:color w:val="000000"/>
          <w:szCs w:val="21"/>
          <w:u w:val="single"/>
          <w:lang w:eastAsia="zh-CN"/>
        </w:rPr>
        <w:t>⑷</w:t>
      </w:r>
      <w:r>
        <w:rPr>
          <w:rFonts w:hint="eastAsia" w:ascii="Times New Roman" w:hAnsi="Times New Roman" w:eastAsia="宋体" w:cs="Times New Roman"/>
          <w:color w:val="000000"/>
          <w:szCs w:val="21"/>
          <w:u w:val="single"/>
          <w:lang w:val="en-US" w:eastAsia="zh-CN"/>
        </w:rPr>
        <w:fldChar w:fldCharType="end"/>
      </w:r>
      <w:r>
        <w:rPr>
          <w:rFonts w:hint="eastAsia" w:ascii="Times New Roman" w:hAnsi="Times New Roman" w:eastAsia="宋体" w:cs="Times New Roman"/>
          <w:color w:val="000000"/>
          <w:szCs w:val="21"/>
          <w:u w:val="single"/>
          <w:lang w:val="en-US" w:eastAsia="zh-CN"/>
        </w:rPr>
        <w:t>绿化：整理绿化用地，种植土回填，茶梅片植255.1m</w:t>
      </w:r>
      <w:r>
        <w:rPr>
          <w:rFonts w:hint="eastAsia" w:ascii="Times New Roman" w:hAnsi="Times New Roman" w:eastAsia="宋体" w:cs="Times New Roman"/>
          <w:color w:val="000000"/>
          <w:szCs w:val="21"/>
          <w:u w:val="single"/>
          <w:vertAlign w:val="superscript"/>
          <w:lang w:val="en-US" w:eastAsia="zh-CN"/>
        </w:rPr>
        <w:t>2</w:t>
      </w:r>
      <w:r>
        <w:rPr>
          <w:rFonts w:hint="eastAsia" w:ascii="Times New Roman" w:hAnsi="Times New Roman" w:eastAsia="宋体" w:cs="Times New Roman"/>
          <w:color w:val="000000"/>
          <w:szCs w:val="21"/>
          <w:u w:val="single"/>
          <w:lang w:val="en-US" w:eastAsia="zh-CN"/>
        </w:rPr>
        <w:t>，马尼拉草坪111m</w:t>
      </w:r>
      <w:r>
        <w:rPr>
          <w:rFonts w:hint="eastAsia" w:ascii="Times New Roman" w:hAnsi="Times New Roman" w:eastAsia="宋体" w:cs="Times New Roman"/>
          <w:color w:val="000000"/>
          <w:szCs w:val="21"/>
          <w:u w:val="single"/>
          <w:vertAlign w:val="superscript"/>
          <w:lang w:val="en-US" w:eastAsia="zh-CN"/>
        </w:rPr>
        <w:t>2</w:t>
      </w:r>
      <w:r>
        <w:rPr>
          <w:rFonts w:hint="eastAsia" w:ascii="Times New Roman" w:hAnsi="Times New Roman" w:eastAsia="宋体" w:cs="Times New Roman"/>
          <w:color w:val="000000"/>
          <w:szCs w:val="21"/>
          <w:u w:val="single"/>
          <w:lang w:val="en-US" w:eastAsia="zh-CN"/>
        </w:rPr>
        <w:t>。</w:t>
      </w:r>
    </w:p>
    <w:p>
      <w:pPr>
        <w:keepNext w:val="0"/>
        <w:keepLines w:val="0"/>
        <w:pageBreakBefore w:val="0"/>
        <w:kinsoku/>
        <w:wordWrap/>
        <w:overflowPunct/>
        <w:autoSpaceDN/>
        <w:bidi w:val="0"/>
        <w:spacing w:line="300" w:lineRule="exact"/>
        <w:ind w:firstLine="420" w:firstLineChars="200"/>
        <w:rPr>
          <w:rFonts w:hint="default" w:ascii="Times New Roman" w:hAnsi="Times New Roman" w:eastAsia="宋体" w:cs="Times New Roman"/>
          <w:color w:val="000000"/>
          <w:szCs w:val="21"/>
          <w:u w:val="single"/>
          <w:lang w:val="en-US" w:eastAsia="zh-CN"/>
        </w:rPr>
      </w:pPr>
      <w:r>
        <w:rPr>
          <w:rFonts w:hint="eastAsia" w:ascii="Times New Roman" w:hAnsi="Times New Roman" w:eastAsia="宋体" w:cs="Times New Roman"/>
          <w:color w:val="000000"/>
          <w:szCs w:val="21"/>
          <w:u w:val="single"/>
          <w:lang w:val="en-US" w:eastAsia="zh-CN"/>
        </w:rPr>
        <w:fldChar w:fldCharType="begin"/>
      </w:r>
      <w:r>
        <w:rPr>
          <w:rFonts w:hint="eastAsia" w:ascii="Times New Roman" w:hAnsi="Times New Roman" w:eastAsia="宋体" w:cs="Times New Roman"/>
          <w:color w:val="000000"/>
          <w:szCs w:val="21"/>
          <w:u w:val="single"/>
          <w:lang w:val="en-US" w:eastAsia="zh-CN"/>
        </w:rPr>
        <w:instrText xml:space="preserve"> = 5 \* GB2 \* MERGEFORMAT </w:instrText>
      </w:r>
      <w:r>
        <w:rPr>
          <w:rFonts w:hint="eastAsia" w:ascii="Times New Roman" w:hAnsi="Times New Roman" w:eastAsia="宋体" w:cs="Times New Roman"/>
          <w:color w:val="000000"/>
          <w:szCs w:val="21"/>
          <w:u w:val="single"/>
          <w:lang w:val="en-US" w:eastAsia="zh-CN"/>
        </w:rPr>
        <w:fldChar w:fldCharType="separate"/>
      </w:r>
      <w:r>
        <w:rPr>
          <w:rFonts w:hint="eastAsia" w:ascii="Times New Roman" w:hAnsi="Times New Roman" w:eastAsia="宋体" w:cs="Times New Roman"/>
          <w:color w:val="000000"/>
          <w:szCs w:val="21"/>
          <w:u w:val="single"/>
          <w:lang w:eastAsia="zh-CN"/>
        </w:rPr>
        <w:t>⑸</w:t>
      </w:r>
      <w:r>
        <w:rPr>
          <w:rFonts w:hint="eastAsia" w:ascii="Times New Roman" w:hAnsi="Times New Roman" w:eastAsia="宋体" w:cs="Times New Roman"/>
          <w:color w:val="000000"/>
          <w:szCs w:val="21"/>
          <w:u w:val="single"/>
          <w:lang w:val="en-US" w:eastAsia="zh-CN"/>
        </w:rPr>
        <w:fldChar w:fldCharType="end"/>
      </w:r>
      <w:r>
        <w:rPr>
          <w:rFonts w:hint="eastAsia" w:ascii="Times New Roman" w:hAnsi="Times New Roman" w:eastAsia="宋体" w:cs="Times New Roman"/>
          <w:color w:val="000000"/>
          <w:szCs w:val="21"/>
          <w:u w:val="single"/>
          <w:lang w:val="en-US" w:eastAsia="zh-CN"/>
        </w:rPr>
        <w:t>电缆沟：电缆井内径1*1*0.8m砖砌电缆井1座；净宽64cm电缆沟约373m。</w:t>
      </w:r>
    </w:p>
    <w:p>
      <w:pPr>
        <w:keepNext w:val="0"/>
        <w:keepLines w:val="0"/>
        <w:pageBreakBefore w:val="0"/>
        <w:kinsoku/>
        <w:wordWrap/>
        <w:overflowPunct/>
        <w:autoSpaceDN/>
        <w:bidi w:val="0"/>
        <w:spacing w:line="300" w:lineRule="exact"/>
        <w:ind w:firstLine="420" w:firstLineChars="200"/>
        <w:rPr>
          <w:rFonts w:hint="default" w:ascii="Times New Roman" w:hAnsi="Times New Roman" w:eastAsia="宋体" w:cs="Times New Roman"/>
          <w:color w:val="000000"/>
          <w:szCs w:val="21"/>
          <w:u w:val="single"/>
          <w:lang w:val="en-US" w:eastAsia="zh-CN"/>
        </w:rPr>
      </w:pPr>
      <w:r>
        <w:rPr>
          <w:rFonts w:hint="eastAsia" w:ascii="Times New Roman" w:hAnsi="Times New Roman" w:eastAsia="宋体" w:cs="Times New Roman"/>
          <w:color w:val="000000"/>
          <w:szCs w:val="21"/>
          <w:u w:val="single"/>
          <w:lang w:val="en-US" w:eastAsia="zh-CN"/>
        </w:rPr>
        <w:fldChar w:fldCharType="begin"/>
      </w:r>
      <w:r>
        <w:rPr>
          <w:rFonts w:hint="eastAsia" w:ascii="Times New Roman" w:hAnsi="Times New Roman" w:eastAsia="宋体" w:cs="Times New Roman"/>
          <w:color w:val="000000"/>
          <w:szCs w:val="21"/>
          <w:u w:val="single"/>
          <w:lang w:val="en-US" w:eastAsia="zh-CN"/>
        </w:rPr>
        <w:instrText xml:space="preserve"> = 6 \* GB2 \* MERGEFORMAT </w:instrText>
      </w:r>
      <w:r>
        <w:rPr>
          <w:rFonts w:hint="eastAsia" w:ascii="Times New Roman" w:hAnsi="Times New Roman" w:eastAsia="宋体" w:cs="Times New Roman"/>
          <w:color w:val="000000"/>
          <w:szCs w:val="21"/>
          <w:u w:val="single"/>
          <w:lang w:val="en-US" w:eastAsia="zh-CN"/>
        </w:rPr>
        <w:fldChar w:fldCharType="separate"/>
      </w:r>
      <w:r>
        <w:rPr>
          <w:rFonts w:hint="eastAsia" w:ascii="Times New Roman" w:hAnsi="Times New Roman" w:eastAsia="宋体" w:cs="Times New Roman"/>
          <w:color w:val="000000"/>
          <w:szCs w:val="21"/>
          <w:u w:val="single"/>
          <w:lang w:eastAsia="zh-CN"/>
        </w:rPr>
        <w:t>⑹</w:t>
      </w:r>
      <w:r>
        <w:rPr>
          <w:rFonts w:hint="eastAsia" w:ascii="Times New Roman" w:hAnsi="Times New Roman" w:eastAsia="宋体" w:cs="Times New Roman"/>
          <w:color w:val="000000"/>
          <w:szCs w:val="21"/>
          <w:u w:val="single"/>
          <w:lang w:val="en-US" w:eastAsia="zh-CN"/>
        </w:rPr>
        <w:fldChar w:fldCharType="end"/>
      </w:r>
      <w:r>
        <w:rPr>
          <w:rFonts w:hint="eastAsia" w:ascii="Times New Roman" w:hAnsi="Times New Roman" w:eastAsia="宋体" w:cs="Times New Roman"/>
          <w:color w:val="000000"/>
          <w:szCs w:val="21"/>
          <w:u w:val="single"/>
          <w:lang w:val="en-US" w:eastAsia="zh-CN"/>
        </w:rPr>
        <w:t>路灯照明</w:t>
      </w:r>
    </w:p>
    <w:p>
      <w:pPr>
        <w:keepNext w:val="0"/>
        <w:keepLines w:val="0"/>
        <w:pageBreakBefore w:val="0"/>
        <w:widowControl/>
        <w:kinsoku/>
        <w:wordWrap/>
        <w:overflowPunct/>
        <w:autoSpaceDN/>
        <w:bidi w:val="0"/>
        <w:spacing w:line="300" w:lineRule="exact"/>
        <w:ind w:firstLine="420" w:firstLineChars="200"/>
        <w:jc w:val="left"/>
        <w:rPr>
          <w:rFonts w:hint="eastAsia" w:eastAsia="宋体"/>
          <w:color w:val="000000"/>
          <w:szCs w:val="21"/>
          <w:lang w:eastAsia="zh-CN"/>
        </w:rPr>
      </w:pPr>
      <w:r>
        <w:rPr>
          <w:rFonts w:hint="eastAsia"/>
          <w:color w:val="000000"/>
          <w:szCs w:val="21"/>
        </w:rPr>
        <w:t>2.2 计划工期：</w:t>
      </w:r>
      <w:r>
        <w:rPr>
          <w:rFonts w:hint="eastAsia"/>
          <w:color w:val="000000"/>
          <w:szCs w:val="21"/>
          <w:lang w:eastAsia="zh-CN"/>
        </w:rPr>
        <w:t>180日历天内（含180日历天）</w:t>
      </w:r>
    </w:p>
    <w:p>
      <w:pPr>
        <w:keepNext w:val="0"/>
        <w:keepLines w:val="0"/>
        <w:pageBreakBefore w:val="0"/>
        <w:kinsoku/>
        <w:wordWrap/>
        <w:overflowPunct/>
        <w:autoSpaceDN/>
        <w:bidi w:val="0"/>
        <w:spacing w:line="300" w:lineRule="exact"/>
        <w:ind w:firstLine="420" w:firstLineChars="200"/>
        <w:rPr>
          <w:color w:val="000000"/>
          <w:szCs w:val="21"/>
        </w:rPr>
      </w:pPr>
      <w:r>
        <w:rPr>
          <w:rFonts w:hint="eastAsia"/>
          <w:color w:val="000000"/>
          <w:szCs w:val="21"/>
        </w:rPr>
        <w:t>2.3 本工程</w:t>
      </w:r>
      <w:r>
        <w:rPr>
          <w:rFonts w:hint="eastAsia"/>
          <w:iCs/>
          <w:color w:val="000000"/>
          <w:szCs w:val="21"/>
        </w:rPr>
        <w:t>预算造价</w:t>
      </w:r>
      <w:r>
        <w:rPr>
          <w:rFonts w:hint="eastAsia"/>
          <w:color w:val="000000"/>
          <w:szCs w:val="21"/>
        </w:rPr>
        <w:t>：</w:t>
      </w:r>
      <w:r>
        <w:rPr>
          <w:rFonts w:hint="eastAsia"/>
          <w:color w:val="000000"/>
          <w:szCs w:val="21"/>
          <w:u w:val="single"/>
          <w:lang w:eastAsia="zh-CN"/>
        </w:rPr>
        <w:t>3180407</w:t>
      </w:r>
      <w:r>
        <w:rPr>
          <w:rFonts w:hint="eastAsia"/>
          <w:color w:val="000000"/>
          <w:szCs w:val="21"/>
          <w:u w:val="single"/>
        </w:rPr>
        <w:t>元</w:t>
      </w:r>
    </w:p>
    <w:p>
      <w:pPr>
        <w:keepNext w:val="0"/>
        <w:keepLines w:val="0"/>
        <w:pageBreakBefore w:val="0"/>
        <w:kinsoku/>
        <w:wordWrap/>
        <w:overflowPunct/>
        <w:autoSpaceDN/>
        <w:bidi w:val="0"/>
        <w:spacing w:line="300" w:lineRule="exact"/>
        <w:ind w:firstLine="420" w:firstLineChars="200"/>
        <w:rPr>
          <w:rFonts w:hint="eastAsia" w:eastAsia="宋体"/>
          <w:color w:val="000000"/>
          <w:szCs w:val="21"/>
          <w:lang w:eastAsia="zh-CN"/>
        </w:rPr>
      </w:pPr>
      <w:r>
        <w:rPr>
          <w:rFonts w:hint="eastAsia"/>
          <w:color w:val="000000"/>
          <w:szCs w:val="21"/>
        </w:rPr>
        <w:t>2.4 招标范围：</w:t>
      </w:r>
      <w:r>
        <w:rPr>
          <w:rFonts w:hint="eastAsia"/>
          <w:color w:val="000000"/>
          <w:spacing w:val="-6"/>
          <w:szCs w:val="21"/>
        </w:rPr>
        <w:t>施工图范围内招标人</w:t>
      </w:r>
      <w:r>
        <w:rPr>
          <w:rFonts w:hint="eastAsia"/>
          <w:color w:val="000000"/>
          <w:spacing w:val="-6"/>
          <w:szCs w:val="21"/>
          <w:lang w:eastAsia="zh-CN"/>
        </w:rPr>
        <w:t>指定的室外市政工程。</w:t>
      </w:r>
    </w:p>
    <w:p>
      <w:pPr>
        <w:keepNext w:val="0"/>
        <w:keepLines w:val="0"/>
        <w:pageBreakBefore w:val="0"/>
        <w:kinsoku/>
        <w:wordWrap/>
        <w:overflowPunct/>
        <w:autoSpaceDN/>
        <w:bidi w:val="0"/>
        <w:spacing w:line="300" w:lineRule="exact"/>
        <w:rPr>
          <w:b/>
          <w:color w:val="000000"/>
          <w:sz w:val="28"/>
          <w:szCs w:val="28"/>
        </w:rPr>
      </w:pPr>
      <w:bookmarkStart w:id="8" w:name="_Toc246996903"/>
      <w:bookmarkStart w:id="9" w:name="_Toc179632530"/>
      <w:bookmarkStart w:id="10" w:name="_Toc296602404"/>
      <w:bookmarkStart w:id="11" w:name="_Toc152045514"/>
      <w:bookmarkStart w:id="12" w:name="_Toc152042290"/>
      <w:bookmarkStart w:id="13" w:name="_Toc144974482"/>
      <w:bookmarkStart w:id="14" w:name="_Toc247085674"/>
      <w:bookmarkStart w:id="15" w:name="_Toc246996160"/>
      <w:r>
        <w:rPr>
          <w:b/>
          <w:color w:val="000000"/>
          <w:sz w:val="28"/>
          <w:szCs w:val="28"/>
        </w:rPr>
        <w:t>3. 投标人资格要求</w:t>
      </w:r>
      <w:bookmarkEnd w:id="8"/>
      <w:bookmarkEnd w:id="9"/>
      <w:bookmarkEnd w:id="10"/>
      <w:bookmarkEnd w:id="11"/>
      <w:bookmarkEnd w:id="12"/>
      <w:bookmarkEnd w:id="13"/>
      <w:bookmarkEnd w:id="14"/>
      <w:bookmarkEnd w:id="15"/>
    </w:p>
    <w:p>
      <w:pPr>
        <w:keepNext w:val="0"/>
        <w:keepLines w:val="0"/>
        <w:pageBreakBefore w:val="0"/>
        <w:kinsoku/>
        <w:wordWrap/>
        <w:overflowPunct/>
        <w:autoSpaceDN/>
        <w:bidi w:val="0"/>
        <w:spacing w:line="300" w:lineRule="exact"/>
        <w:ind w:firstLine="420" w:firstLineChars="200"/>
        <w:rPr>
          <w:color w:val="000000"/>
          <w:szCs w:val="21"/>
          <w:u w:val="single"/>
        </w:rPr>
      </w:pPr>
      <w:r>
        <w:rPr>
          <w:rFonts w:hint="eastAsia"/>
          <w:color w:val="000000"/>
          <w:szCs w:val="21"/>
        </w:rPr>
        <w:t xml:space="preserve">3.1 </w:t>
      </w:r>
      <w:r>
        <w:rPr>
          <w:color w:val="000000"/>
          <w:szCs w:val="21"/>
        </w:rPr>
        <w:t>本次招标要求投标人须具备</w:t>
      </w:r>
      <w:bookmarkStart w:id="16" w:name="_Toc152042291"/>
      <w:bookmarkStart w:id="17" w:name="_Toc247085675"/>
      <w:bookmarkStart w:id="18" w:name="_Toc179632531"/>
      <w:bookmarkStart w:id="19" w:name="_Toc246996161"/>
      <w:bookmarkStart w:id="20" w:name="_Toc144974483"/>
      <w:bookmarkStart w:id="21" w:name="_Toc246996904"/>
      <w:bookmarkStart w:id="22" w:name="_Toc152045515"/>
      <w:r>
        <w:rPr>
          <w:rFonts w:hint="eastAsia"/>
          <w:color w:val="000000"/>
          <w:szCs w:val="21"/>
          <w:lang w:eastAsia="zh-CN"/>
        </w:rPr>
        <w:t>：</w:t>
      </w:r>
      <w:r>
        <w:rPr>
          <w:rFonts w:hint="eastAsia"/>
          <w:color w:val="000000"/>
          <w:szCs w:val="21"/>
          <w:u w:val="single"/>
        </w:rPr>
        <w:t>市政公用工程施工总承包资质三级及以上，并</w:t>
      </w:r>
      <w:r>
        <w:rPr>
          <w:color w:val="000000"/>
          <w:szCs w:val="21"/>
          <w:u w:val="single"/>
        </w:rPr>
        <w:t>在人员、设备、资金等方面具有相应的施工能力。</w:t>
      </w:r>
    </w:p>
    <w:p>
      <w:pPr>
        <w:keepNext w:val="0"/>
        <w:keepLines w:val="0"/>
        <w:pageBreakBefore w:val="0"/>
        <w:kinsoku/>
        <w:wordWrap/>
        <w:overflowPunct/>
        <w:autoSpaceDN/>
        <w:bidi w:val="0"/>
        <w:spacing w:line="300" w:lineRule="exact"/>
        <w:ind w:right="-693" w:rightChars="-330" w:firstLine="420" w:firstLineChars="200"/>
        <w:rPr>
          <w:rFonts w:hint="eastAsia" w:ascii="宋体" w:hAnsi="宋体" w:cs="宋体"/>
          <w:color w:val="333333"/>
          <w:szCs w:val="21"/>
          <w:u w:val="single"/>
        </w:rPr>
      </w:pPr>
      <w:r>
        <w:rPr>
          <w:rFonts w:hint="eastAsia"/>
          <w:color w:val="000000"/>
          <w:szCs w:val="21"/>
        </w:rPr>
        <w:t>3.2</w:t>
      </w:r>
      <w:r>
        <w:rPr>
          <w:color w:val="000000"/>
          <w:szCs w:val="21"/>
        </w:rPr>
        <w:t> 本</w:t>
      </w:r>
      <w:r>
        <w:rPr>
          <w:rFonts w:hint="eastAsia"/>
          <w:color w:val="000000"/>
          <w:szCs w:val="21"/>
        </w:rPr>
        <w:t>次</w:t>
      </w:r>
      <w:r>
        <w:rPr>
          <w:color w:val="000000"/>
          <w:szCs w:val="21"/>
        </w:rPr>
        <w:t>招标要求项目</w:t>
      </w:r>
      <w:r>
        <w:rPr>
          <w:rFonts w:hint="eastAsia"/>
          <w:color w:val="000000"/>
          <w:szCs w:val="21"/>
        </w:rPr>
        <w:t>经理</w:t>
      </w:r>
      <w:r>
        <w:rPr>
          <w:color w:val="000000"/>
          <w:szCs w:val="21"/>
        </w:rPr>
        <w:t>须具备</w:t>
      </w:r>
      <w:r>
        <w:rPr>
          <w:rFonts w:hint="eastAsia"/>
          <w:color w:val="000000"/>
          <w:szCs w:val="21"/>
          <w:lang w:eastAsia="zh-CN"/>
        </w:rPr>
        <w:t>：</w:t>
      </w:r>
      <w:r>
        <w:rPr>
          <w:rFonts w:hint="eastAsia" w:ascii="宋体" w:hAnsi="宋体" w:cs="宋体"/>
          <w:color w:val="333333"/>
          <w:szCs w:val="21"/>
          <w:u w:val="single"/>
        </w:rPr>
        <w:t>市政公用工程专业二级注册建造师及以上资格（不含临时注册</w:t>
      </w:r>
    </w:p>
    <w:p>
      <w:pPr>
        <w:keepNext w:val="0"/>
        <w:keepLines w:val="0"/>
        <w:pageBreakBefore w:val="0"/>
        <w:kinsoku/>
        <w:wordWrap/>
        <w:overflowPunct/>
        <w:autoSpaceDN/>
        <w:bidi w:val="0"/>
        <w:spacing w:line="300" w:lineRule="exact"/>
        <w:ind w:right="-693" w:rightChars="-330"/>
        <w:rPr>
          <w:rFonts w:hint="eastAsia" w:eastAsia="宋体"/>
          <w:color w:val="000000"/>
          <w:szCs w:val="21"/>
          <w:lang w:eastAsia="zh-CN"/>
        </w:rPr>
      </w:pPr>
      <w:r>
        <w:rPr>
          <w:rFonts w:hint="eastAsia" w:ascii="宋体" w:hAnsi="宋体" w:cs="宋体"/>
          <w:color w:val="333333"/>
          <w:szCs w:val="21"/>
          <w:u w:val="single"/>
        </w:rPr>
        <w:t>建造师），具备有效的安全生产考核合格证书（B证）</w:t>
      </w:r>
      <w:r>
        <w:rPr>
          <w:color w:val="000000"/>
          <w:szCs w:val="21"/>
          <w:u w:val="single"/>
        </w:rPr>
        <w:t>资格</w:t>
      </w:r>
      <w:r>
        <w:rPr>
          <w:rFonts w:hint="eastAsia"/>
          <w:color w:val="000000"/>
          <w:szCs w:val="21"/>
          <w:u w:val="single"/>
          <w:lang w:eastAsia="zh-CN"/>
        </w:rPr>
        <w:t>。</w:t>
      </w:r>
    </w:p>
    <w:p>
      <w:pPr>
        <w:keepNext w:val="0"/>
        <w:keepLines w:val="0"/>
        <w:pageBreakBefore w:val="0"/>
        <w:kinsoku/>
        <w:wordWrap/>
        <w:overflowPunct/>
        <w:autoSpaceDN/>
        <w:bidi w:val="0"/>
        <w:spacing w:line="300" w:lineRule="exact"/>
        <w:ind w:right="-693" w:rightChars="-330" w:firstLine="420" w:firstLineChars="200"/>
        <w:rPr>
          <w:color w:val="000000"/>
        </w:rPr>
      </w:pPr>
      <w:r>
        <w:rPr>
          <w:color w:val="000000"/>
          <w:szCs w:val="21"/>
        </w:rPr>
        <w:t>3.3 本次招</w:t>
      </w:r>
      <w:r>
        <w:rPr>
          <w:rFonts w:hint="eastAsia"/>
          <w:i/>
          <w:color w:val="000000"/>
          <w:szCs w:val="21"/>
          <w:u w:val="single"/>
        </w:rPr>
        <w:t xml:space="preserve"> </w:t>
      </w:r>
      <w:r>
        <w:rPr>
          <w:iCs/>
          <w:color w:val="000000"/>
          <w:szCs w:val="21"/>
          <w:u w:val="single"/>
        </w:rPr>
        <w:t>不接受</w:t>
      </w:r>
      <w:r>
        <w:rPr>
          <w:rFonts w:hint="eastAsia"/>
          <w:i/>
          <w:color w:val="000000"/>
          <w:szCs w:val="21"/>
          <w:u w:val="single"/>
        </w:rPr>
        <w:t xml:space="preserve"> </w:t>
      </w:r>
      <w:r>
        <w:rPr>
          <w:color w:val="000000"/>
          <w:szCs w:val="21"/>
        </w:rPr>
        <w:t>联合体投标 。</w:t>
      </w:r>
    </w:p>
    <w:p>
      <w:pPr>
        <w:keepNext w:val="0"/>
        <w:keepLines w:val="0"/>
        <w:pageBreakBefore w:val="0"/>
        <w:kinsoku/>
        <w:wordWrap/>
        <w:overflowPunct/>
        <w:autoSpaceDN/>
        <w:bidi w:val="0"/>
        <w:spacing w:line="300" w:lineRule="exact"/>
        <w:rPr>
          <w:b/>
          <w:color w:val="000000"/>
          <w:sz w:val="28"/>
          <w:szCs w:val="28"/>
        </w:rPr>
      </w:pPr>
      <w:bookmarkStart w:id="23" w:name="_Toc296602405"/>
      <w:r>
        <w:rPr>
          <w:b/>
          <w:color w:val="000000"/>
          <w:sz w:val="28"/>
          <w:szCs w:val="28"/>
        </w:rPr>
        <w:t>4. 招标文件的获取</w:t>
      </w:r>
      <w:bookmarkEnd w:id="16"/>
      <w:bookmarkEnd w:id="17"/>
      <w:bookmarkEnd w:id="18"/>
      <w:bookmarkEnd w:id="19"/>
      <w:bookmarkEnd w:id="20"/>
      <w:bookmarkEnd w:id="21"/>
      <w:bookmarkEnd w:id="22"/>
      <w:bookmarkEnd w:id="23"/>
    </w:p>
    <w:p>
      <w:pPr>
        <w:pStyle w:val="27"/>
        <w:keepNext w:val="0"/>
        <w:keepLines w:val="0"/>
        <w:pageBreakBefore w:val="0"/>
        <w:kinsoku/>
        <w:wordWrap/>
        <w:overflowPunct/>
        <w:autoSpaceDN/>
        <w:bidi w:val="0"/>
        <w:spacing w:line="300" w:lineRule="exact"/>
        <w:ind w:firstLine="420"/>
        <w:rPr>
          <w:color w:val="0000FF"/>
          <w:sz w:val="21"/>
          <w:szCs w:val="21"/>
        </w:rPr>
      </w:pPr>
      <w:r>
        <w:rPr>
          <w:rFonts w:hint="eastAsia"/>
          <w:color w:val="0000FF"/>
          <w:sz w:val="21"/>
          <w:szCs w:val="21"/>
        </w:rPr>
        <w:t>4</w:t>
      </w:r>
      <w:r>
        <w:rPr>
          <w:color w:val="0000FF"/>
          <w:sz w:val="21"/>
          <w:szCs w:val="21"/>
        </w:rPr>
        <w:t>.1</w:t>
      </w:r>
      <w:r>
        <w:rPr>
          <w:rFonts w:hint="eastAsia"/>
          <w:color w:val="0000FF"/>
          <w:sz w:val="21"/>
          <w:szCs w:val="21"/>
        </w:rPr>
        <w:t>凡有意参加投标者，请于2022年</w:t>
      </w:r>
      <w:r>
        <w:rPr>
          <w:rFonts w:hint="eastAsia"/>
          <w:color w:val="0000FF"/>
          <w:sz w:val="21"/>
          <w:szCs w:val="21"/>
          <w:lang w:val="en-US" w:eastAsia="zh-CN"/>
        </w:rPr>
        <w:t>11</w:t>
      </w:r>
      <w:r>
        <w:rPr>
          <w:rFonts w:hint="eastAsia"/>
          <w:color w:val="0000FF"/>
          <w:sz w:val="21"/>
          <w:szCs w:val="21"/>
        </w:rPr>
        <w:t>月</w:t>
      </w:r>
      <w:r>
        <w:rPr>
          <w:rFonts w:hint="eastAsia"/>
          <w:color w:val="0000FF"/>
          <w:sz w:val="21"/>
          <w:szCs w:val="21"/>
          <w:lang w:val="en-US" w:eastAsia="zh-CN"/>
        </w:rPr>
        <w:t>24</w:t>
      </w:r>
      <w:r>
        <w:rPr>
          <w:rFonts w:hint="eastAsia"/>
          <w:color w:val="0000FF"/>
          <w:sz w:val="21"/>
          <w:szCs w:val="21"/>
        </w:rPr>
        <w:t>日8 时前（北京时间，下同），登入温岭市公共资源交易中心网站（http://www.wl.gov.cn/col/col1402172/index.html）进行网上下载电子招标文件。请查看附件温岭市镇（街道）网上投标系统操作手册（更新版）。</w:t>
      </w:r>
    </w:p>
    <w:p>
      <w:pPr>
        <w:keepNext w:val="0"/>
        <w:keepLines w:val="0"/>
        <w:pageBreakBefore w:val="0"/>
        <w:kinsoku/>
        <w:wordWrap/>
        <w:overflowPunct/>
        <w:autoSpaceDN/>
        <w:bidi w:val="0"/>
        <w:spacing w:line="300" w:lineRule="exact"/>
        <w:rPr>
          <w:b/>
          <w:color w:val="000000"/>
          <w:sz w:val="28"/>
          <w:szCs w:val="28"/>
        </w:rPr>
      </w:pPr>
      <w:bookmarkStart w:id="24" w:name="_Toc246996162"/>
      <w:bookmarkStart w:id="25" w:name="_Toc246996905"/>
      <w:bookmarkStart w:id="26" w:name="_Toc179632532"/>
      <w:bookmarkStart w:id="27" w:name="_Toc144974484"/>
      <w:bookmarkStart w:id="28" w:name="_Toc296602406"/>
      <w:bookmarkStart w:id="29" w:name="_Toc247085676"/>
      <w:bookmarkStart w:id="30" w:name="_Toc152045516"/>
      <w:bookmarkStart w:id="31" w:name="_Toc152042292"/>
      <w:r>
        <w:rPr>
          <w:b/>
          <w:color w:val="000000"/>
          <w:sz w:val="28"/>
          <w:szCs w:val="28"/>
        </w:rPr>
        <w:t>5. 投标文件的递交</w:t>
      </w:r>
      <w:bookmarkEnd w:id="24"/>
      <w:bookmarkEnd w:id="25"/>
      <w:bookmarkEnd w:id="26"/>
      <w:bookmarkEnd w:id="27"/>
      <w:bookmarkEnd w:id="28"/>
      <w:bookmarkEnd w:id="29"/>
      <w:bookmarkEnd w:id="30"/>
      <w:bookmarkEnd w:id="31"/>
    </w:p>
    <w:p>
      <w:pPr>
        <w:keepNext w:val="0"/>
        <w:keepLines w:val="0"/>
        <w:pageBreakBefore w:val="0"/>
        <w:kinsoku/>
        <w:wordWrap/>
        <w:overflowPunct/>
        <w:autoSpaceDN/>
        <w:bidi w:val="0"/>
        <w:spacing w:line="300" w:lineRule="exact"/>
        <w:ind w:right="-176" w:rightChars="-84" w:firstLine="420" w:firstLineChars="200"/>
        <w:rPr>
          <w:color w:val="FF0000"/>
          <w:szCs w:val="21"/>
        </w:rPr>
      </w:pPr>
      <w:r>
        <w:rPr>
          <w:color w:val="000000"/>
          <w:szCs w:val="21"/>
        </w:rPr>
        <w:t>5.1  投标文件递交的截止时间（投标截止时间，下同）为</w:t>
      </w:r>
      <w:r>
        <w:rPr>
          <w:rFonts w:hint="eastAsia"/>
          <w:color w:val="000000"/>
          <w:szCs w:val="21"/>
          <w:u w:val="single"/>
        </w:rPr>
        <w:t>2022</w:t>
      </w:r>
      <w:r>
        <w:rPr>
          <w:color w:val="000000"/>
          <w:szCs w:val="21"/>
          <w:u w:val="single"/>
        </w:rPr>
        <w:t>年</w:t>
      </w:r>
      <w:r>
        <w:rPr>
          <w:rFonts w:hint="eastAsia"/>
          <w:color w:val="000000"/>
          <w:szCs w:val="21"/>
          <w:u w:val="single"/>
          <w:lang w:val="en-US" w:eastAsia="zh-CN"/>
        </w:rPr>
        <w:t>11</w:t>
      </w:r>
      <w:r>
        <w:rPr>
          <w:rFonts w:hint="eastAsia"/>
          <w:color w:val="000000"/>
          <w:szCs w:val="21"/>
          <w:u w:val="single"/>
        </w:rPr>
        <w:t>月</w:t>
      </w:r>
      <w:r>
        <w:rPr>
          <w:rFonts w:hint="eastAsia"/>
          <w:color w:val="000000"/>
          <w:szCs w:val="21"/>
          <w:u w:val="single"/>
          <w:lang w:val="en-US" w:eastAsia="zh-CN"/>
        </w:rPr>
        <w:t>24</w:t>
      </w:r>
      <w:r>
        <w:rPr>
          <w:rFonts w:hint="eastAsia"/>
          <w:color w:val="000000"/>
          <w:szCs w:val="21"/>
          <w:u w:val="single"/>
        </w:rPr>
        <w:t>日</w:t>
      </w:r>
      <w:r>
        <w:rPr>
          <w:rFonts w:hint="eastAsia"/>
          <w:color w:val="000000"/>
          <w:szCs w:val="21"/>
          <w:u w:val="single"/>
          <w:lang w:val="en-US" w:eastAsia="zh-CN"/>
        </w:rPr>
        <w:t>14</w:t>
      </w:r>
      <w:r>
        <w:rPr>
          <w:rFonts w:hint="eastAsia"/>
          <w:color w:val="000000"/>
          <w:szCs w:val="21"/>
          <w:u w:val="single"/>
        </w:rPr>
        <w:t xml:space="preserve"> </w:t>
      </w:r>
      <w:r>
        <w:rPr>
          <w:color w:val="000000"/>
          <w:szCs w:val="21"/>
          <w:u w:val="single"/>
        </w:rPr>
        <w:t>时</w:t>
      </w:r>
      <w:r>
        <w:rPr>
          <w:rFonts w:hint="eastAsia"/>
          <w:color w:val="000000"/>
          <w:szCs w:val="21"/>
          <w:u w:val="single"/>
        </w:rPr>
        <w:t>00</w:t>
      </w:r>
      <w:r>
        <w:rPr>
          <w:color w:val="000000"/>
          <w:szCs w:val="21"/>
          <w:u w:val="single"/>
        </w:rPr>
        <w:t>分</w:t>
      </w:r>
      <w:r>
        <w:rPr>
          <w:color w:val="FF0000"/>
          <w:szCs w:val="21"/>
        </w:rPr>
        <w:t>。</w:t>
      </w:r>
      <w:r>
        <w:rPr>
          <w:rFonts w:hint="eastAsia"/>
          <w:color w:val="FF0000"/>
          <w:szCs w:val="21"/>
        </w:rPr>
        <w:t>电子招标投标交易平台：电子投标文件采用网上递交的方式，通过温岭市公共资源电子交易平台加密并上传。</w:t>
      </w:r>
    </w:p>
    <w:p>
      <w:pPr>
        <w:keepNext w:val="0"/>
        <w:keepLines w:val="0"/>
        <w:pageBreakBefore w:val="0"/>
        <w:kinsoku/>
        <w:wordWrap/>
        <w:overflowPunct/>
        <w:autoSpaceDN/>
        <w:bidi w:val="0"/>
        <w:spacing w:line="300" w:lineRule="exact"/>
        <w:rPr>
          <w:b/>
          <w:color w:val="000000"/>
          <w:sz w:val="28"/>
          <w:szCs w:val="28"/>
        </w:rPr>
      </w:pPr>
      <w:bookmarkStart w:id="32" w:name="_Toc296602407"/>
      <w:bookmarkStart w:id="33" w:name="_Toc246996163"/>
      <w:bookmarkStart w:id="34" w:name="_Toc246996906"/>
      <w:bookmarkStart w:id="35" w:name="_Toc247085677"/>
      <w:bookmarkStart w:id="36" w:name="_Toc157499355"/>
      <w:bookmarkStart w:id="37" w:name="_Toc179632533"/>
      <w:r>
        <w:rPr>
          <w:rFonts w:hint="eastAsia"/>
          <w:b/>
          <w:color w:val="000000"/>
          <w:sz w:val="28"/>
          <w:szCs w:val="28"/>
        </w:rPr>
        <w:t>6. 发布公告的媒介</w:t>
      </w:r>
      <w:bookmarkEnd w:id="32"/>
      <w:bookmarkEnd w:id="33"/>
      <w:bookmarkEnd w:id="34"/>
      <w:bookmarkEnd w:id="35"/>
      <w:bookmarkEnd w:id="36"/>
      <w:bookmarkEnd w:id="37"/>
    </w:p>
    <w:p>
      <w:pPr>
        <w:keepNext w:val="0"/>
        <w:keepLines w:val="0"/>
        <w:pageBreakBefore w:val="0"/>
        <w:kinsoku/>
        <w:wordWrap/>
        <w:overflowPunct/>
        <w:autoSpaceDN/>
        <w:bidi w:val="0"/>
        <w:spacing w:line="300" w:lineRule="exact"/>
        <w:ind w:firstLine="420" w:firstLineChars="200"/>
        <w:rPr>
          <w:color w:val="000000"/>
        </w:rPr>
      </w:pPr>
      <w:r>
        <w:rPr>
          <w:rFonts w:hint="eastAsia"/>
          <w:color w:val="000000"/>
        </w:rPr>
        <w:t>本次招标公告在温岭市公共资源交易中心网站</w:t>
      </w:r>
      <w:r>
        <w:rPr>
          <w:rFonts w:hint="eastAsia"/>
          <w:color w:val="333333"/>
          <w:szCs w:val="21"/>
        </w:rPr>
        <w:t>（http://www.wl.gov.cn/col/col1402172/index.html）</w:t>
      </w:r>
      <w:r>
        <w:rPr>
          <w:rFonts w:hint="eastAsia"/>
          <w:color w:val="000000"/>
        </w:rPr>
        <w:t>上发布。</w:t>
      </w:r>
    </w:p>
    <w:p>
      <w:pPr>
        <w:keepNext w:val="0"/>
        <w:keepLines w:val="0"/>
        <w:pageBreakBefore w:val="0"/>
        <w:numPr>
          <w:ilvl w:val="0"/>
          <w:numId w:val="3"/>
        </w:numPr>
        <w:kinsoku/>
        <w:wordWrap/>
        <w:overflowPunct/>
        <w:autoSpaceDN/>
        <w:bidi w:val="0"/>
        <w:spacing w:line="300" w:lineRule="exact"/>
        <w:rPr>
          <w:b/>
          <w:color w:val="000000"/>
          <w:sz w:val="28"/>
          <w:szCs w:val="28"/>
        </w:rPr>
      </w:pPr>
      <w:bookmarkStart w:id="38" w:name="_Toc152042293"/>
      <w:bookmarkStart w:id="39" w:name="_Toc179632534"/>
      <w:bookmarkStart w:id="40" w:name="_Toc246996164"/>
      <w:bookmarkStart w:id="41" w:name="_Toc144974485"/>
      <w:bookmarkStart w:id="42" w:name="_Toc246996907"/>
      <w:bookmarkStart w:id="43" w:name="_Toc247085678"/>
      <w:bookmarkStart w:id="44" w:name="_Toc296602408"/>
      <w:bookmarkStart w:id="45" w:name="_Toc152045517"/>
      <w:r>
        <w:rPr>
          <w:b/>
          <w:color w:val="000000"/>
          <w:sz w:val="28"/>
          <w:szCs w:val="28"/>
        </w:rPr>
        <w:t>联系方式</w:t>
      </w:r>
      <w:bookmarkEnd w:id="38"/>
      <w:bookmarkEnd w:id="39"/>
      <w:bookmarkEnd w:id="40"/>
      <w:bookmarkEnd w:id="41"/>
      <w:bookmarkEnd w:id="42"/>
      <w:bookmarkEnd w:id="43"/>
      <w:bookmarkEnd w:id="44"/>
      <w:bookmarkEnd w:id="45"/>
    </w:p>
    <w:p>
      <w:pPr>
        <w:keepNext w:val="0"/>
        <w:keepLines w:val="0"/>
        <w:pageBreakBefore w:val="0"/>
        <w:kinsoku/>
        <w:wordWrap/>
        <w:overflowPunct/>
        <w:topLinePunct/>
        <w:autoSpaceDN/>
        <w:bidi w:val="0"/>
        <w:spacing w:line="300" w:lineRule="exact"/>
        <w:ind w:firstLine="420" w:firstLineChars="200"/>
        <w:rPr>
          <w:color w:val="000000"/>
          <w:szCs w:val="21"/>
          <w:u w:val="single"/>
        </w:rPr>
      </w:pPr>
      <w:r>
        <w:rPr>
          <w:color w:val="000000"/>
          <w:szCs w:val="21"/>
        </w:rPr>
        <w:t>招 标 人：</w:t>
      </w:r>
      <w:r>
        <w:rPr>
          <w:rFonts w:hint="eastAsia"/>
          <w:color w:val="000000"/>
          <w:szCs w:val="21"/>
          <w:u w:val="single"/>
          <w:lang w:eastAsia="zh-CN"/>
        </w:rPr>
        <w:t>温岭市大溪镇金岙村股份经济合作社</w:t>
      </w:r>
      <w:r>
        <w:rPr>
          <w:color w:val="000000"/>
          <w:szCs w:val="21"/>
          <w:u w:val="single"/>
        </w:rPr>
        <w:t xml:space="preserve"> </w:t>
      </w:r>
      <w:r>
        <w:rPr>
          <w:color w:val="000000"/>
          <w:szCs w:val="21"/>
        </w:rPr>
        <w:t>招标代理机构：</w:t>
      </w:r>
      <w:r>
        <w:rPr>
          <w:color w:val="000000"/>
          <w:szCs w:val="21"/>
          <w:u w:val="single"/>
        </w:rPr>
        <w:t xml:space="preserve"> </w:t>
      </w:r>
      <w:r>
        <w:rPr>
          <w:rFonts w:hint="eastAsia"/>
          <w:color w:val="000000"/>
          <w:szCs w:val="21"/>
          <w:u w:val="single"/>
        </w:rPr>
        <w:t>台州铭诚工程咨询有限公司</w:t>
      </w:r>
      <w:r>
        <w:rPr>
          <w:color w:val="000000"/>
          <w:szCs w:val="21"/>
          <w:u w:val="single"/>
        </w:rPr>
        <w:t xml:space="preserve"> </w:t>
      </w:r>
    </w:p>
    <w:p>
      <w:pPr>
        <w:keepNext w:val="0"/>
        <w:keepLines w:val="0"/>
        <w:pageBreakBefore w:val="0"/>
        <w:kinsoku/>
        <w:wordWrap/>
        <w:overflowPunct/>
        <w:topLinePunct/>
        <w:autoSpaceDN/>
        <w:bidi w:val="0"/>
        <w:spacing w:line="300" w:lineRule="exact"/>
        <w:ind w:firstLine="420" w:firstLineChars="200"/>
        <w:rPr>
          <w:color w:val="000000"/>
          <w:szCs w:val="21"/>
        </w:rPr>
      </w:pPr>
      <w:r>
        <w:rPr>
          <w:rFonts w:hint="eastAsia"/>
          <w:color w:val="000000"/>
          <w:szCs w:val="21"/>
        </w:rPr>
        <w:t>地</w:t>
      </w:r>
      <w:r>
        <w:rPr>
          <w:rFonts w:hint="eastAsia"/>
          <w:color w:val="000000"/>
          <w:szCs w:val="21"/>
          <w:lang w:val="en-US" w:eastAsia="zh-CN"/>
        </w:rPr>
        <w:t xml:space="preserve">    </w:t>
      </w:r>
      <w:r>
        <w:rPr>
          <w:rFonts w:hint="eastAsia"/>
          <w:color w:val="000000"/>
          <w:szCs w:val="21"/>
        </w:rPr>
        <w:t>址：</w:t>
      </w:r>
      <w:r>
        <w:rPr>
          <w:rFonts w:hint="eastAsia"/>
          <w:color w:val="000000"/>
          <w:szCs w:val="21"/>
          <w:u w:val="single"/>
          <w:lang w:eastAsia="zh-CN"/>
        </w:rPr>
        <w:t>温岭市大溪镇金岙村</w:t>
      </w: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地</w:t>
      </w:r>
      <w:r>
        <w:rPr>
          <w:rFonts w:hint="eastAsia"/>
          <w:color w:val="000000"/>
          <w:szCs w:val="21"/>
          <w:lang w:val="en-US" w:eastAsia="zh-CN"/>
        </w:rPr>
        <w:t xml:space="preserve">    </w:t>
      </w:r>
      <w:r>
        <w:rPr>
          <w:rFonts w:hint="eastAsia"/>
          <w:color w:val="000000"/>
          <w:szCs w:val="21"/>
        </w:rPr>
        <w:t>址</w:t>
      </w:r>
      <w:r>
        <w:rPr>
          <w:color w:val="000000"/>
          <w:szCs w:val="21"/>
        </w:rPr>
        <w:t>：</w:t>
      </w:r>
      <w:r>
        <w:rPr>
          <w:rFonts w:hint="eastAsia"/>
          <w:color w:val="000000"/>
          <w:szCs w:val="21"/>
          <w:u w:val="single"/>
        </w:rPr>
        <w:t>温岭市城东街道建联大厦12楼</w:t>
      </w:r>
    </w:p>
    <w:p>
      <w:pPr>
        <w:keepNext w:val="0"/>
        <w:keepLines w:val="0"/>
        <w:pageBreakBefore w:val="0"/>
        <w:kinsoku/>
        <w:wordWrap/>
        <w:overflowPunct/>
        <w:topLinePunct/>
        <w:autoSpaceDN/>
        <w:bidi w:val="0"/>
        <w:spacing w:line="300" w:lineRule="exact"/>
        <w:ind w:firstLine="420" w:firstLineChars="200"/>
        <w:rPr>
          <w:color w:val="000000"/>
          <w:szCs w:val="21"/>
        </w:rPr>
      </w:pPr>
      <w:r>
        <w:rPr>
          <w:color w:val="000000"/>
          <w:szCs w:val="21"/>
        </w:rPr>
        <w:t>联 系 人：</w:t>
      </w:r>
      <w:r>
        <w:rPr>
          <w:color w:val="000000"/>
          <w:szCs w:val="21"/>
          <w:u w:val="single"/>
        </w:rPr>
        <w:t xml:space="preserve"> </w:t>
      </w:r>
      <w:r>
        <w:rPr>
          <w:rFonts w:hint="eastAsia"/>
          <w:color w:val="000000"/>
          <w:szCs w:val="21"/>
          <w:u w:val="single"/>
          <w:lang w:eastAsia="zh-CN"/>
        </w:rPr>
        <w:t>王可</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联 系 人：</w:t>
      </w:r>
      <w:r>
        <w:rPr>
          <w:rFonts w:hint="eastAsia"/>
          <w:color w:val="000000"/>
          <w:szCs w:val="21"/>
          <w:u w:val="single"/>
          <w:lang w:val="en-US" w:eastAsia="zh-CN"/>
        </w:rPr>
        <w:t>李 琴</w:t>
      </w:r>
      <w:r>
        <w:rPr>
          <w:color w:val="000000"/>
          <w:szCs w:val="21"/>
          <w:u w:val="single"/>
        </w:rPr>
        <w:t xml:space="preserve">  </w:t>
      </w:r>
    </w:p>
    <w:p>
      <w:pPr>
        <w:keepNext w:val="0"/>
        <w:keepLines w:val="0"/>
        <w:pageBreakBefore w:val="0"/>
        <w:kinsoku/>
        <w:wordWrap/>
        <w:overflowPunct/>
        <w:topLinePunct/>
        <w:autoSpaceDN/>
        <w:bidi w:val="0"/>
        <w:spacing w:line="300" w:lineRule="exact"/>
        <w:ind w:firstLine="420" w:firstLineChars="200"/>
        <w:rPr>
          <w:color w:val="000000"/>
          <w:szCs w:val="21"/>
          <w:u w:val="single"/>
        </w:rPr>
      </w:pPr>
      <w:r>
        <w:rPr>
          <w:color w:val="000000"/>
          <w:szCs w:val="21"/>
        </w:rPr>
        <w:t>电    话：</w:t>
      </w:r>
      <w:r>
        <w:rPr>
          <w:color w:val="000000"/>
          <w:szCs w:val="21"/>
          <w:u w:val="single"/>
        </w:rPr>
        <w:t xml:space="preserve"> </w:t>
      </w:r>
      <w:r>
        <w:rPr>
          <w:rFonts w:hint="eastAsia"/>
          <w:color w:val="000000"/>
          <w:szCs w:val="21"/>
          <w:u w:val="single"/>
          <w:lang w:eastAsia="zh-CN"/>
        </w:rPr>
        <w:t xml:space="preserve">13906566976 </w:t>
      </w:r>
      <w:r>
        <w:rPr>
          <w:rFonts w:hint="eastAsia"/>
          <w:color w:val="000000"/>
          <w:szCs w:val="21"/>
          <w:u w:val="single"/>
        </w:rPr>
        <w:t xml:space="preserve"> </w:t>
      </w:r>
      <w:r>
        <w:rPr>
          <w:color w:val="000000"/>
          <w:szCs w:val="21"/>
          <w:u w:val="single"/>
        </w:rPr>
        <w:t xml:space="preserve"> </w:t>
      </w:r>
      <w:r>
        <w:rPr>
          <w:color w:val="000000"/>
          <w:szCs w:val="21"/>
        </w:rPr>
        <w:t xml:space="preserve">         </w:t>
      </w:r>
      <w:r>
        <w:rPr>
          <w:rFonts w:hint="eastAsia"/>
          <w:color w:val="000000"/>
          <w:szCs w:val="21"/>
        </w:rPr>
        <w:t xml:space="preserve">        </w:t>
      </w:r>
      <w:r>
        <w:rPr>
          <w:rFonts w:hint="eastAsia"/>
          <w:color w:val="000000"/>
          <w:szCs w:val="21"/>
          <w:lang w:val="en-US" w:eastAsia="zh-CN"/>
        </w:rPr>
        <w:t xml:space="preserve"> </w:t>
      </w:r>
      <w:r>
        <w:rPr>
          <w:color w:val="000000"/>
          <w:szCs w:val="21"/>
        </w:rPr>
        <w:t>电    话：</w:t>
      </w:r>
      <w:r>
        <w:rPr>
          <w:rFonts w:hint="eastAsia"/>
          <w:color w:val="000000"/>
          <w:szCs w:val="21"/>
          <w:u w:val="single"/>
        </w:rPr>
        <w:t>0576-86027799</w:t>
      </w:r>
      <w:r>
        <w:rPr>
          <w:color w:val="000000"/>
          <w:szCs w:val="21"/>
          <w:u w:val="single"/>
        </w:rPr>
        <w:t xml:space="preserve"> </w:t>
      </w:r>
    </w:p>
    <w:p>
      <w:pPr>
        <w:keepNext w:val="0"/>
        <w:keepLines w:val="0"/>
        <w:pageBreakBefore w:val="0"/>
        <w:kinsoku/>
        <w:wordWrap/>
        <w:overflowPunct/>
        <w:autoSpaceDN/>
        <w:bidi w:val="0"/>
        <w:spacing w:line="340" w:lineRule="exact"/>
      </w:pPr>
    </w:p>
    <w:p>
      <w:pPr>
        <w:numPr>
          <w:ilvl w:val="0"/>
          <w:numId w:val="2"/>
        </w:num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r>
        <w:rPr>
          <w:rFonts w:hint="eastAsia"/>
          <w:b/>
          <w:color w:val="000000"/>
          <w:sz w:val="28"/>
          <w:szCs w:val="28"/>
        </w:rPr>
        <w:t>投标人须知前附表及投标人须知</w:t>
      </w:r>
    </w:p>
    <w:p>
      <w:pPr>
        <w:tabs>
          <w:tab w:val="left" w:pos="4005"/>
          <w:tab w:val="left" w:pos="4080"/>
          <w:tab w:val="left" w:pos="6120"/>
          <w:tab w:val="left" w:pos="7540"/>
          <w:tab w:val="left" w:pos="8320"/>
        </w:tabs>
        <w:autoSpaceDE w:val="0"/>
        <w:autoSpaceDN w:val="0"/>
        <w:adjustRightInd w:val="0"/>
        <w:spacing w:line="400" w:lineRule="exact"/>
        <w:ind w:right="96"/>
        <w:rPr>
          <w:b/>
          <w:color w:val="000000"/>
          <w:sz w:val="28"/>
          <w:szCs w:val="28"/>
        </w:rPr>
      </w:pPr>
    </w:p>
    <w:p>
      <w:p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r>
        <w:rPr>
          <w:rFonts w:hint="eastAsia"/>
          <w:b/>
          <w:color w:val="000000"/>
          <w:sz w:val="28"/>
          <w:szCs w:val="28"/>
        </w:rPr>
        <w:t>一、投标人须知前附表</w:t>
      </w:r>
    </w:p>
    <w:p>
      <w:p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p>
    <w:tbl>
      <w:tblPr>
        <w:tblStyle w:val="17"/>
        <w:tblW w:w="0" w:type="auto"/>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852"/>
        <w:gridCol w:w="1057"/>
        <w:gridCol w:w="767"/>
        <w:gridCol w:w="5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项号</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条款名称</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84" w:type="dxa"/>
            <w:vMerge w:val="restart"/>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w:t>
            </w:r>
          </w:p>
        </w:tc>
        <w:tc>
          <w:tcPr>
            <w:tcW w:w="852" w:type="dxa"/>
            <w:vMerge w:val="restart"/>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工程说明</w:t>
            </w: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项目名称</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eastAsia="宋体"/>
                <w:color w:val="000000"/>
                <w:kern w:val="21"/>
                <w:sz w:val="21"/>
                <w:szCs w:val="21"/>
                <w:lang w:eastAsia="zh-CN"/>
              </w:rPr>
            </w:pPr>
            <w:r>
              <w:rPr>
                <w:rFonts w:hint="eastAsia" w:ascii="宋体"/>
                <w:color w:val="000000"/>
                <w:kern w:val="21"/>
                <w:sz w:val="21"/>
                <w:szCs w:val="21"/>
                <w:lang w:eastAsia="zh-CN"/>
              </w:rPr>
              <w:t xml:space="preserve">温岭市大溪镇金岙村金岙2区室外市政工程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280" w:lineRule="exact"/>
              <w:ind w:right="94"/>
              <w:rPr>
                <w:color w:val="000000"/>
                <w:spacing w:val="-6"/>
                <w:sz w:val="21"/>
                <w:szCs w:val="21"/>
              </w:rPr>
            </w:pPr>
            <w:r>
              <w:rPr>
                <w:rFonts w:hint="eastAsia"/>
                <w:color w:val="000000"/>
                <w:spacing w:val="-6"/>
                <w:sz w:val="21"/>
                <w:szCs w:val="21"/>
              </w:rPr>
              <w:t>建设地点</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280" w:lineRule="exact"/>
              <w:ind w:right="94"/>
              <w:rPr>
                <w:color w:val="000000"/>
                <w:spacing w:val="-6"/>
                <w:sz w:val="21"/>
                <w:szCs w:val="21"/>
              </w:rPr>
            </w:pPr>
            <w:r>
              <w:rPr>
                <w:rFonts w:hint="eastAsia" w:ascii="宋体" w:hAnsi="Times New Roman" w:eastAsia="宋体" w:cs="Times New Roman"/>
                <w:color w:val="000000"/>
                <w:kern w:val="21"/>
                <w:sz w:val="21"/>
                <w:szCs w:val="21"/>
                <w:lang w:val="en-US" w:eastAsia="zh-CN"/>
              </w:rPr>
              <w:t>大溪镇金岙村2区内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招标人</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eastAsia="宋体"/>
                <w:color w:val="000000"/>
                <w:spacing w:val="-6"/>
                <w:sz w:val="21"/>
                <w:szCs w:val="21"/>
                <w:lang w:eastAsia="zh-CN"/>
              </w:rPr>
            </w:pPr>
            <w:r>
              <w:rPr>
                <w:rFonts w:hint="eastAsia"/>
                <w:color w:val="000000"/>
                <w:spacing w:val="-6"/>
                <w:sz w:val="21"/>
                <w:szCs w:val="21"/>
                <w:lang w:eastAsia="zh-CN"/>
              </w:rPr>
              <w:t>温岭市大溪镇金岙村股份经济合作社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招标代理机构</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台州铭诚工程咨询有限公司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设计单位</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default" w:ascii="宋体"/>
                <w:color w:val="000000"/>
                <w:kern w:val="21"/>
                <w:sz w:val="21"/>
                <w:szCs w:val="21"/>
                <w:lang w:val="en-US"/>
              </w:rPr>
            </w:pPr>
            <w:r>
              <w:rPr>
                <w:rFonts w:hint="eastAsia" w:cs="Times New Roman"/>
                <w:color w:val="000000"/>
                <w:spacing w:val="-6"/>
                <w:sz w:val="21"/>
                <w:szCs w:val="21"/>
                <w:lang w:eastAsia="zh-CN"/>
              </w:rPr>
              <w:t>浙江经纬工程设计有限公司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84" w:type="dxa"/>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2</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质量要求</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质量标准：</w:t>
            </w:r>
            <w:r>
              <w:rPr>
                <w:rFonts w:hint="eastAsia" w:ascii="宋体"/>
                <w:color w:val="000000"/>
                <w:kern w:val="21"/>
                <w:sz w:val="21"/>
                <w:szCs w:val="21"/>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3</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工期要求</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eastAsia="宋体"/>
                <w:color w:val="000000"/>
                <w:kern w:val="21"/>
                <w:sz w:val="21"/>
                <w:szCs w:val="21"/>
                <w:lang w:eastAsia="zh-CN"/>
              </w:rPr>
            </w:pPr>
            <w:r>
              <w:rPr>
                <w:rFonts w:hint="eastAsia" w:ascii="宋体" w:cs="Times New Roman"/>
                <w:color w:val="000000"/>
                <w:kern w:val="21"/>
                <w:sz w:val="21"/>
                <w:szCs w:val="21"/>
                <w:lang w:eastAsia="zh-CN"/>
              </w:rPr>
              <w:t>180日历天内（含180日历天）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4</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招标范围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eastAsia="宋体"/>
                <w:color w:val="000000"/>
                <w:spacing w:val="-6"/>
                <w:sz w:val="21"/>
                <w:szCs w:val="21"/>
                <w:lang w:eastAsia="zh-CN"/>
              </w:rPr>
            </w:pPr>
            <w:r>
              <w:rPr>
                <w:rFonts w:hint="eastAsia"/>
                <w:color w:val="000000"/>
                <w:spacing w:val="-6"/>
                <w:sz w:val="21"/>
                <w:szCs w:val="21"/>
              </w:rPr>
              <w:t>施工图范围内招标人</w:t>
            </w:r>
            <w:r>
              <w:rPr>
                <w:rFonts w:hint="eastAsia"/>
                <w:color w:val="000000"/>
                <w:spacing w:val="-6"/>
                <w:sz w:val="21"/>
                <w:szCs w:val="21"/>
                <w:lang w:eastAsia="zh-CN"/>
              </w:rPr>
              <w:t>指定的室外市政工程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5</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资金来源</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eastAsia="宋体"/>
                <w:color w:val="000000"/>
                <w:kern w:val="21"/>
                <w:sz w:val="21"/>
                <w:szCs w:val="21"/>
                <w:lang w:eastAsia="zh-CN"/>
              </w:rPr>
            </w:pPr>
            <w:r>
              <w:rPr>
                <w:rFonts w:hint="eastAsia" w:ascii="宋体"/>
                <w:color w:val="000000"/>
                <w:kern w:val="21"/>
                <w:sz w:val="21"/>
                <w:szCs w:val="21"/>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6</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投标人资格要求</w:t>
            </w:r>
          </w:p>
        </w:tc>
        <w:tc>
          <w:tcPr>
            <w:tcW w:w="5327" w:type="dxa"/>
            <w:vAlign w:val="center"/>
          </w:tcPr>
          <w:p>
            <w:pPr>
              <w:keepNext w:val="0"/>
              <w:keepLines w:val="0"/>
              <w:pageBreakBefore w:val="0"/>
              <w:widowControl w:val="0"/>
              <w:kinsoku/>
              <w:wordWrap/>
              <w:overflowPunct/>
              <w:topLinePunct w:val="0"/>
              <w:bidi w:val="0"/>
              <w:snapToGrid/>
              <w:spacing w:line="360" w:lineRule="exact"/>
              <w:textAlignment w:val="auto"/>
              <w:rPr>
                <w:rFonts w:hint="eastAsia" w:ascii="Times New Roman" w:hAnsi="Times New Roman" w:eastAsia="宋体" w:cs="Times New Roman"/>
                <w:color w:val="000000"/>
                <w:spacing w:val="-6"/>
                <w:sz w:val="21"/>
                <w:szCs w:val="21"/>
                <w:u w:val="single"/>
                <w:lang w:val="en-US" w:eastAsia="zh-CN"/>
              </w:rPr>
            </w:pPr>
            <w:r>
              <w:rPr>
                <w:rFonts w:hint="eastAsia"/>
                <w:color w:val="000000"/>
                <w:spacing w:val="-6"/>
                <w:sz w:val="21"/>
                <w:szCs w:val="21"/>
              </w:rPr>
              <w:t>资质条件：</w:t>
            </w:r>
            <w:r>
              <w:rPr>
                <w:rFonts w:hint="eastAsia" w:ascii="Times New Roman" w:hAnsi="Times New Roman" w:eastAsia="宋体" w:cs="Times New Roman"/>
                <w:color w:val="000000"/>
                <w:spacing w:val="-6"/>
                <w:sz w:val="21"/>
                <w:szCs w:val="21"/>
                <w:u w:val="single"/>
                <w:lang w:val="en-US" w:eastAsia="zh-CN"/>
              </w:rPr>
              <w:t>具备市政公用工程施工总承包资质三级及以上，并在人员、设备、资金等方面具有相应的施工能力。</w:t>
            </w:r>
          </w:p>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color w:val="000000"/>
                <w:spacing w:val="-6"/>
                <w:sz w:val="21"/>
                <w:szCs w:val="21"/>
              </w:rPr>
              <w:t>项目经理资格：</w:t>
            </w:r>
            <w:r>
              <w:rPr>
                <w:rFonts w:hint="eastAsia" w:ascii="Times New Roman" w:hAnsi="Times New Roman" w:eastAsia="宋体" w:cs="Times New Roman"/>
                <w:color w:val="000000"/>
                <w:spacing w:val="-6"/>
                <w:sz w:val="21"/>
                <w:szCs w:val="21"/>
                <w:u w:val="single"/>
                <w:lang w:val="en-US" w:eastAsia="zh-CN"/>
              </w:rPr>
              <w:t>市政公用工程专业二级注册建造师及以上资格（不含临时注册建造师），具备有效的安全生产考核合格证书（B证）。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7</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是否接受联合体投标</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8</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现场踏勘及投标预备会</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270" w:lineRule="auto"/>
              <w:ind w:right="94"/>
              <w:rPr>
                <w:rFonts w:ascii="宋体"/>
                <w:color w:val="000000"/>
                <w:kern w:val="21"/>
                <w:sz w:val="21"/>
                <w:szCs w:val="21"/>
              </w:rPr>
            </w:pPr>
            <w:r>
              <w:rPr>
                <w:rFonts w:hint="eastAsia" w:ascii="宋体"/>
                <w:color w:val="000000"/>
                <w:kern w:val="21"/>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9</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分包</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10</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投标人提出问题及要求澄清招标文件的截止时间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投标截止时间</w:t>
            </w:r>
            <w:r>
              <w:rPr>
                <w:rFonts w:hint="eastAsia" w:ascii="宋体"/>
                <w:color w:val="000000"/>
                <w:kern w:val="21"/>
                <w:sz w:val="21"/>
                <w:szCs w:val="21"/>
                <w:u w:val="single"/>
              </w:rPr>
              <w:t xml:space="preserve"> 3  </w:t>
            </w:r>
            <w:r>
              <w:rPr>
                <w:rFonts w:hint="eastAsia" w:ascii="宋体"/>
                <w:color w:val="000000"/>
                <w:kern w:val="21"/>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11</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招标人书面澄清招标文件截止时间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投标截止时间</w:t>
            </w:r>
            <w:r>
              <w:rPr>
                <w:rFonts w:hint="eastAsia" w:ascii="宋体"/>
                <w:color w:val="000000"/>
                <w:kern w:val="21"/>
                <w:sz w:val="21"/>
                <w:szCs w:val="21"/>
                <w:u w:val="single"/>
              </w:rPr>
              <w:t xml:space="preserve">  1 </w:t>
            </w:r>
            <w:r>
              <w:rPr>
                <w:rFonts w:hint="eastAsia" w:ascii="宋体"/>
                <w:color w:val="000000"/>
                <w:kern w:val="21"/>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12</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1"/>
                <w:szCs w:val="21"/>
              </w:rPr>
            </w:pPr>
            <w:r>
              <w:rPr>
                <w:rFonts w:hint="eastAsia" w:ascii="宋体"/>
                <w:color w:val="000000"/>
                <w:kern w:val="21"/>
                <w:sz w:val="21"/>
                <w:szCs w:val="21"/>
              </w:rPr>
              <w:t>招标人修改招标文件截止时间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left"/>
              <w:rPr>
                <w:rFonts w:hint="eastAsia" w:ascii="宋体"/>
                <w:color w:val="000000"/>
                <w:kern w:val="21"/>
                <w:sz w:val="21"/>
                <w:szCs w:val="21"/>
              </w:rPr>
            </w:pPr>
            <w:r>
              <w:rPr>
                <w:rFonts w:hint="eastAsia" w:ascii="宋体"/>
                <w:color w:val="000000"/>
                <w:kern w:val="21"/>
                <w:sz w:val="21"/>
                <w:szCs w:val="21"/>
              </w:rPr>
              <w:t xml:space="preserve">投标截止时间 </w:t>
            </w:r>
            <w:r>
              <w:rPr>
                <w:rFonts w:hint="eastAsia" w:ascii="宋体"/>
                <w:color w:val="000000"/>
                <w:kern w:val="21"/>
                <w:sz w:val="21"/>
                <w:szCs w:val="21"/>
                <w:u w:val="single"/>
              </w:rPr>
              <w:t xml:space="preserve"> 1  </w:t>
            </w:r>
            <w:r>
              <w:rPr>
                <w:rFonts w:hint="eastAsia" w:ascii="宋体"/>
                <w:color w:val="000000"/>
                <w:kern w:val="21"/>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项号</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条款名称</w:t>
            </w:r>
          </w:p>
        </w:tc>
        <w:tc>
          <w:tcPr>
            <w:tcW w:w="609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13</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投标有效期</w:t>
            </w:r>
          </w:p>
        </w:tc>
        <w:tc>
          <w:tcPr>
            <w:tcW w:w="609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Times New Roman" w:hAnsi="Times New Roman" w:eastAsia="宋体" w:cs="Times New Roman"/>
                <w:kern w:val="2"/>
                <w:sz w:val="21"/>
                <w:szCs w:val="24"/>
                <w:lang w:val="en-US" w:eastAsia="zh-CN" w:bidi="ar-SA"/>
              </w:rPr>
              <w:t>90天（从递交投标文件截止时间之日起算）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14</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投标保证金</w:t>
            </w:r>
          </w:p>
        </w:tc>
        <w:tc>
          <w:tcPr>
            <w:tcW w:w="6094" w:type="dxa"/>
            <w:gridSpan w:val="2"/>
            <w:vAlign w:val="center"/>
          </w:tcPr>
          <w:p>
            <w:pPr>
              <w:pStyle w:val="22"/>
              <w:topLinePunct/>
              <w:snapToGrid w:val="0"/>
              <w:rPr>
                <w:rFonts w:ascii="宋体" w:hAnsi="宋体"/>
              </w:rPr>
            </w:pPr>
            <w:r>
              <w:rPr>
                <w:rFonts w:hint="eastAsia" w:ascii="宋体" w:hAnsi="宋体"/>
                <w:lang w:val="en-US" w:eastAsia="zh-CN"/>
              </w:rPr>
              <w:t>1</w:t>
            </w:r>
            <w:r>
              <w:rPr>
                <w:rFonts w:ascii="宋体" w:hAnsi="宋体"/>
              </w:rPr>
              <w:t>.</w:t>
            </w:r>
            <w:r>
              <w:rPr>
                <w:rFonts w:hint="eastAsia"/>
              </w:rPr>
              <w:t>投标保证金的金额：</w:t>
            </w:r>
            <w:r>
              <w:rPr>
                <w:rFonts w:hint="eastAsia" w:ascii="宋体" w:hAnsi="宋体"/>
                <w:u w:val="single"/>
              </w:rPr>
              <w:t>不少于</w:t>
            </w:r>
            <w:r>
              <w:rPr>
                <w:rFonts w:hint="eastAsia" w:ascii="Times New Roman" w:hAnsi="Times New Roman" w:eastAsia="宋体" w:cs="Times New Roman"/>
              </w:rPr>
              <w:t>人民币</w:t>
            </w:r>
            <w:r>
              <w:rPr>
                <w:rFonts w:hint="eastAsia" w:cs="Times New Roman"/>
                <w:u w:val="single"/>
                <w:lang w:eastAsia="zh-CN"/>
              </w:rPr>
              <w:t>陆万叁仟元</w:t>
            </w:r>
            <w:r>
              <w:rPr>
                <w:rFonts w:hint="eastAsia" w:ascii="Times New Roman" w:hAnsi="Times New Roman" w:eastAsia="宋体" w:cs="Times New Roman"/>
              </w:rPr>
              <w:t>。</w:t>
            </w:r>
          </w:p>
          <w:p>
            <w:pPr>
              <w:pStyle w:val="22"/>
              <w:kinsoku w:val="0"/>
              <w:snapToGrid w:val="0"/>
              <w:spacing w:line="300" w:lineRule="auto"/>
              <w:rPr>
                <w:rStyle w:val="21"/>
              </w:rPr>
            </w:pPr>
            <w:r>
              <w:rPr>
                <w:rFonts w:ascii="宋体" w:hAnsi="宋体"/>
              </w:rPr>
              <w:t>2.</w:t>
            </w:r>
            <w:r>
              <w:rPr>
                <w:rFonts w:hint="eastAsia" w:ascii="宋体" w:hAnsi="宋体"/>
              </w:rPr>
              <w:t>交纳方式：电子银行保函</w:t>
            </w:r>
            <w:r>
              <w:rPr>
                <w:rFonts w:ascii="宋体" w:hAnsi="宋体"/>
              </w:rPr>
              <w:t>/</w:t>
            </w:r>
            <w:r>
              <w:rPr>
                <w:rFonts w:hint="eastAsia" w:ascii="宋体" w:hAnsi="宋体"/>
              </w:rPr>
              <w:t>电子投标保证保险</w:t>
            </w:r>
            <w:r>
              <w:rPr>
                <w:rFonts w:ascii="宋体" w:hAnsi="宋体"/>
              </w:rPr>
              <w:t>/</w:t>
            </w:r>
            <w:r>
              <w:rPr>
                <w:rFonts w:hint="eastAsia" w:ascii="宋体" w:hAnsi="宋体"/>
              </w:rPr>
              <w:t>转账（从基本账户转出）</w:t>
            </w:r>
          </w:p>
          <w:p>
            <w:pPr>
              <w:pStyle w:val="22"/>
              <w:kinsoku w:val="0"/>
              <w:snapToGrid w:val="0"/>
              <w:spacing w:line="300" w:lineRule="auto"/>
              <w:rPr>
                <w:rFonts w:ascii="宋体" w:hAnsi="宋体"/>
              </w:rPr>
            </w:pPr>
            <w:r>
              <w:rPr>
                <w:rStyle w:val="21"/>
                <w:rFonts w:hint="eastAsia"/>
              </w:rPr>
              <w:t>（</w:t>
            </w:r>
            <w:r>
              <w:rPr>
                <w:rStyle w:val="21"/>
              </w:rPr>
              <w:t>1）交纳要求（转账）：</w:t>
            </w:r>
            <w:r>
              <w:rPr>
                <w:rFonts w:ascii="宋体" w:hAnsi="宋体"/>
              </w:rPr>
              <w:t xml:space="preserve"> </w:t>
            </w:r>
          </w:p>
          <w:p>
            <w:pPr>
              <w:pStyle w:val="22"/>
              <w:kinsoku w:val="0"/>
              <w:snapToGrid w:val="0"/>
              <w:spacing w:line="300" w:lineRule="auto"/>
            </w:pPr>
            <w:r>
              <w:rPr>
                <w:rFonts w:hint="eastAsia" w:ascii="宋体" w:hAnsi="宋体"/>
              </w:rPr>
              <w:t>户名：</w:t>
            </w:r>
            <w:r>
              <w:rPr>
                <w:rFonts w:hint="eastAsia"/>
              </w:rPr>
              <w:t>温岭市公共资源交易中心保证金专户</w:t>
            </w:r>
          </w:p>
          <w:p>
            <w:pPr>
              <w:pStyle w:val="22"/>
              <w:kinsoku w:val="0"/>
              <w:snapToGrid w:val="0"/>
              <w:spacing w:line="300" w:lineRule="auto"/>
              <w:rPr>
                <w:rFonts w:ascii="宋体" w:hAnsi="宋体"/>
              </w:rPr>
            </w:pPr>
            <w:r>
              <w:rPr>
                <w:rFonts w:hint="eastAsia" w:ascii="宋体" w:hAnsi="宋体"/>
              </w:rPr>
              <w:t>开户银行：</w:t>
            </w:r>
            <w:r>
              <w:rPr>
                <w:rFonts w:hint="eastAsia"/>
              </w:rPr>
              <w:t>浙江民泰商业银行股份有限公司营业部（行号：313345400028）</w:t>
            </w:r>
          </w:p>
          <w:p>
            <w:r>
              <w:rPr>
                <w:rFonts w:hint="eastAsia"/>
              </w:rPr>
              <w:t>账号：在本项目报名后，通过“温岭市公共资源电子交易平台”在本项目中取得相应的虚拟子账号；</w:t>
            </w:r>
          </w:p>
          <w:p>
            <w:pPr>
              <w:rPr>
                <w:u w:val="single"/>
              </w:rPr>
            </w:pPr>
            <w:r>
              <w:rPr>
                <w:rFonts w:hint="eastAsia"/>
              </w:rPr>
              <w:t>投标保证金的到账截止时间：</w:t>
            </w:r>
            <w:r>
              <w:rPr>
                <w:rFonts w:hint="eastAsia"/>
                <w:u w:val="single"/>
              </w:rPr>
              <w:t>2022年</w:t>
            </w:r>
            <w:r>
              <w:rPr>
                <w:rFonts w:hint="eastAsia"/>
                <w:u w:val="single"/>
                <w:lang w:val="en-US" w:eastAsia="zh-CN"/>
              </w:rPr>
              <w:t>11</w:t>
            </w:r>
            <w:r>
              <w:rPr>
                <w:rFonts w:hint="eastAsia"/>
                <w:u w:val="single"/>
              </w:rPr>
              <w:t>月</w:t>
            </w:r>
            <w:r>
              <w:rPr>
                <w:rFonts w:hint="eastAsia"/>
                <w:u w:val="single"/>
                <w:lang w:val="en-US" w:eastAsia="zh-CN"/>
              </w:rPr>
              <w:t>23</w:t>
            </w:r>
            <w:r>
              <w:rPr>
                <w:rFonts w:hint="eastAsia"/>
                <w:u w:val="single"/>
              </w:rPr>
              <w:t>日16时整</w:t>
            </w:r>
            <w:r>
              <w:rPr>
                <w:rFonts w:hint="eastAsia"/>
              </w:rPr>
              <w:t>（投标截止日的前一个工作日）。</w:t>
            </w:r>
          </w:p>
          <w:p>
            <w:pPr>
              <w:pStyle w:val="22"/>
              <w:kinsoku w:val="0"/>
              <w:snapToGrid w:val="0"/>
              <w:spacing w:line="300" w:lineRule="auto"/>
              <w:rPr>
                <w:rFonts w:ascii="宋体" w:hAnsi="宋体"/>
                <w:u w:val="single"/>
              </w:rPr>
            </w:pPr>
            <w:r>
              <w:rPr>
                <w:rFonts w:hint="eastAsia" w:ascii="Arial" w:hAnsi="Arial" w:cs="Arial"/>
                <w:szCs w:val="21"/>
              </w:rPr>
              <w:t>投标人以银行转账（或电汇）形式递交投标保证金的，则应将投标保证金由投标人的基本账户一次性汇入（或转入）系统自动生成的虚拟子账号。</w:t>
            </w:r>
          </w:p>
          <w:p>
            <w:pPr>
              <w:pStyle w:val="22"/>
              <w:kinsoku w:val="0"/>
              <w:snapToGrid w:val="0"/>
              <w:spacing w:line="300" w:lineRule="auto"/>
              <w:rPr>
                <w:rStyle w:val="21"/>
              </w:rPr>
            </w:pPr>
            <w:r>
              <w:rPr>
                <w:rStyle w:val="21"/>
                <w:rFonts w:hint="eastAsia"/>
              </w:rPr>
              <w:t>（</w:t>
            </w:r>
            <w:r>
              <w:rPr>
                <w:rStyle w:val="21"/>
              </w:rPr>
              <w:t>2）交纳要求（</w:t>
            </w:r>
            <w:r>
              <w:rPr>
                <w:rFonts w:hint="eastAsia" w:ascii="宋体" w:hAnsi="宋体"/>
              </w:rPr>
              <w:t>银行保函</w:t>
            </w:r>
            <w:r>
              <w:rPr>
                <w:rFonts w:ascii="宋体" w:hAnsi="宋体"/>
              </w:rPr>
              <w:t>/</w:t>
            </w:r>
            <w:r>
              <w:rPr>
                <w:rFonts w:hint="eastAsia" w:ascii="宋体" w:hAnsi="宋体"/>
              </w:rPr>
              <w:t>投标保证保险</w:t>
            </w:r>
            <w:r>
              <w:rPr>
                <w:rStyle w:val="21"/>
                <w:rFonts w:hint="eastAsia"/>
              </w:rPr>
              <w:t>）：</w:t>
            </w:r>
          </w:p>
          <w:p>
            <w:pPr>
              <w:ind w:firstLine="420" w:firstLineChars="200"/>
            </w:pPr>
            <w:r>
              <w:rPr>
                <w:rFonts w:hint="eastAsia"/>
              </w:rPr>
              <w:t>须通过温岭市公共资源电子保函平台提交，保函（保单）的出具日期必须在</w:t>
            </w:r>
            <w:r>
              <w:rPr>
                <w:rFonts w:hint="eastAsia"/>
                <w:color w:val="0000FF"/>
                <w:u w:val="single"/>
              </w:rPr>
              <w:t xml:space="preserve"> 2022年</w:t>
            </w:r>
            <w:r>
              <w:rPr>
                <w:rFonts w:hint="eastAsia"/>
                <w:color w:val="0000FF"/>
                <w:u w:val="single"/>
                <w:lang w:val="en-US" w:eastAsia="zh-CN"/>
              </w:rPr>
              <w:t>11</w:t>
            </w:r>
            <w:r>
              <w:rPr>
                <w:rFonts w:hint="eastAsia"/>
                <w:color w:val="0000FF"/>
                <w:u w:val="single"/>
              </w:rPr>
              <w:t>月</w:t>
            </w:r>
            <w:r>
              <w:rPr>
                <w:rFonts w:hint="eastAsia"/>
                <w:color w:val="0000FF"/>
                <w:u w:val="single"/>
                <w:lang w:val="en-US" w:eastAsia="zh-CN"/>
              </w:rPr>
              <w:t>23</w:t>
            </w:r>
            <w:r>
              <w:rPr>
                <w:rFonts w:hint="eastAsia"/>
                <w:color w:val="0000FF"/>
                <w:u w:val="single"/>
              </w:rPr>
              <w:t>日</w:t>
            </w:r>
            <w:r>
              <w:rPr>
                <w:rFonts w:hint="eastAsia"/>
                <w:u w:val="single"/>
              </w:rPr>
              <w:t>前（含当日）。</w:t>
            </w:r>
          </w:p>
          <w:p>
            <w:pPr>
              <w:tabs>
                <w:tab w:val="left" w:pos="4005"/>
                <w:tab w:val="left" w:pos="4080"/>
                <w:tab w:val="left" w:pos="6120"/>
                <w:tab w:val="left" w:pos="7540"/>
                <w:tab w:val="left" w:pos="8320"/>
              </w:tabs>
              <w:spacing w:before="17" w:line="320" w:lineRule="exact"/>
              <w:ind w:right="-84" w:rightChars="-40" w:firstLine="435"/>
              <w:rPr>
                <w:kern w:val="21"/>
                <w:szCs w:val="21"/>
              </w:rPr>
            </w:pPr>
            <w:r>
              <w:rPr>
                <w:rFonts w:hint="eastAsia"/>
              </w:rPr>
              <w:t>银行保函或保险公司保单中有效期（保险期间）：</w:t>
            </w:r>
            <w:r>
              <w:rPr>
                <w:rFonts w:hint="eastAsia"/>
                <w:kern w:val="21"/>
                <w:szCs w:val="21"/>
              </w:rPr>
              <w:t>从递交投标文件截止时间之日起不得少于9个月（或者270日）。</w:t>
            </w:r>
          </w:p>
          <w:p>
            <w:pPr>
              <w:ind w:firstLine="420" w:firstLineChars="200"/>
            </w:pPr>
            <w:r>
              <w:rPr>
                <w:rFonts w:hint="eastAsia"/>
              </w:rPr>
              <w:t>银行保函格式须按照《住房和城乡建设部关于印发工程保函示范文本的通知》（ 建市〔2021〕11号 ）附件1的格式。</w:t>
            </w:r>
          </w:p>
          <w:p>
            <w:pPr>
              <w:keepNext w:val="0"/>
              <w:keepLines w:val="0"/>
              <w:pageBreakBefore w:val="0"/>
              <w:widowControl w:val="0"/>
              <w:wordWrap/>
              <w:overflowPunct/>
              <w:topLinePunct w:val="0"/>
              <w:autoSpaceDE w:val="0"/>
              <w:autoSpaceDN w:val="0"/>
              <w:bidi w:val="0"/>
              <w:adjustRightInd w:val="0"/>
              <w:spacing w:line="30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保险公司保单中“特别约定”中应至少包含下列内容：“①.本保单保险责任包含但不限于本保单所列工程项目招标文件中“投</w:t>
            </w:r>
            <w:r>
              <w:rPr>
                <w:rFonts w:hint="eastAsia" w:ascii="宋体" w:hAnsi="宋体" w:eastAsia="宋体" w:cs="宋体"/>
                <w:color w:val="auto"/>
                <w:sz w:val="22"/>
                <w:szCs w:val="22"/>
                <w:lang w:val="en-US" w:eastAsia="zh-CN"/>
              </w:rPr>
              <w:t>标</w:t>
            </w:r>
            <w:r>
              <w:rPr>
                <w:rFonts w:hint="eastAsia" w:ascii="宋体" w:hAnsi="宋体" w:eastAsia="宋体" w:cs="宋体"/>
                <w:color w:val="auto"/>
                <w:sz w:val="22"/>
                <w:szCs w:val="22"/>
              </w:rPr>
              <w:t>人须知3.4.4”所列条款。②.保险人承诺，在投保人违反特别约定第①条约定的情形下，保险人收到被保险人提供的书面理赔资料后的</w:t>
            </w:r>
            <w:r>
              <w:rPr>
                <w:rFonts w:hint="eastAsia" w:ascii="宋体" w:hAnsi="宋体" w:eastAsia="宋体" w:cs="宋体"/>
                <w:color w:val="auto"/>
                <w:sz w:val="22"/>
                <w:szCs w:val="22"/>
                <w:lang w:val="en-US" w:eastAsia="zh-CN"/>
              </w:rPr>
              <w:t>10</w:t>
            </w:r>
            <w:r>
              <w:rPr>
                <w:rFonts w:hint="eastAsia" w:ascii="宋体" w:hAnsi="宋体" w:eastAsia="宋体" w:cs="宋体"/>
                <w:color w:val="auto"/>
                <w:sz w:val="22"/>
                <w:szCs w:val="22"/>
              </w:rPr>
              <w:t>日内支付，前述书面理赔资料即为付款要求之单据，且应满足以下要求：1）理赔资料到达的日期在本保单的保险期间内；2）载明理赔的金额；3）载明投保人违反招标文件规定的义务内容和具体条款；4）声明不存在招标文件规定或我国法律规定免除投保人或保险人支付责任的情形。</w:t>
            </w:r>
          </w:p>
          <w:p>
            <w:pPr>
              <w:keepNext w:val="0"/>
              <w:keepLines w:val="0"/>
              <w:pageBreakBefore w:val="0"/>
              <w:widowControl w:val="0"/>
              <w:wordWrap/>
              <w:overflowPunct/>
              <w:topLinePunct w:val="0"/>
              <w:autoSpaceDE w:val="0"/>
              <w:autoSpaceDN w:val="0"/>
              <w:bidi w:val="0"/>
              <w:adjustRightInd w:val="0"/>
              <w:spacing w:line="30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被保险人发出的书面理赔资料应由其法定代表人（负责人）或授权代理人签字并加盖公章。”</w:t>
            </w:r>
          </w:p>
          <w:p>
            <w:r>
              <w:rPr>
                <w:rFonts w:hint="eastAsia"/>
              </w:rPr>
              <w:t>3、</w:t>
            </w:r>
            <w:r>
              <w:rPr>
                <w:rFonts w:hint="eastAsia" w:ascii="Arial" w:hAnsi="Arial" w:cs="Arial"/>
                <w:szCs w:val="21"/>
              </w:rPr>
              <w:t>投标保证金其他要求</w:t>
            </w:r>
            <w:r>
              <w:rPr>
                <w:rFonts w:hint="eastAsia"/>
              </w:rPr>
              <w:t>：</w:t>
            </w:r>
          </w:p>
          <w:p>
            <w:r>
              <w:rPr>
                <w:rFonts w:hint="eastAsia"/>
              </w:rPr>
              <w:t>（1）</w:t>
            </w:r>
            <w:r>
              <w:t>账号根据不同</w:t>
            </w:r>
            <w:r>
              <w:rPr>
                <w:rFonts w:hint="eastAsia"/>
              </w:rPr>
              <w:t>项目由系统</w:t>
            </w:r>
            <w:r>
              <w:t>随机</w:t>
            </w:r>
            <w:r>
              <w:rPr>
                <w:rFonts w:hint="eastAsia"/>
              </w:rPr>
              <w:t>生成（即虚拟子账号）</w:t>
            </w:r>
            <w:r>
              <w:t>，此账号只</w:t>
            </w:r>
            <w:r>
              <w:rPr>
                <w:rFonts w:hint="eastAsia"/>
              </w:rPr>
              <w:t>能</w:t>
            </w:r>
            <w:r>
              <w:t>在本</w:t>
            </w:r>
            <w:r>
              <w:rPr>
                <w:rFonts w:hint="eastAsia"/>
              </w:rPr>
              <w:t>项目</w:t>
            </w:r>
            <w:r>
              <w:t>中使用有效</w:t>
            </w:r>
            <w:r>
              <w:rPr>
                <w:rFonts w:hint="eastAsia"/>
              </w:rPr>
              <w:t>，请注意核对。账号漏填、混填或错填均视为未按时交纳保证金，将会导致投标无效。</w:t>
            </w:r>
          </w:p>
          <w:p>
            <w:r>
              <w:rPr>
                <w:rFonts w:hint="eastAsia"/>
              </w:rPr>
              <w:t>（2）因各银行系统到账时间不同，为确保投标保证金及时到账，请尽量提前交纳。</w:t>
            </w:r>
          </w:p>
          <w:p>
            <w:r>
              <w:rPr>
                <w:rFonts w:hint="eastAsia"/>
              </w:rPr>
              <w:t>（3）投标人转账账号必须是企业基本账户，且在“温岭市公共资源电子交易平台”中登记，否则系统将无法识别，将会导致投标无效。</w:t>
            </w:r>
          </w:p>
          <w:p>
            <w:pPr>
              <w:pStyle w:val="14"/>
              <w:rPr>
                <w:rFonts w:ascii="Calibri"/>
              </w:rPr>
            </w:pPr>
            <w:r>
              <w:rPr>
                <w:rFonts w:hint="eastAsia" w:ascii="Calibri"/>
              </w:rPr>
              <w:t>（4）若采用电子保单的，则支付保单费用必须从企业基本账户转出。</w:t>
            </w:r>
          </w:p>
          <w:p>
            <w:r>
              <w:rPr>
                <w:rFonts w:hint="eastAsia" w:ascii="宋体" w:hAnsi="宋体"/>
              </w:rPr>
              <w:t>备注：重新招标项目，参与投标的投标人仍需按上述规定要求重新递交投标保证金。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15</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ascii="宋体" w:hAnsi="Times New Roman" w:eastAsia="宋体" w:cs="Times New Roman"/>
                <w:color w:val="000000"/>
                <w:kern w:val="21"/>
                <w:sz w:val="24"/>
                <w:szCs w:val="24"/>
                <w:lang w:val="en-US" w:eastAsia="zh-CN" w:bidi="ar-SA"/>
              </w:rPr>
            </w:pPr>
            <w:r>
              <w:rPr>
                <w:rFonts w:hint="eastAsia" w:ascii="宋体" w:hAnsi="宋体" w:cs="宋体"/>
                <w:color w:val="auto"/>
                <w:sz w:val="22"/>
                <w:szCs w:val="22"/>
              </w:rPr>
              <w:t>其他可以不予退还投标保证金的情形</w:t>
            </w:r>
          </w:p>
        </w:tc>
        <w:tc>
          <w:tcPr>
            <w:tcW w:w="6094" w:type="dxa"/>
            <w:gridSpan w:val="2"/>
            <w:vAlign w:val="center"/>
          </w:tcPr>
          <w:p>
            <w:pPr>
              <w:pStyle w:val="22"/>
              <w:spacing w:line="300" w:lineRule="exact"/>
              <w:jc w:val="both"/>
              <w:rPr>
                <w:rFonts w:hint="eastAsia" w:ascii="宋体" w:hAnsi="宋体" w:cs="宋体"/>
                <w:color w:val="auto"/>
                <w:sz w:val="22"/>
                <w:szCs w:val="22"/>
              </w:rPr>
            </w:pPr>
            <w:r>
              <w:rPr>
                <w:rFonts w:hint="eastAsia" w:ascii="宋体" w:hAnsi="宋体" w:cs="宋体"/>
                <w:color w:val="auto"/>
                <w:sz w:val="22"/>
                <w:szCs w:val="22"/>
              </w:rPr>
              <w:t>1.经查实，投标人在投标过程中存在串通投标或弄虚作假的。</w:t>
            </w:r>
          </w:p>
          <w:p>
            <w:pPr>
              <w:pStyle w:val="22"/>
              <w:spacing w:line="300" w:lineRule="exact"/>
              <w:jc w:val="both"/>
              <w:rPr>
                <w:rFonts w:hint="eastAsia" w:ascii="宋体" w:hAnsi="宋体" w:cs="宋体"/>
                <w:color w:val="auto"/>
                <w:sz w:val="22"/>
                <w:szCs w:val="22"/>
              </w:rPr>
            </w:pPr>
            <w:r>
              <w:rPr>
                <w:rFonts w:hint="eastAsia" w:ascii="宋体" w:hAnsi="宋体" w:cs="宋体"/>
                <w:color w:val="auto"/>
                <w:sz w:val="22"/>
                <w:szCs w:val="22"/>
                <w:lang w:val="en-US" w:eastAsia="zh-CN"/>
              </w:rPr>
              <w:t>2</w:t>
            </w:r>
            <w:r>
              <w:rPr>
                <w:rFonts w:hint="eastAsia" w:ascii="宋体" w:hAnsi="宋体" w:cs="宋体"/>
                <w:color w:val="auto"/>
                <w:sz w:val="22"/>
                <w:szCs w:val="22"/>
              </w:rPr>
              <w:t>.其他：</w:t>
            </w:r>
            <w:r>
              <w:rPr>
                <w:rFonts w:hint="eastAsia" w:ascii="宋体" w:hAnsi="宋体" w:cs="宋体"/>
                <w:color w:val="auto"/>
                <w:sz w:val="22"/>
                <w:szCs w:val="22"/>
                <w:u w:val="single"/>
                <w:lang w:val="en-US" w:eastAsia="zh-CN"/>
              </w:rPr>
              <w:t xml:space="preserve">   /   </w:t>
            </w:r>
            <w:r>
              <w:rPr>
                <w:rFonts w:hint="eastAsia" w:ascii="宋体" w:hAnsi="宋体" w:cs="宋体"/>
                <w:color w:val="auto"/>
                <w:sz w:val="22"/>
                <w:szCs w:val="22"/>
              </w:rPr>
              <w:t>。</w:t>
            </w:r>
          </w:p>
          <w:p>
            <w:pPr>
              <w:pStyle w:val="22"/>
              <w:spacing w:line="300" w:lineRule="exact"/>
              <w:jc w:val="both"/>
              <w:rPr>
                <w:rFonts w:hint="eastAsia" w:ascii="宋体" w:hAnsi="宋体" w:cs="宋体"/>
                <w:color w:val="auto"/>
                <w:sz w:val="22"/>
                <w:szCs w:val="22"/>
              </w:rPr>
            </w:pPr>
            <w:r>
              <w:rPr>
                <w:rFonts w:hint="eastAsia" w:ascii="宋体" w:hAnsi="宋体" w:cs="宋体"/>
                <w:color w:val="auto"/>
                <w:sz w:val="22"/>
                <w:szCs w:val="22"/>
              </w:rPr>
              <w:t>注：本招标文件的“投标保证金不予退还”是指：</w:t>
            </w:r>
          </w:p>
          <w:p>
            <w:pPr>
              <w:pStyle w:val="22"/>
              <w:spacing w:line="300" w:lineRule="exact"/>
              <w:jc w:val="both"/>
              <w:rPr>
                <w:rFonts w:hint="eastAsia" w:ascii="宋体" w:hAnsi="宋体" w:cs="宋体"/>
                <w:color w:val="auto"/>
                <w:sz w:val="22"/>
                <w:szCs w:val="22"/>
              </w:rPr>
            </w:pPr>
            <w:r>
              <w:rPr>
                <w:rFonts w:hint="eastAsia" w:ascii="宋体" w:hAnsi="宋体" w:cs="宋体"/>
                <w:color w:val="auto"/>
                <w:sz w:val="22"/>
                <w:szCs w:val="22"/>
              </w:rPr>
              <w:t>（1）以现金转账形式，转账现金不予退还。</w:t>
            </w:r>
          </w:p>
          <w:p>
            <w:pPr>
              <w:pStyle w:val="22"/>
              <w:spacing w:line="300" w:lineRule="exact"/>
              <w:jc w:val="both"/>
              <w:rPr>
                <w:rFonts w:hint="eastAsia" w:ascii="宋体" w:hAnsi="宋体" w:cs="宋体"/>
                <w:color w:val="auto"/>
                <w:sz w:val="22"/>
                <w:szCs w:val="22"/>
              </w:rPr>
            </w:pPr>
            <w:r>
              <w:rPr>
                <w:rFonts w:hint="eastAsia" w:ascii="宋体" w:hAnsi="宋体" w:cs="宋体"/>
                <w:color w:val="auto"/>
                <w:sz w:val="22"/>
                <w:szCs w:val="22"/>
              </w:rPr>
              <w:t>（2）以银行保函形式，招标人作为受益人向银行提起索赔。</w:t>
            </w:r>
          </w:p>
          <w:p>
            <w:pPr>
              <w:rPr>
                <w:rFonts w:hint="eastAsia" w:ascii="宋体" w:hAnsi="宋体" w:eastAsia="宋体" w:cs="Times New Roman"/>
                <w:kern w:val="2"/>
                <w:sz w:val="21"/>
                <w:szCs w:val="24"/>
                <w:lang w:val="en-US" w:eastAsia="zh-CN" w:bidi="ar-SA"/>
              </w:rPr>
            </w:pPr>
            <w:r>
              <w:rPr>
                <w:rFonts w:hint="eastAsia" w:ascii="宋体" w:hAnsi="宋体" w:cs="宋体"/>
                <w:color w:val="auto"/>
                <w:sz w:val="22"/>
                <w:szCs w:val="22"/>
              </w:rPr>
              <w:t>（3）以保证保险形式，招标人作为被保险人（受益人）向保险人提起索赔。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default" w:ascii="宋体" w:hAnsi="Times New Roman" w:eastAsia="宋体" w:cs="Times New Roman"/>
                <w:color w:val="000000"/>
                <w:kern w:val="21"/>
                <w:sz w:val="24"/>
                <w:szCs w:val="24"/>
                <w:lang w:val="en-US" w:eastAsia="zh-CN" w:bidi="ar-SA"/>
              </w:rPr>
            </w:pPr>
            <w:r>
              <w:rPr>
                <w:rFonts w:hint="eastAsia" w:ascii="宋体" w:cs="Times New Roman"/>
                <w:color w:val="000000"/>
                <w:kern w:val="21"/>
                <w:sz w:val="24"/>
                <w:szCs w:val="24"/>
                <w:lang w:val="en-US" w:eastAsia="zh-CN" w:bidi="ar-SA"/>
              </w:rPr>
              <w:t>16</w:t>
            </w:r>
          </w:p>
        </w:tc>
        <w:tc>
          <w:tcPr>
            <w:tcW w:w="1909" w:type="dxa"/>
            <w:gridSpan w:val="2"/>
            <w:vAlign w:val="center"/>
          </w:tcPr>
          <w:p>
            <w:pPr>
              <w:pStyle w:val="22"/>
              <w:topLinePunct/>
              <w:spacing w:before="95"/>
              <w:jc w:val="center"/>
              <w:rPr>
                <w:rFonts w:ascii="宋体" w:hAnsi="宋体"/>
                <w:color w:val="0070C0"/>
              </w:rPr>
            </w:pPr>
            <w:r>
              <w:rPr>
                <w:rFonts w:hint="eastAsia" w:ascii="宋体" w:hAnsi="宋体"/>
                <w:color w:val="0070C0"/>
              </w:rPr>
              <w:t>电子投标文件</w:t>
            </w:r>
          </w:p>
          <w:p>
            <w:pPr>
              <w:pStyle w:val="22"/>
              <w:topLinePunct/>
              <w:spacing w:before="95"/>
              <w:jc w:val="center"/>
              <w:rPr>
                <w:rFonts w:hint="eastAsia" w:ascii="宋体" w:hAnsi="Times New Roman" w:eastAsia="宋体" w:cs="Times New Roman"/>
                <w:color w:val="0070C0"/>
                <w:kern w:val="21"/>
                <w:sz w:val="24"/>
                <w:szCs w:val="24"/>
                <w:lang w:val="en-US" w:eastAsia="zh-CN" w:bidi="ar-SA"/>
              </w:rPr>
            </w:pPr>
            <w:r>
              <w:rPr>
                <w:rFonts w:hint="eastAsia" w:ascii="宋体" w:hAnsi="宋体"/>
                <w:color w:val="0070C0"/>
              </w:rPr>
              <w:t>盖章要求</w:t>
            </w:r>
          </w:p>
        </w:tc>
        <w:tc>
          <w:tcPr>
            <w:tcW w:w="6094" w:type="dxa"/>
            <w:gridSpan w:val="2"/>
            <w:vAlign w:val="center"/>
          </w:tcPr>
          <w:p>
            <w:pPr>
              <w:pStyle w:val="22"/>
              <w:kinsoku w:val="0"/>
              <w:snapToGrid w:val="0"/>
              <w:spacing w:line="300" w:lineRule="auto"/>
              <w:rPr>
                <w:rFonts w:ascii="宋体" w:hAnsi="Times New Roman" w:eastAsia="宋体" w:cs="Times New Roman"/>
                <w:b/>
                <w:color w:val="0070C0"/>
                <w:kern w:val="21"/>
                <w:sz w:val="24"/>
                <w:szCs w:val="24"/>
                <w:lang w:val="en-US" w:eastAsia="zh-CN" w:bidi="ar-SA"/>
              </w:rPr>
            </w:pPr>
            <w:r>
              <w:rPr>
                <w:rFonts w:ascii="宋体" w:hAnsi="宋体"/>
                <w:color w:val="0070C0"/>
              </w:rPr>
              <w:t>1.</w:t>
            </w:r>
            <w:r>
              <w:rPr>
                <w:rFonts w:hint="eastAsia" w:ascii="宋体" w:hAnsi="宋体"/>
                <w:color w:val="0070C0"/>
              </w:rPr>
              <w:t>投标文件格式文件要求投标人盖章、法定代表人印章的地方，投标人均应使用</w:t>
            </w:r>
            <w:r>
              <w:rPr>
                <w:rFonts w:ascii="宋体" w:hAnsi="宋体"/>
                <w:color w:val="0070C0"/>
              </w:rPr>
              <w:t>CA</w:t>
            </w:r>
            <w:r>
              <w:rPr>
                <w:rFonts w:hint="eastAsia" w:ascii="宋体" w:hAnsi="宋体"/>
                <w:color w:val="0070C0"/>
              </w:rPr>
              <w:t>数字证书加盖投标人的单位电子印章、法定代表人个人电子印章。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17</w:t>
            </w:r>
          </w:p>
        </w:tc>
        <w:tc>
          <w:tcPr>
            <w:tcW w:w="1909" w:type="dxa"/>
            <w:gridSpan w:val="2"/>
            <w:vAlign w:val="center"/>
          </w:tcPr>
          <w:p>
            <w:pPr>
              <w:pStyle w:val="22"/>
              <w:topLinePunct/>
              <w:spacing w:before="93"/>
              <w:jc w:val="center"/>
              <w:rPr>
                <w:rFonts w:ascii="宋体" w:hAnsi="宋体"/>
                <w:color w:val="FF0000"/>
              </w:rPr>
            </w:pPr>
            <w:r>
              <w:rPr>
                <w:rFonts w:hint="eastAsia" w:ascii="宋体" w:hAnsi="宋体"/>
                <w:color w:val="FF0000"/>
              </w:rPr>
              <w:t>电子投标文件</w:t>
            </w:r>
          </w:p>
          <w:p>
            <w:pPr>
              <w:pStyle w:val="22"/>
              <w:topLinePunct/>
              <w:spacing w:before="93"/>
              <w:jc w:val="center"/>
              <w:rPr>
                <w:rFonts w:ascii="宋体"/>
                <w:color w:val="FF0000"/>
                <w:kern w:val="21"/>
                <w:sz w:val="24"/>
              </w:rPr>
            </w:pPr>
            <w:r>
              <w:rPr>
                <w:rFonts w:hint="eastAsia" w:ascii="宋体" w:hAnsi="宋体"/>
                <w:color w:val="FF0000"/>
              </w:rPr>
              <w:t>的制作</w:t>
            </w:r>
          </w:p>
        </w:tc>
        <w:tc>
          <w:tcPr>
            <w:tcW w:w="6094" w:type="dxa"/>
            <w:gridSpan w:val="2"/>
            <w:vAlign w:val="center"/>
          </w:tcPr>
          <w:p>
            <w:pPr>
              <w:pStyle w:val="22"/>
              <w:topLinePunct/>
              <w:snapToGrid w:val="0"/>
              <w:rPr>
                <w:rFonts w:ascii="宋体"/>
                <w:b/>
                <w:color w:val="FF0000"/>
                <w:kern w:val="21"/>
                <w:sz w:val="24"/>
              </w:rPr>
            </w:pPr>
            <w:r>
              <w:rPr>
                <w:rFonts w:hint="eastAsia" w:ascii="宋体" w:hAnsi="宋体"/>
                <w:color w:val="FF0000"/>
              </w:rPr>
              <w:t>1、通过</w:t>
            </w:r>
            <w:r>
              <w:rPr>
                <w:rFonts w:hint="eastAsia"/>
                <w:color w:val="FF0000"/>
                <w:szCs w:val="21"/>
              </w:rPr>
              <w:t>温岭市公共资源电子交易平台加密并上传，具体方式参照“温岭市镇（街道）网上投标系统操作手册（更新版）</w:t>
            </w:r>
            <w:r>
              <w:rPr>
                <w:color w:val="FF0000"/>
                <w:szCs w:val="21"/>
              </w:rPr>
              <w:t>”</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18</w:t>
            </w:r>
          </w:p>
        </w:tc>
        <w:tc>
          <w:tcPr>
            <w:tcW w:w="1909" w:type="dxa"/>
            <w:gridSpan w:val="2"/>
            <w:vAlign w:val="center"/>
          </w:tcPr>
          <w:p>
            <w:pPr>
              <w:pStyle w:val="22"/>
              <w:topLinePunct/>
              <w:spacing w:before="93"/>
              <w:jc w:val="center"/>
              <w:rPr>
                <w:rFonts w:ascii="宋体"/>
                <w:color w:val="FF0000"/>
                <w:kern w:val="21"/>
                <w:sz w:val="24"/>
              </w:rPr>
            </w:pPr>
            <w:r>
              <w:rPr>
                <w:rFonts w:hint="eastAsia" w:ascii="宋体" w:hAnsi="宋体"/>
                <w:color w:val="FF0000"/>
              </w:rPr>
              <w:t>电子投标文件加密要求</w:t>
            </w:r>
          </w:p>
        </w:tc>
        <w:tc>
          <w:tcPr>
            <w:tcW w:w="6094" w:type="dxa"/>
            <w:gridSpan w:val="2"/>
            <w:vAlign w:val="center"/>
          </w:tcPr>
          <w:p>
            <w:pPr>
              <w:pStyle w:val="22"/>
              <w:topLinePunct/>
              <w:snapToGrid w:val="0"/>
              <w:rPr>
                <w:rFonts w:hint="eastAsia" w:ascii="宋体" w:eastAsia="宋体"/>
                <w:b/>
                <w:color w:val="FF0000"/>
                <w:kern w:val="21"/>
                <w:sz w:val="24"/>
                <w:lang w:val="en-US" w:eastAsia="zh-CN"/>
              </w:rPr>
            </w:pPr>
            <w:r>
              <w:rPr>
                <w:rFonts w:hint="eastAsia"/>
                <w:color w:val="FF0000"/>
                <w:szCs w:val="21"/>
              </w:rPr>
              <w:t>通过温岭市公共资源电子交易平台加密并上传</w:t>
            </w:r>
            <w:r>
              <w:rPr>
                <w:rFonts w:hint="eastAsia"/>
                <w:color w:val="FF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19</w:t>
            </w:r>
          </w:p>
        </w:tc>
        <w:tc>
          <w:tcPr>
            <w:tcW w:w="1909" w:type="dxa"/>
            <w:gridSpan w:val="2"/>
            <w:vAlign w:val="center"/>
          </w:tcPr>
          <w:p>
            <w:pPr>
              <w:pStyle w:val="22"/>
              <w:topLinePunct/>
              <w:spacing w:before="107"/>
              <w:jc w:val="center"/>
              <w:rPr>
                <w:rFonts w:ascii="宋体"/>
                <w:color w:val="0070C0"/>
                <w:kern w:val="21"/>
                <w:sz w:val="24"/>
              </w:rPr>
            </w:pPr>
            <w:r>
              <w:rPr>
                <w:rFonts w:hint="eastAsia" w:ascii="宋体" w:hAnsi="宋体" w:cs="宋体"/>
                <w:color w:val="0070C0"/>
              </w:rPr>
              <w:t>投标截止时间/电子投标文件上传截止时间</w:t>
            </w:r>
          </w:p>
        </w:tc>
        <w:tc>
          <w:tcPr>
            <w:tcW w:w="6094" w:type="dxa"/>
            <w:gridSpan w:val="2"/>
            <w:vAlign w:val="center"/>
          </w:tcPr>
          <w:p>
            <w:pPr>
              <w:topLinePunct/>
              <w:snapToGrid w:val="0"/>
              <w:rPr>
                <w:rFonts w:ascii="宋体"/>
                <w:b/>
                <w:color w:val="0070C0"/>
                <w:kern w:val="21"/>
                <w:sz w:val="24"/>
              </w:rPr>
            </w:pPr>
            <w:r>
              <w:rPr>
                <w:rFonts w:ascii="宋体" w:hAnsi="宋体"/>
                <w:color w:val="0070C0"/>
                <w:u w:val="single"/>
              </w:rPr>
              <w:t>202</w:t>
            </w:r>
            <w:r>
              <w:rPr>
                <w:rFonts w:hint="eastAsia" w:ascii="宋体" w:hAnsi="宋体"/>
                <w:color w:val="0070C0"/>
                <w:u w:val="single"/>
              </w:rPr>
              <w:t>2</w:t>
            </w:r>
            <w:r>
              <w:rPr>
                <w:rFonts w:hint="eastAsia" w:ascii="宋体" w:hAnsi="宋体" w:cs="宋体"/>
                <w:color w:val="0070C0"/>
              </w:rPr>
              <w:t>年</w:t>
            </w:r>
            <w:r>
              <w:rPr>
                <w:rFonts w:hint="eastAsia" w:ascii="宋体" w:hAnsi="宋体" w:cs="宋体"/>
                <w:color w:val="0070C0"/>
                <w:u w:val="single"/>
                <w:lang w:val="en-US" w:eastAsia="zh-CN"/>
              </w:rPr>
              <w:t>11</w:t>
            </w:r>
            <w:r>
              <w:rPr>
                <w:rFonts w:hint="eastAsia" w:ascii="宋体" w:hAnsi="宋体" w:cs="宋体"/>
                <w:color w:val="0070C0"/>
                <w:spacing w:val="-3"/>
              </w:rPr>
              <w:t>月</w:t>
            </w:r>
            <w:r>
              <w:rPr>
                <w:rFonts w:hint="eastAsia" w:ascii="宋体" w:hAnsi="宋体" w:cs="宋体"/>
                <w:color w:val="0070C0"/>
                <w:spacing w:val="-3"/>
                <w:u w:val="single"/>
                <w:lang w:val="en-US" w:eastAsia="zh-CN"/>
              </w:rPr>
              <w:t>24</w:t>
            </w:r>
            <w:r>
              <w:rPr>
                <w:rFonts w:hint="eastAsia" w:ascii="宋体" w:hAnsi="宋体" w:cs="宋体"/>
                <w:color w:val="0070C0"/>
              </w:rPr>
              <w:t>日</w:t>
            </w:r>
            <w:r>
              <w:rPr>
                <w:rFonts w:hint="eastAsia" w:ascii="宋体" w:hAnsi="宋体"/>
                <w:color w:val="0070C0"/>
                <w:u w:val="single"/>
                <w:lang w:val="en-US" w:eastAsia="zh-CN"/>
              </w:rPr>
              <w:t>14</w:t>
            </w:r>
            <w:r>
              <w:rPr>
                <w:rFonts w:hint="eastAsia" w:ascii="宋体" w:hAnsi="宋体" w:cs="宋体"/>
                <w:color w:val="0070C0"/>
              </w:rPr>
              <w:t>时</w:t>
            </w:r>
            <w:r>
              <w:rPr>
                <w:rFonts w:hint="eastAsia" w:ascii="宋体" w:hAnsi="宋体" w:cs="宋体"/>
                <w:color w:val="0070C0"/>
                <w:u w:val="single"/>
              </w:rPr>
              <w:t xml:space="preserve"> 00</w:t>
            </w:r>
            <w:r>
              <w:rPr>
                <w:rFonts w:hint="eastAsia" w:ascii="宋体" w:hAnsi="宋体" w:cs="宋体"/>
                <w:color w:val="0070C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20</w:t>
            </w:r>
          </w:p>
        </w:tc>
        <w:tc>
          <w:tcPr>
            <w:tcW w:w="1909" w:type="dxa"/>
            <w:gridSpan w:val="2"/>
            <w:vAlign w:val="center"/>
          </w:tcPr>
          <w:p>
            <w:pPr>
              <w:pStyle w:val="22"/>
              <w:topLinePunct/>
              <w:spacing w:before="107"/>
              <w:jc w:val="center"/>
              <w:rPr>
                <w:rFonts w:ascii="宋体"/>
                <w:color w:val="0070C0"/>
                <w:kern w:val="21"/>
                <w:sz w:val="24"/>
              </w:rPr>
            </w:pPr>
            <w:r>
              <w:rPr>
                <w:rFonts w:hint="eastAsia" w:ascii="宋体" w:hAnsi="宋体" w:cs="宋体"/>
                <w:color w:val="0070C0"/>
              </w:rPr>
              <w:t>电子投标文件上传平台</w:t>
            </w:r>
          </w:p>
        </w:tc>
        <w:tc>
          <w:tcPr>
            <w:tcW w:w="6094" w:type="dxa"/>
            <w:gridSpan w:val="2"/>
            <w:vAlign w:val="center"/>
          </w:tcPr>
          <w:p>
            <w:pPr>
              <w:pStyle w:val="23"/>
              <w:topLinePunct/>
              <w:autoSpaceDN/>
              <w:jc w:val="both"/>
              <w:rPr>
                <w:b/>
                <w:color w:val="0070C0"/>
                <w:kern w:val="21"/>
              </w:rPr>
            </w:pPr>
            <w:r>
              <w:rPr>
                <w:rFonts w:hint="eastAsia" w:hAnsi="宋体"/>
                <w:color w:val="0070C0"/>
                <w:sz w:val="21"/>
                <w:szCs w:val="21"/>
              </w:rPr>
              <w:t>将制作生成的电子投标文件在投标截止时间前（以上传完成时间为准）上传至温岭市公共资源电子交易平台。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21</w:t>
            </w:r>
          </w:p>
        </w:tc>
        <w:tc>
          <w:tcPr>
            <w:tcW w:w="1909" w:type="dxa"/>
            <w:gridSpan w:val="2"/>
            <w:vAlign w:val="center"/>
          </w:tcPr>
          <w:p>
            <w:pPr>
              <w:pStyle w:val="22"/>
              <w:topLinePunct/>
              <w:jc w:val="center"/>
              <w:rPr>
                <w:rFonts w:ascii="宋体" w:hAnsi="宋体" w:cs="宋体"/>
                <w:color w:val="0070C0"/>
              </w:rPr>
            </w:pPr>
            <w:r>
              <w:rPr>
                <w:rFonts w:hint="eastAsia" w:ascii="宋体" w:hAnsi="宋体" w:cs="宋体"/>
              </w:rPr>
              <w:t>投标文件退还</w:t>
            </w:r>
          </w:p>
        </w:tc>
        <w:tc>
          <w:tcPr>
            <w:tcW w:w="6094" w:type="dxa"/>
            <w:gridSpan w:val="2"/>
            <w:vAlign w:val="center"/>
          </w:tcPr>
          <w:p>
            <w:pPr>
              <w:topLinePunct/>
              <w:snapToGrid w:val="0"/>
              <w:rPr>
                <w:rFonts w:ascii="宋体" w:hAnsi="宋体"/>
              </w:rPr>
            </w:pPr>
            <w:r>
              <w:rPr>
                <w:rFonts w:hint="eastAsia" w:ascii="宋体" w:hAnsi="宋体"/>
              </w:rPr>
              <w:t>投标截止时间止，存在以下情形之一的不予开标，投标文件退还：</w:t>
            </w:r>
          </w:p>
          <w:p>
            <w:pPr>
              <w:topLinePunct/>
              <w:snapToGrid w:val="0"/>
              <w:rPr>
                <w:rFonts w:ascii="宋体" w:hAnsi="宋体"/>
              </w:rPr>
            </w:pPr>
            <w:r>
              <w:rPr>
                <w:rFonts w:ascii="宋体" w:hAnsi="宋体"/>
              </w:rPr>
              <w:t>1.递交投标文件的投标人少于3</w:t>
            </w:r>
            <w:r>
              <w:rPr>
                <w:rFonts w:hint="eastAsia" w:ascii="宋体" w:hAnsi="宋体"/>
              </w:rPr>
              <w:t>个的；</w:t>
            </w:r>
          </w:p>
          <w:p>
            <w:pPr>
              <w:topLinePunct/>
              <w:snapToGrid w:val="0"/>
              <w:rPr>
                <w:rFonts w:hAnsi="宋体"/>
                <w:color w:val="0070C0"/>
                <w:szCs w:val="21"/>
              </w:rPr>
            </w:pPr>
            <w:r>
              <w:rPr>
                <w:rFonts w:ascii="宋体" w:hAnsi="宋体"/>
              </w:rPr>
              <w:t>2.</w:t>
            </w:r>
            <w:r>
              <w:rPr>
                <w:rFonts w:hint="eastAsia" w:ascii="宋体" w:hAnsi="宋体"/>
              </w:rPr>
              <w:t>其他：</w:t>
            </w:r>
            <w:r>
              <w:rPr>
                <w:rFonts w:ascii="宋体" w:hAnsi="宋体"/>
                <w:u w:val="single"/>
              </w:rPr>
              <w:t xml:space="preserve"> /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22</w:t>
            </w:r>
          </w:p>
        </w:tc>
        <w:tc>
          <w:tcPr>
            <w:tcW w:w="1909" w:type="dxa"/>
            <w:gridSpan w:val="2"/>
            <w:vAlign w:val="center"/>
          </w:tcPr>
          <w:p>
            <w:pPr>
              <w:topLinePunct/>
              <w:snapToGrid w:val="0"/>
              <w:jc w:val="center"/>
              <w:rPr>
                <w:rFonts w:ascii="宋体"/>
                <w:color w:val="0070C0"/>
                <w:kern w:val="21"/>
                <w:sz w:val="24"/>
              </w:rPr>
            </w:pPr>
            <w:r>
              <w:rPr>
                <w:rFonts w:hint="eastAsia" w:ascii="宋体" w:hAnsi="宋体"/>
                <w:color w:val="0070C0"/>
              </w:rPr>
              <w:t>电子投标文件的拒收情形</w:t>
            </w:r>
          </w:p>
        </w:tc>
        <w:tc>
          <w:tcPr>
            <w:tcW w:w="6094" w:type="dxa"/>
            <w:gridSpan w:val="2"/>
            <w:vAlign w:val="center"/>
          </w:tcPr>
          <w:p>
            <w:pPr>
              <w:topLinePunct/>
              <w:snapToGrid w:val="0"/>
              <w:rPr>
                <w:rFonts w:ascii="宋体" w:hAnsi="宋体"/>
                <w:color w:val="0070C0"/>
              </w:rPr>
            </w:pPr>
            <w:r>
              <w:rPr>
                <w:rFonts w:ascii="宋体" w:hAnsi="宋体"/>
                <w:color w:val="0070C0"/>
              </w:rPr>
              <w:t>1.</w:t>
            </w:r>
            <w:r>
              <w:rPr>
                <w:rFonts w:hint="eastAsia" w:ascii="宋体" w:hAnsi="宋体"/>
                <w:color w:val="0070C0"/>
              </w:rPr>
              <w:t>投标截止时间后上传的投标文件、未按招标文件要求上传的；</w:t>
            </w:r>
          </w:p>
          <w:p>
            <w:pPr>
              <w:topLinePunct/>
              <w:snapToGrid w:val="0"/>
              <w:rPr>
                <w:rFonts w:ascii="宋体" w:hAnsi="宋体"/>
                <w:color w:val="0070C0"/>
              </w:rPr>
            </w:pPr>
            <w:r>
              <w:rPr>
                <w:rFonts w:ascii="宋体" w:hAnsi="宋体"/>
                <w:color w:val="0070C0"/>
                <w:spacing w:val="-5"/>
              </w:rPr>
              <w:t>2.</w:t>
            </w:r>
            <w:r>
              <w:rPr>
                <w:rFonts w:hint="eastAsia" w:ascii="宋体" w:hAnsi="宋体"/>
                <w:color w:val="0070C0"/>
                <w:spacing w:val="-5"/>
              </w:rPr>
              <w:t>投标人未按规定加密的投标文件，应当拒收并提示。</w:t>
            </w:r>
            <w:r>
              <w:rPr>
                <w:rFonts w:ascii="宋体" w:hAnsi="宋体" w:cs="Arial"/>
                <w:color w:val="0070C0"/>
              </w:rPr>
              <w:br w:type="textWrapping"/>
            </w:r>
            <w:r>
              <w:rPr>
                <w:rFonts w:ascii="宋体" w:hAnsi="宋体"/>
                <w:color w:val="0070C0"/>
              </w:rPr>
              <w:t>3.</w:t>
            </w:r>
            <w:r>
              <w:rPr>
                <w:rFonts w:hint="eastAsia" w:ascii="宋体" w:hAnsi="宋体"/>
                <w:color w:val="0070C0"/>
                <w:spacing w:val="-5"/>
              </w:rPr>
              <w:t>存在下列情况之一的，视为拒收：</w:t>
            </w:r>
          </w:p>
          <w:p>
            <w:pPr>
              <w:topLinePunct/>
              <w:snapToGrid w:val="0"/>
              <w:rPr>
                <w:rFonts w:ascii="宋体" w:hAnsi="宋体"/>
                <w:color w:val="0070C0"/>
              </w:rPr>
            </w:pPr>
            <w:r>
              <w:rPr>
                <w:rFonts w:hint="eastAsia" w:ascii="宋体" w:hAnsi="宋体"/>
                <w:color w:val="0070C0"/>
              </w:rPr>
              <w:t>（</w:t>
            </w:r>
            <w:r>
              <w:rPr>
                <w:rFonts w:ascii="宋体" w:hAnsi="宋体"/>
                <w:color w:val="0070C0"/>
              </w:rPr>
              <w:t>1</w:t>
            </w:r>
            <w:r>
              <w:rPr>
                <w:rFonts w:hint="eastAsia" w:ascii="宋体" w:hAnsi="宋体"/>
                <w:color w:val="0070C0"/>
              </w:rPr>
              <w:t>）电子投标文件无法解密的；</w:t>
            </w:r>
          </w:p>
          <w:p>
            <w:pPr>
              <w:topLinePunct/>
              <w:snapToGrid w:val="0"/>
              <w:rPr>
                <w:rFonts w:ascii="宋体" w:hAnsi="宋体"/>
                <w:color w:val="0070C0"/>
              </w:rPr>
            </w:pPr>
            <w:r>
              <w:rPr>
                <w:rFonts w:hint="eastAsia" w:ascii="宋体" w:hAnsi="宋体"/>
                <w:color w:val="0070C0"/>
              </w:rPr>
              <w:t>（</w:t>
            </w:r>
            <w:r>
              <w:rPr>
                <w:rFonts w:ascii="宋体" w:hAnsi="宋体"/>
                <w:color w:val="0070C0"/>
              </w:rPr>
              <w:t>2</w:t>
            </w:r>
            <w:r>
              <w:rPr>
                <w:rFonts w:hint="eastAsia" w:ascii="宋体" w:hAnsi="宋体"/>
                <w:color w:val="0070C0"/>
              </w:rPr>
              <w:t>）电子投标文件解密后无法正确读取的；</w:t>
            </w:r>
          </w:p>
          <w:p>
            <w:pPr>
              <w:topLinePunct/>
              <w:snapToGrid w:val="0"/>
              <w:rPr>
                <w:rFonts w:ascii="宋体" w:hAnsi="宋体"/>
                <w:color w:val="0070C0"/>
              </w:rPr>
            </w:pPr>
            <w:r>
              <w:rPr>
                <w:rFonts w:hint="eastAsia" w:ascii="宋体" w:hAnsi="宋体"/>
                <w:color w:val="0070C0"/>
              </w:rPr>
              <w:t>（</w:t>
            </w:r>
            <w:r>
              <w:rPr>
                <w:rFonts w:ascii="宋体" w:hAnsi="宋体"/>
                <w:color w:val="0070C0"/>
              </w:rPr>
              <w:t>3</w:t>
            </w:r>
            <w:r>
              <w:rPr>
                <w:rFonts w:hint="eastAsia" w:ascii="宋体" w:hAnsi="宋体"/>
                <w:color w:val="0070C0"/>
              </w:rPr>
              <w:t>）电子投标文件无法导入成功的；</w:t>
            </w:r>
          </w:p>
          <w:p>
            <w:pPr>
              <w:topLinePunct/>
              <w:snapToGrid w:val="0"/>
              <w:rPr>
                <w:rFonts w:ascii="宋体"/>
                <w:b/>
                <w:color w:val="0070C0"/>
                <w:kern w:val="21"/>
                <w:sz w:val="24"/>
              </w:rPr>
            </w:pPr>
            <w:r>
              <w:rPr>
                <w:rFonts w:ascii="宋体" w:hAnsi="宋体"/>
                <w:color w:val="0070C0"/>
              </w:rPr>
              <w:t>4.</w:t>
            </w:r>
            <w:r>
              <w:rPr>
                <w:rFonts w:hint="eastAsia" w:ascii="宋体" w:hAnsi="宋体"/>
                <w:color w:val="0070C0"/>
              </w:rPr>
              <w:t xml:space="preserve"> 其他：</w:t>
            </w:r>
            <w:r>
              <w:rPr>
                <w:rFonts w:ascii="宋体" w:hAnsi="宋体"/>
                <w:color w:val="0070C0"/>
                <w:u w:val="single"/>
              </w:rPr>
              <w:t xml:space="preserve"> / </w:t>
            </w:r>
            <w:r>
              <w:rPr>
                <w:rFonts w:hint="eastAsia" w:ascii="宋体" w:hAnsi="宋体"/>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23</w:t>
            </w:r>
          </w:p>
        </w:tc>
        <w:tc>
          <w:tcPr>
            <w:tcW w:w="1909" w:type="dxa"/>
            <w:gridSpan w:val="2"/>
            <w:vAlign w:val="center"/>
          </w:tcPr>
          <w:p>
            <w:pPr>
              <w:topLinePunct/>
              <w:snapToGrid w:val="0"/>
              <w:jc w:val="center"/>
              <w:rPr>
                <w:rFonts w:ascii="宋体" w:hAnsi="宋体"/>
                <w:color w:val="0070C0"/>
              </w:rPr>
            </w:pPr>
            <w:r>
              <w:rPr>
                <w:rFonts w:hint="eastAsia" w:ascii="宋体" w:hAnsi="宋体" w:cs="宋体"/>
              </w:rPr>
              <w:t>开标时间和地点</w:t>
            </w:r>
          </w:p>
        </w:tc>
        <w:tc>
          <w:tcPr>
            <w:tcW w:w="6094" w:type="dxa"/>
            <w:gridSpan w:val="2"/>
            <w:vAlign w:val="center"/>
          </w:tcPr>
          <w:p>
            <w:pPr>
              <w:pStyle w:val="22"/>
              <w:topLinePunct/>
              <w:snapToGrid w:val="0"/>
              <w:rPr>
                <w:rFonts w:ascii="宋体" w:hAnsi="宋体" w:cs="宋体"/>
              </w:rPr>
            </w:pPr>
            <w:r>
              <w:rPr>
                <w:rFonts w:ascii="宋体" w:hAnsi="宋体" w:cs="宋体"/>
              </w:rPr>
              <w:t>1.开标时间：同电子投标文件上传截止时间。</w:t>
            </w:r>
          </w:p>
          <w:p>
            <w:pPr>
              <w:pStyle w:val="22"/>
              <w:topLinePunct/>
              <w:snapToGrid w:val="0"/>
              <w:rPr>
                <w:rFonts w:ascii="宋体" w:hAnsi="宋体" w:eastAsia="宋体" w:cs="宋体"/>
                <w:u w:val="single"/>
              </w:rPr>
            </w:pPr>
            <w:r>
              <w:rPr>
                <w:rFonts w:ascii="宋体" w:hAnsi="宋体" w:cs="宋体"/>
              </w:rPr>
              <w:t>2.开标地点：</w:t>
            </w:r>
            <w:r>
              <w:rPr>
                <w:rFonts w:hint="eastAsia" w:ascii="宋体" w:hAnsi="宋体" w:eastAsia="宋体" w:cs="宋体"/>
                <w:u w:val="single"/>
                <w:lang w:eastAsia="zh-CN"/>
              </w:rPr>
              <w:t>温岭市大溪镇行政服务中心4楼会议室</w:t>
            </w:r>
            <w:r>
              <w:rPr>
                <w:rFonts w:hint="eastAsia" w:ascii="宋体" w:hAnsi="宋体" w:eastAsia="宋体" w:cs="宋体"/>
                <w:u w:val="single"/>
              </w:rPr>
              <w:t>。</w:t>
            </w:r>
          </w:p>
          <w:p>
            <w:pPr>
              <w:topLinePunct/>
              <w:snapToGrid w:val="0"/>
              <w:rPr>
                <w:rFonts w:ascii="宋体" w:hAnsi="宋体"/>
                <w:shd w:val="clear" w:color="auto" w:fill="FFFFFF"/>
              </w:rPr>
            </w:pPr>
            <w:r>
              <w:rPr>
                <w:rFonts w:ascii="宋体" w:hAnsi="宋体"/>
                <w:shd w:val="clear" w:color="auto" w:fill="FFFFFF"/>
              </w:rPr>
              <w:t>3.</w:t>
            </w:r>
            <w:r>
              <w:rPr>
                <w:rFonts w:hint="eastAsia" w:ascii="宋体" w:hAnsi="宋体" w:cs="宋体"/>
              </w:rPr>
              <w:t>开标平台</w:t>
            </w:r>
            <w:r>
              <w:rPr>
                <w:rFonts w:ascii="宋体" w:hAnsi="宋体" w:cs="宋体"/>
              </w:rPr>
              <w:t>:</w:t>
            </w:r>
            <w:r>
              <w:rPr>
                <w:rFonts w:hint="eastAsia" w:ascii="宋体" w:hAnsi="宋体" w:cs="宋体"/>
              </w:rPr>
              <w:t xml:space="preserve"> </w:t>
            </w:r>
            <w:r>
              <w:rPr>
                <w:rFonts w:hint="eastAsia" w:ascii="宋体" w:hAnsi="宋体" w:cs="Arial"/>
                <w:szCs w:val="21"/>
              </w:rPr>
              <w:t>投标人可通过“温岭市公共资源交易不见面开标大厅”实时观看直播。地址：http://ggzyjy.wl.gov.cn:800</w:t>
            </w:r>
            <w:r>
              <w:rPr>
                <w:rFonts w:hint="eastAsia" w:ascii="宋体" w:hAnsi="宋体" w:cs="Arial"/>
                <w:szCs w:val="21"/>
                <w:lang w:val="en-US" w:eastAsia="zh-CN"/>
              </w:rPr>
              <w:t>0</w:t>
            </w:r>
            <w:r>
              <w:rPr>
                <w:rFonts w:hint="eastAsia" w:ascii="宋体" w:hAnsi="宋体" w:cs="Arial"/>
                <w:szCs w:val="21"/>
              </w:rPr>
              <w:t>/live/list.html。</w:t>
            </w:r>
          </w:p>
          <w:p>
            <w:pPr>
              <w:topLinePunct/>
              <w:snapToGrid w:val="0"/>
              <w:rPr>
                <w:rFonts w:ascii="宋体" w:hAnsi="宋体"/>
                <w:color w:val="0070C0"/>
              </w:rPr>
            </w:pPr>
            <w:r>
              <w:rPr>
                <w:rFonts w:ascii="宋体" w:hAnsi="宋体"/>
                <w:shd w:val="clear" w:color="auto" w:fill="FFFFFF"/>
              </w:rPr>
              <w:t>4.</w:t>
            </w:r>
            <w:r>
              <w:rPr>
                <w:rFonts w:hint="eastAsia" w:ascii="宋体" w:hAnsi="宋体"/>
                <w:shd w:val="clear" w:color="auto" w:fill="FFFFFF"/>
              </w:rPr>
              <w:t>其他：</w:t>
            </w:r>
            <w:r>
              <w:rPr>
                <w:rFonts w:ascii="宋体" w:hAnsi="宋体"/>
                <w:u w:val="single"/>
              </w:rPr>
              <w:t xml:space="preserve"> /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24</w:t>
            </w:r>
          </w:p>
        </w:tc>
        <w:tc>
          <w:tcPr>
            <w:tcW w:w="1909" w:type="dxa"/>
            <w:gridSpan w:val="2"/>
            <w:vAlign w:val="center"/>
          </w:tcPr>
          <w:p>
            <w:pPr>
              <w:topLinePunct/>
              <w:snapToGrid w:val="0"/>
              <w:jc w:val="center"/>
              <w:rPr>
                <w:rFonts w:ascii="宋体" w:hAnsi="宋体"/>
                <w:color w:val="0070C0"/>
              </w:rPr>
            </w:pPr>
            <w:r>
              <w:rPr>
                <w:rFonts w:hint="eastAsia" w:ascii="宋体" w:hAnsi="宋体" w:cs="宋体"/>
              </w:rPr>
              <w:t>开标程序</w:t>
            </w:r>
          </w:p>
        </w:tc>
        <w:tc>
          <w:tcPr>
            <w:tcW w:w="6094" w:type="dxa"/>
            <w:gridSpan w:val="2"/>
            <w:vAlign w:val="center"/>
          </w:tcPr>
          <w:p>
            <w:pPr>
              <w:topLinePunct/>
              <w:snapToGrid w:val="0"/>
              <w:rPr>
                <w:rFonts w:ascii="宋体" w:hAnsi="宋体"/>
                <w:color w:val="0070C0"/>
                <w:spacing w:val="-5"/>
              </w:rPr>
            </w:pPr>
            <w:r>
              <w:rPr>
                <w:rFonts w:hint="eastAsia" w:ascii="宋体" w:hAnsi="宋体"/>
                <w:color w:val="0070C0"/>
                <w:spacing w:val="-5"/>
              </w:rPr>
              <w:t>（一）宣布开始</w:t>
            </w:r>
          </w:p>
          <w:p>
            <w:pPr>
              <w:topLinePunct/>
              <w:snapToGrid w:val="0"/>
              <w:rPr>
                <w:rFonts w:ascii="宋体" w:hAnsi="宋体"/>
                <w:color w:val="0070C0"/>
                <w:spacing w:val="-5"/>
              </w:rPr>
            </w:pPr>
            <w:r>
              <w:rPr>
                <w:rFonts w:hint="eastAsia" w:ascii="宋体" w:hAnsi="宋体"/>
                <w:color w:val="0070C0"/>
                <w:spacing w:val="-5"/>
              </w:rPr>
              <w:t>至投标截止时间，招标人宣布开始开标，宣布开标项目名称。</w:t>
            </w:r>
          </w:p>
          <w:p>
            <w:pPr>
              <w:topLinePunct/>
              <w:snapToGrid w:val="0"/>
              <w:rPr>
                <w:rFonts w:ascii="宋体" w:hAnsi="宋体"/>
                <w:color w:val="0070C0"/>
                <w:spacing w:val="-5"/>
              </w:rPr>
            </w:pPr>
            <w:r>
              <w:rPr>
                <w:rFonts w:hint="eastAsia" w:ascii="宋体" w:hAnsi="宋体"/>
                <w:color w:val="0070C0"/>
                <w:spacing w:val="-5"/>
              </w:rPr>
              <w:t>（二）公布投标人数量</w:t>
            </w:r>
          </w:p>
          <w:p>
            <w:pPr>
              <w:topLinePunct/>
              <w:snapToGrid w:val="0"/>
              <w:rPr>
                <w:rFonts w:ascii="宋体" w:hAnsi="宋体"/>
                <w:color w:val="0070C0"/>
                <w:spacing w:val="-5"/>
              </w:rPr>
            </w:pPr>
            <w:r>
              <w:rPr>
                <w:rFonts w:hint="eastAsia" w:ascii="宋体" w:hAnsi="宋体"/>
                <w:color w:val="0070C0"/>
                <w:spacing w:val="-5"/>
              </w:rPr>
              <w:t>招标人公布投标人数量及投标保证金缴纳情况。若开标系统显示已递交投标文件的单位数量少于3家，招标人公布已递交投标文件单位名称，当场宣布招标失败，结束开标。</w:t>
            </w:r>
          </w:p>
          <w:p>
            <w:pPr>
              <w:topLinePunct/>
              <w:snapToGrid w:val="0"/>
              <w:rPr>
                <w:rFonts w:ascii="宋体" w:hAnsi="宋体"/>
                <w:color w:val="0070C0"/>
                <w:spacing w:val="-5"/>
              </w:rPr>
            </w:pPr>
            <w:r>
              <w:rPr>
                <w:rFonts w:hint="eastAsia" w:ascii="宋体" w:hAnsi="宋体"/>
                <w:color w:val="0070C0"/>
                <w:spacing w:val="-5"/>
              </w:rPr>
              <w:t>（三）解密</w:t>
            </w:r>
          </w:p>
          <w:p>
            <w:pPr>
              <w:topLinePunct/>
              <w:snapToGrid w:val="0"/>
              <w:rPr>
                <w:rFonts w:ascii="宋体" w:hAnsi="宋体"/>
                <w:color w:val="FF0000"/>
                <w:spacing w:val="-5"/>
              </w:rPr>
            </w:pPr>
            <w:r>
              <w:rPr>
                <w:rFonts w:hint="eastAsia" w:ascii="宋体" w:hAnsi="宋体"/>
                <w:color w:val="0070C0"/>
                <w:spacing w:val="-5"/>
              </w:rPr>
              <w:t>投标人数量大于等于</w:t>
            </w:r>
            <w:r>
              <w:rPr>
                <w:rFonts w:hint="eastAsia" w:ascii="宋体" w:hAnsi="宋体"/>
                <w:color w:val="FF0000"/>
                <w:spacing w:val="-5"/>
              </w:rPr>
              <w:t>3家，由代理机构统一进行解密。</w:t>
            </w:r>
          </w:p>
          <w:p>
            <w:pPr>
              <w:topLinePunct/>
              <w:snapToGrid w:val="0"/>
              <w:rPr>
                <w:rFonts w:ascii="宋体" w:hAnsi="宋体"/>
                <w:color w:val="0070C0"/>
                <w:spacing w:val="-5"/>
              </w:rPr>
            </w:pPr>
            <w:r>
              <w:rPr>
                <w:rFonts w:hint="eastAsia" w:ascii="宋体" w:hAnsi="宋体"/>
                <w:color w:val="0070C0"/>
                <w:spacing w:val="-5"/>
              </w:rPr>
              <w:t>（四）开标顺序:投标截止时间后在开标厅进行电子投标文件解密，并依次开启资格标、商务标。</w:t>
            </w:r>
          </w:p>
          <w:p>
            <w:pPr>
              <w:topLinePunct/>
              <w:snapToGrid w:val="0"/>
              <w:rPr>
                <w:rFonts w:ascii="宋体" w:hAnsi="宋体"/>
                <w:color w:val="0070C0"/>
                <w:spacing w:val="-5"/>
              </w:rPr>
            </w:pPr>
            <w:r>
              <w:rPr>
                <w:rFonts w:hint="eastAsia" w:ascii="宋体" w:hAnsi="宋体"/>
                <w:color w:val="0070C0"/>
                <w:spacing w:val="-5"/>
              </w:rPr>
              <w:t>（五）公布开标结果</w:t>
            </w:r>
          </w:p>
          <w:p>
            <w:pPr>
              <w:topLinePunct/>
              <w:snapToGrid w:val="0"/>
              <w:rPr>
                <w:rFonts w:ascii="宋体" w:hAnsi="宋体"/>
                <w:color w:val="0070C0"/>
                <w:spacing w:val="-5"/>
              </w:rPr>
            </w:pPr>
            <w:r>
              <w:rPr>
                <w:rFonts w:hint="eastAsia" w:ascii="宋体" w:hAnsi="宋体"/>
                <w:color w:val="0070C0"/>
                <w:spacing w:val="-5"/>
              </w:rPr>
              <w:t>招标解密完成后，开标系统公布投标单位、项目负责人、投标报价、服务期、质量标准等内容。</w:t>
            </w:r>
          </w:p>
          <w:p>
            <w:pPr>
              <w:topLinePunct/>
              <w:snapToGrid w:val="0"/>
              <w:rPr>
                <w:rFonts w:ascii="宋体" w:hAnsi="宋体"/>
                <w:color w:val="0070C0"/>
                <w:spacing w:val="-5"/>
              </w:rPr>
            </w:pPr>
            <w:r>
              <w:rPr>
                <w:rFonts w:hint="eastAsia" w:ascii="宋体" w:hAnsi="宋体"/>
                <w:color w:val="0070C0"/>
                <w:spacing w:val="-5"/>
              </w:rPr>
              <w:t>（六）投标人确认</w:t>
            </w:r>
          </w:p>
          <w:p>
            <w:pPr>
              <w:topLinePunct/>
              <w:snapToGrid w:val="0"/>
              <w:rPr>
                <w:rFonts w:ascii="宋体" w:hAnsi="宋体"/>
                <w:color w:val="0070C0"/>
                <w:spacing w:val="-5"/>
              </w:rPr>
            </w:pPr>
            <w:r>
              <w:rPr>
                <w:rFonts w:hint="eastAsia" w:ascii="宋体" w:hAnsi="宋体"/>
                <w:color w:val="0070C0"/>
                <w:spacing w:val="-5"/>
              </w:rPr>
              <w:t>开标结果公布后，投标人应在5分钟内对开标结果进行确认，未在规定时间内完成在线确认的视为自动确认。</w:t>
            </w:r>
          </w:p>
          <w:p>
            <w:pPr>
              <w:topLinePunct/>
              <w:snapToGrid w:val="0"/>
              <w:rPr>
                <w:rFonts w:ascii="宋体" w:hAnsi="宋体"/>
                <w:color w:val="0070C0"/>
                <w:spacing w:val="-5"/>
              </w:rPr>
            </w:pPr>
            <w:r>
              <w:rPr>
                <w:rFonts w:hint="eastAsia" w:ascii="宋体" w:hAnsi="宋体"/>
                <w:color w:val="0070C0"/>
                <w:spacing w:val="-5"/>
              </w:rPr>
              <w:t>（七）异议及回复</w:t>
            </w:r>
          </w:p>
          <w:p>
            <w:pPr>
              <w:topLinePunct/>
              <w:snapToGrid w:val="0"/>
              <w:rPr>
                <w:rFonts w:ascii="宋体" w:hAnsi="宋体"/>
                <w:color w:val="0070C0"/>
                <w:spacing w:val="-5"/>
              </w:rPr>
            </w:pPr>
            <w:r>
              <w:rPr>
                <w:rFonts w:hint="eastAsia" w:ascii="宋体" w:hAnsi="宋体"/>
                <w:color w:val="0070C0"/>
                <w:spacing w:val="-5"/>
              </w:rPr>
              <w:t>投标人对开标有异议的，应在开标结果公布后5分钟内通过不见面开标大厅的“我有异议”按钮进行异议，招标人通过不见面开标大厅在线文字答复。</w:t>
            </w:r>
          </w:p>
          <w:p>
            <w:pPr>
              <w:topLinePunct/>
              <w:snapToGrid w:val="0"/>
              <w:rPr>
                <w:rFonts w:ascii="宋体" w:hAnsi="宋体"/>
                <w:color w:val="0070C0"/>
                <w:spacing w:val="-5"/>
              </w:rPr>
            </w:pPr>
            <w:r>
              <w:rPr>
                <w:rFonts w:hint="eastAsia" w:ascii="宋体" w:hAnsi="宋体"/>
                <w:color w:val="0070C0"/>
                <w:spacing w:val="-5"/>
              </w:rPr>
              <w:t>（八）开标结束</w:t>
            </w:r>
          </w:p>
          <w:p>
            <w:pPr>
              <w:topLinePunct/>
              <w:snapToGrid w:val="0"/>
              <w:rPr>
                <w:rFonts w:ascii="宋体" w:hAnsi="宋体"/>
                <w:color w:val="0070C0"/>
              </w:rPr>
            </w:pPr>
            <w:r>
              <w:rPr>
                <w:rFonts w:hint="eastAsia" w:ascii="宋体" w:hAnsi="宋体"/>
                <w:color w:val="0070C0"/>
                <w:spacing w:val="-5"/>
              </w:rPr>
              <w:t>招标人宣布本次开标结束。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25</w:t>
            </w:r>
          </w:p>
        </w:tc>
        <w:tc>
          <w:tcPr>
            <w:tcW w:w="1909" w:type="dxa"/>
            <w:gridSpan w:val="2"/>
            <w:vAlign w:val="center"/>
          </w:tcPr>
          <w:p>
            <w:pPr>
              <w:pStyle w:val="22"/>
              <w:topLinePunct/>
              <w:spacing w:before="108"/>
              <w:ind w:right="1"/>
              <w:jc w:val="center"/>
              <w:rPr>
                <w:rFonts w:ascii="宋体" w:hAnsi="宋体"/>
                <w:color w:val="0070C0"/>
              </w:rPr>
            </w:pPr>
            <w:r>
              <w:rPr>
                <w:rFonts w:hint="eastAsia" w:ascii="宋体" w:hAnsi="宋体" w:cs="宋体"/>
                <w:color w:val="0070C0"/>
              </w:rPr>
              <w:t>特殊情况处置</w:t>
            </w:r>
          </w:p>
        </w:tc>
        <w:tc>
          <w:tcPr>
            <w:tcW w:w="6094" w:type="dxa"/>
            <w:gridSpan w:val="2"/>
            <w:vAlign w:val="center"/>
          </w:tcPr>
          <w:p>
            <w:pPr>
              <w:pStyle w:val="7"/>
              <w:tabs>
                <w:tab w:val="left" w:pos="574"/>
              </w:tabs>
              <w:topLinePunct/>
              <w:snapToGrid w:val="0"/>
              <w:ind w:firstLine="0" w:firstLineChars="0"/>
              <w:rPr>
                <w:color w:val="0070C0"/>
                <w:szCs w:val="21"/>
              </w:rPr>
            </w:pPr>
            <w:r>
              <w:rPr>
                <w:rFonts w:hint="eastAsia"/>
                <w:color w:val="0070C0"/>
                <w:szCs w:val="21"/>
              </w:rPr>
              <w:t>1</w:t>
            </w:r>
            <w:r>
              <w:rPr>
                <w:color w:val="0070C0"/>
                <w:szCs w:val="21"/>
              </w:rPr>
              <w:t>.</w:t>
            </w:r>
            <w:r>
              <w:rPr>
                <w:rFonts w:hint="eastAsia"/>
                <w:color w:val="0070C0"/>
                <w:szCs w:val="21"/>
              </w:rPr>
              <w:t>因网络、系统、电力等不可抗力因素延期开标的，需重新制作投标文件并按招标文件要求重新递交。</w:t>
            </w:r>
          </w:p>
          <w:p>
            <w:pPr>
              <w:pStyle w:val="7"/>
              <w:tabs>
                <w:tab w:val="left" w:pos="574"/>
              </w:tabs>
              <w:topLinePunct/>
              <w:snapToGrid w:val="0"/>
              <w:ind w:firstLine="0" w:firstLineChars="0"/>
              <w:rPr>
                <w:color w:val="0070C0"/>
                <w:szCs w:val="21"/>
              </w:rPr>
            </w:pPr>
            <w:r>
              <w:rPr>
                <w:rFonts w:hint="eastAsia"/>
                <w:color w:val="0070C0"/>
                <w:szCs w:val="21"/>
              </w:rPr>
              <w:t>2.开标特别说明：因投标人原因造成其电子投标文件未解密的，视为撤销其投标文件；投标截止时间前未完成投标文件传输的，视为撤回投标文件；因投标人之外的原因造成电子投标文件未解密的，视为撤回其投标文件。</w:t>
            </w:r>
          </w:p>
          <w:p>
            <w:pPr>
              <w:pStyle w:val="7"/>
              <w:topLinePunct/>
              <w:snapToGrid w:val="0"/>
              <w:ind w:firstLine="0" w:firstLineChars="0"/>
              <w:rPr>
                <w:color w:val="0070C0"/>
              </w:rPr>
            </w:pPr>
            <w:r>
              <w:rPr>
                <w:rFonts w:hint="eastAsia"/>
                <w:color w:val="0070C0"/>
                <w:szCs w:val="21"/>
              </w:rPr>
              <w:t>3</w:t>
            </w:r>
            <w:r>
              <w:rPr>
                <w:color w:val="0070C0"/>
                <w:szCs w:val="21"/>
              </w:rPr>
              <w:t>.</w:t>
            </w:r>
            <w:r>
              <w:rPr>
                <w:rFonts w:hint="eastAsia"/>
                <w:color w:val="0070C0"/>
                <w:szCs w:val="21"/>
              </w:rPr>
              <w:t>其他：</w:t>
            </w:r>
            <w:r>
              <w:rPr>
                <w:rFonts w:hint="eastAsia"/>
                <w:color w:val="0070C0"/>
                <w:szCs w:val="21"/>
                <w:u w:val="single"/>
              </w:rPr>
              <w:t>因电子交易系统故障，导致投标文件不能在规定时间内完成解密的，招标人可以向监管部门申请并征得同意后可延长解密时间，并告知在线的投标人。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26</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履约保证金</w:t>
            </w:r>
          </w:p>
        </w:tc>
        <w:tc>
          <w:tcPr>
            <w:tcW w:w="6094" w:type="dxa"/>
            <w:gridSpan w:val="2"/>
            <w:vAlign w:val="center"/>
          </w:tcPr>
          <w:p>
            <w:pPr>
              <w:spacing w:line="320" w:lineRule="exact"/>
              <w:rPr>
                <w:b/>
                <w:i/>
                <w:color w:val="000000"/>
                <w:kern w:val="21"/>
                <w:sz w:val="22"/>
                <w:u w:val="single"/>
              </w:rPr>
            </w:pPr>
            <w:r>
              <w:rPr>
                <w:rFonts w:hint="eastAsia"/>
                <w:b/>
                <w:color w:val="000000"/>
                <w:kern w:val="21"/>
                <w:sz w:val="22"/>
              </w:rPr>
              <w:t>履约保证金形式：</w:t>
            </w:r>
            <w:r>
              <w:rPr>
                <w:rFonts w:hint="eastAsia" w:ascii="Arial" w:hAnsi="Arial" w:cs="Arial"/>
                <w:szCs w:val="21"/>
              </w:rPr>
              <w:t>银行保函、保险公司保单、银行转账（或电汇）</w:t>
            </w:r>
          </w:p>
          <w:p>
            <w:pPr>
              <w:spacing w:line="320" w:lineRule="exact"/>
              <w:rPr>
                <w:b/>
                <w:color w:val="000000"/>
                <w:kern w:val="21"/>
                <w:sz w:val="22"/>
              </w:rPr>
            </w:pPr>
            <w:r>
              <w:rPr>
                <w:rFonts w:hint="eastAsia"/>
                <w:b/>
                <w:color w:val="000000"/>
                <w:kern w:val="21"/>
                <w:sz w:val="22"/>
              </w:rPr>
              <w:t>金额：签约合同价的2%</w:t>
            </w:r>
          </w:p>
          <w:p>
            <w:pPr>
              <w:spacing w:line="320" w:lineRule="exact"/>
              <w:rPr>
                <w:b/>
                <w:color w:val="000000"/>
                <w:kern w:val="21"/>
                <w:sz w:val="22"/>
              </w:rPr>
            </w:pPr>
            <w:r>
              <w:rPr>
                <w:rFonts w:hint="eastAsia"/>
                <w:b/>
                <w:color w:val="000000"/>
                <w:kern w:val="21"/>
                <w:sz w:val="22"/>
              </w:rPr>
              <w:t>采用</w:t>
            </w:r>
            <w:r>
              <w:rPr>
                <w:rFonts w:hint="eastAsia" w:ascii="Arial" w:hAnsi="Arial" w:cs="Arial"/>
                <w:szCs w:val="21"/>
              </w:rPr>
              <w:t>银行转账（或电汇）</w:t>
            </w:r>
            <w:r>
              <w:rPr>
                <w:rFonts w:hint="eastAsia"/>
                <w:b/>
                <w:color w:val="000000"/>
                <w:kern w:val="21"/>
                <w:sz w:val="22"/>
              </w:rPr>
              <w:t>形式：</w:t>
            </w:r>
          </w:p>
          <w:p>
            <w:pPr>
              <w:spacing w:line="320" w:lineRule="exact"/>
              <w:rPr>
                <w:rFonts w:hint="eastAsia" w:ascii="Arial" w:hAnsi="Arial" w:eastAsia="宋体" w:cs="Arial"/>
                <w:szCs w:val="21"/>
                <w:lang w:val="en-US" w:eastAsia="zh-CN"/>
              </w:rPr>
            </w:pPr>
            <w:r>
              <w:rPr>
                <w:rFonts w:hint="eastAsia"/>
                <w:b/>
                <w:color w:val="000000"/>
                <w:kern w:val="21"/>
                <w:sz w:val="22"/>
              </w:rPr>
              <w:t>开户行：</w:t>
            </w:r>
            <w:r>
              <w:rPr>
                <w:rFonts w:hint="eastAsia" w:ascii="Arial" w:hAnsi="Arial" w:cs="Arial"/>
                <w:b w:val="0"/>
                <w:bCs w:val="0"/>
                <w:color w:val="auto"/>
                <w:szCs w:val="21"/>
                <w:lang w:val="en-US" w:eastAsia="zh-CN"/>
              </w:rPr>
              <w:t>山市农村合作银行</w:t>
            </w:r>
          </w:p>
          <w:p>
            <w:pPr>
              <w:spacing w:line="320" w:lineRule="exact"/>
              <w:rPr>
                <w:b/>
                <w:color w:val="000000"/>
                <w:kern w:val="21"/>
                <w:sz w:val="22"/>
              </w:rPr>
            </w:pPr>
            <w:r>
              <w:rPr>
                <w:rFonts w:hint="eastAsia"/>
                <w:b/>
                <w:color w:val="000000"/>
                <w:kern w:val="21"/>
                <w:sz w:val="22"/>
              </w:rPr>
              <w:t>户名：</w:t>
            </w:r>
            <w:r>
              <w:rPr>
                <w:rFonts w:hint="eastAsia" w:ascii="Arial" w:hAnsi="Arial" w:cs="Arial"/>
                <w:color w:val="auto"/>
                <w:szCs w:val="21"/>
                <w:lang w:eastAsia="zh-CN"/>
              </w:rPr>
              <w:t>温岭市大溪镇金岙村股份经济合作社</w:t>
            </w:r>
            <w:r>
              <w:rPr>
                <w:rFonts w:hint="eastAsia" w:ascii="宋体" w:hAnsi="宋体" w:cs="宋体"/>
                <w:b w:val="0"/>
                <w:bCs w:val="0"/>
                <w:color w:val="auto"/>
                <w:kern w:val="0"/>
                <w:sz w:val="22"/>
                <w:szCs w:val="22"/>
                <w:lang w:bidi="ar"/>
              </w:rPr>
              <w:t xml:space="preserve"> </w:t>
            </w:r>
          </w:p>
          <w:p>
            <w:pPr>
              <w:spacing w:line="320" w:lineRule="exact"/>
              <w:rPr>
                <w:b/>
                <w:color w:val="000000"/>
                <w:kern w:val="21"/>
              </w:rPr>
            </w:pPr>
            <w:r>
              <w:rPr>
                <w:rFonts w:hint="eastAsia"/>
                <w:b/>
                <w:color w:val="000000"/>
                <w:kern w:val="21"/>
                <w:sz w:val="22"/>
              </w:rPr>
              <w:t>账号：</w:t>
            </w:r>
            <w:r>
              <w:rPr>
                <w:rFonts w:hint="eastAsia" w:ascii="Arial" w:hAnsi="Arial" w:cs="Arial"/>
                <w:b w:val="0"/>
                <w:bCs w:val="0"/>
                <w:color w:val="auto"/>
                <w:szCs w:val="21"/>
                <w:lang w:val="en-US" w:eastAsia="zh-CN"/>
              </w:rPr>
              <w:t>201000025329765</w:t>
            </w:r>
            <w:r>
              <w:rPr>
                <w:rFonts w:hint="eastAsia" w:ascii="宋体" w:hAnsi="宋体"/>
                <w:b/>
                <w:color w:val="auto"/>
                <w:kern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27</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支付担保</w:t>
            </w:r>
          </w:p>
        </w:tc>
        <w:tc>
          <w:tcPr>
            <w:tcW w:w="6094" w:type="dxa"/>
            <w:gridSpan w:val="2"/>
            <w:vAlign w:val="center"/>
          </w:tcPr>
          <w:p>
            <w:pPr>
              <w:spacing w:line="320" w:lineRule="exact"/>
              <w:rPr>
                <w:rFonts w:ascii="Arial" w:hAnsi="Arial" w:cs="Arial"/>
                <w:szCs w:val="21"/>
              </w:rPr>
            </w:pPr>
            <w:r>
              <w:rPr>
                <w:rFonts w:hint="eastAsia" w:ascii="Arial" w:hAnsi="Arial" w:cs="Arial"/>
                <w:szCs w:val="21"/>
              </w:rPr>
              <w:t>支付担保形式：银行保函、保险公司保单 、银行转账（或电汇）</w:t>
            </w:r>
          </w:p>
          <w:p>
            <w:pPr>
              <w:spacing w:line="320" w:lineRule="exact"/>
              <w:rPr>
                <w:b/>
                <w:color w:val="000000"/>
                <w:kern w:val="21"/>
                <w:sz w:val="22"/>
              </w:rPr>
            </w:pPr>
            <w:r>
              <w:rPr>
                <w:rFonts w:hint="eastAsia" w:ascii="Arial" w:hAnsi="Arial" w:cs="Arial"/>
                <w:szCs w:val="21"/>
              </w:rPr>
              <w:t xml:space="preserve">金额：签约合同价的2%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28</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kern w:val="21"/>
                <w:sz w:val="24"/>
              </w:rPr>
              <w:t>投诉</w:t>
            </w:r>
          </w:p>
        </w:tc>
        <w:tc>
          <w:tcPr>
            <w:tcW w:w="6094" w:type="dxa"/>
            <w:gridSpan w:val="2"/>
            <w:vAlign w:val="center"/>
          </w:tcPr>
          <w:p>
            <w:pPr>
              <w:adjustRightInd w:val="0"/>
              <w:spacing w:line="360" w:lineRule="exact"/>
              <w:textAlignment w:val="center"/>
              <w:rPr>
                <w:rFonts w:ascii="Arial" w:hAnsi="Arial" w:cs="Arial"/>
              </w:rPr>
            </w:pPr>
            <w:r>
              <w:rPr>
                <w:rFonts w:hint="eastAsia" w:ascii="Arial" w:hAnsi="Arial" w:cs="Arial"/>
              </w:rPr>
              <w:t>投诉受理部门：</w:t>
            </w:r>
          </w:p>
          <w:p>
            <w:pPr>
              <w:adjustRightInd w:val="0"/>
              <w:spacing w:line="360" w:lineRule="exact"/>
              <w:textAlignment w:val="center"/>
              <w:rPr>
                <w:rFonts w:ascii="Arial" w:hAnsi="Arial" w:cs="Arial"/>
                <w:szCs w:val="21"/>
                <w:u w:val="single"/>
              </w:rPr>
            </w:pPr>
            <w:r>
              <w:rPr>
                <w:rFonts w:hint="eastAsia" w:ascii="Arial" w:hAnsi="Arial" w:cs="Arial"/>
                <w:szCs w:val="21"/>
                <w:u w:val="single"/>
              </w:rPr>
              <w:t>温岭市住房和城乡建设局</w:t>
            </w:r>
          </w:p>
          <w:p>
            <w:pPr>
              <w:adjustRightInd w:val="0"/>
              <w:spacing w:line="360" w:lineRule="exact"/>
              <w:ind w:firstLine="420" w:firstLineChars="200"/>
              <w:textAlignment w:val="center"/>
              <w:rPr>
                <w:rFonts w:ascii="Arial" w:hAnsi="Arial" w:cs="Arial"/>
                <w:szCs w:val="21"/>
                <w:u w:val="single"/>
              </w:rPr>
            </w:pPr>
            <w:r>
              <w:rPr>
                <w:rFonts w:hint="eastAsia" w:ascii="Arial" w:hAnsi="Arial" w:cs="Arial"/>
                <w:szCs w:val="21"/>
                <w:u w:val="single"/>
              </w:rPr>
              <w:t>电话：</w:t>
            </w:r>
            <w:r>
              <w:rPr>
                <w:rFonts w:ascii="Arial" w:hAnsi="Arial" w:cs="Arial"/>
                <w:szCs w:val="21"/>
                <w:u w:val="single"/>
              </w:rPr>
              <w:t>0576-86215169</w:t>
            </w:r>
          </w:p>
          <w:p>
            <w:pPr>
              <w:adjustRightInd w:val="0"/>
              <w:spacing w:line="360" w:lineRule="exact"/>
              <w:ind w:firstLine="420" w:firstLineChars="200"/>
              <w:textAlignment w:val="center"/>
            </w:pPr>
            <w:r>
              <w:rPr>
                <w:rFonts w:hint="eastAsia" w:ascii="Arial" w:hAnsi="Arial" w:cs="Arial"/>
                <w:szCs w:val="21"/>
                <w:u w:val="single"/>
              </w:rPr>
              <w:t>传真：</w:t>
            </w:r>
            <w:r>
              <w:rPr>
                <w:rFonts w:ascii="Arial" w:hAnsi="Arial" w:cs="Arial"/>
                <w:szCs w:val="21"/>
                <w:u w:val="single"/>
              </w:rPr>
              <w:t>0576-86143682</w:t>
            </w:r>
          </w:p>
          <w:p>
            <w:pPr>
              <w:adjustRightInd w:val="0"/>
              <w:spacing w:line="360" w:lineRule="exact"/>
              <w:ind w:firstLine="420" w:firstLineChars="200"/>
              <w:textAlignment w:val="center"/>
              <w:rPr>
                <w:rFonts w:ascii="Arial" w:hAnsi="Arial" w:cs="Arial"/>
                <w:szCs w:val="21"/>
                <w:u w:val="single"/>
              </w:rPr>
            </w:pPr>
            <w:r>
              <w:rPr>
                <w:rFonts w:hint="eastAsia" w:ascii="Arial" w:hAnsi="Arial" w:cs="Arial"/>
                <w:szCs w:val="21"/>
                <w:u w:val="single"/>
              </w:rPr>
              <w:t>通讯地址：温岭市城东街道横湖中路</w:t>
            </w:r>
            <w:r>
              <w:rPr>
                <w:rFonts w:ascii="Arial" w:hAnsi="Arial" w:cs="Arial"/>
                <w:szCs w:val="21"/>
                <w:u w:val="single"/>
              </w:rPr>
              <w:t>188</w:t>
            </w:r>
            <w:r>
              <w:rPr>
                <w:rFonts w:hint="eastAsia" w:ascii="Arial" w:hAnsi="Arial" w:cs="Arial"/>
                <w:szCs w:val="21"/>
                <w:u w:val="single"/>
              </w:rPr>
              <w:t>号</w:t>
            </w:r>
          </w:p>
          <w:p>
            <w:pPr>
              <w:pStyle w:val="14"/>
            </w:pPr>
            <w:r>
              <w:rPr>
                <w:rFonts w:hint="eastAsia" w:ascii="宋体" w:hAnsi="宋体"/>
                <w:szCs w:val="21"/>
              </w:rPr>
              <w:t>投诉人应按《工程建设项目招标投标活动投诉处理办法》（国家七部委令</w:t>
            </w:r>
            <w:r>
              <w:rPr>
                <w:rFonts w:ascii="宋体" w:hAnsi="宋体"/>
                <w:szCs w:val="21"/>
              </w:rPr>
              <w:t>2004</w:t>
            </w:r>
            <w:r>
              <w:rPr>
                <w:rFonts w:hint="eastAsia" w:ascii="宋体" w:hAnsi="宋体"/>
                <w:szCs w:val="21"/>
              </w:rPr>
              <w:t>年第</w:t>
            </w:r>
            <w:r>
              <w:rPr>
                <w:rFonts w:ascii="宋体" w:hAnsi="宋体"/>
                <w:szCs w:val="21"/>
              </w:rPr>
              <w:t>11</w:t>
            </w:r>
            <w:r>
              <w:rPr>
                <w:rFonts w:hint="eastAsia" w:ascii="宋体" w:hAnsi="宋体"/>
                <w:szCs w:val="21"/>
              </w:rPr>
              <w:t>号）、国家发改委等九部委</w:t>
            </w:r>
            <w:r>
              <w:rPr>
                <w:rFonts w:ascii="宋体" w:hAnsi="宋体"/>
                <w:szCs w:val="21"/>
              </w:rPr>
              <w:t>2013</w:t>
            </w:r>
            <w:r>
              <w:rPr>
                <w:rFonts w:hint="eastAsia" w:ascii="宋体" w:hAnsi="宋体"/>
                <w:szCs w:val="21"/>
              </w:rPr>
              <w:t>年第</w:t>
            </w:r>
            <w:r>
              <w:rPr>
                <w:rFonts w:ascii="宋体" w:hAnsi="宋体"/>
                <w:szCs w:val="21"/>
              </w:rPr>
              <w:t>23</w:t>
            </w:r>
            <w:r>
              <w:rPr>
                <w:rFonts w:hint="eastAsia" w:ascii="宋体" w:hAnsi="宋体"/>
                <w:szCs w:val="21"/>
              </w:rPr>
              <w:t>号令办理。就《中华人民共和国招标投标法实施条例》第二十二条、第四十四条、第五十四条规定事项投诉的，应当先向招标人以书面形式提出异议。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29</w:t>
            </w:r>
          </w:p>
        </w:tc>
        <w:tc>
          <w:tcPr>
            <w:tcW w:w="1909" w:type="dxa"/>
            <w:gridSpan w:val="2"/>
            <w:vAlign w:val="center"/>
          </w:tcPr>
          <w:p>
            <w:pPr>
              <w:pStyle w:val="22"/>
              <w:topLinePunct/>
              <w:spacing w:before="159"/>
              <w:ind w:left="2"/>
              <w:jc w:val="center"/>
              <w:rPr>
                <w:rFonts w:ascii="宋体"/>
                <w:color w:val="0070C0"/>
                <w:kern w:val="21"/>
                <w:sz w:val="24"/>
              </w:rPr>
            </w:pPr>
            <w:r>
              <w:rPr>
                <w:rFonts w:hint="eastAsia" w:ascii="宋体" w:hAnsi="宋体"/>
                <w:color w:val="0070C0"/>
              </w:rPr>
              <w:t>注册手续</w:t>
            </w:r>
          </w:p>
        </w:tc>
        <w:tc>
          <w:tcPr>
            <w:tcW w:w="6094" w:type="dxa"/>
            <w:gridSpan w:val="2"/>
            <w:vAlign w:val="center"/>
          </w:tcPr>
          <w:p>
            <w:pPr>
              <w:pStyle w:val="25"/>
              <w:widowControl w:val="0"/>
              <w:topLinePunct/>
              <w:autoSpaceDN/>
              <w:adjustRightInd w:val="0"/>
              <w:snapToGrid w:val="0"/>
              <w:spacing w:line="240" w:lineRule="auto"/>
              <w:ind w:firstLine="420"/>
              <w:rPr>
                <w:rFonts w:hAnsi="宋体"/>
                <w:color w:val="0070C0"/>
                <w:szCs w:val="21"/>
              </w:rPr>
            </w:pPr>
            <w:r>
              <w:rPr>
                <w:rFonts w:hint="eastAsia" w:hAnsi="宋体"/>
                <w:color w:val="0070C0"/>
                <w:szCs w:val="21"/>
              </w:rPr>
              <w:t>投标人</w:t>
            </w:r>
            <w:r>
              <w:rPr>
                <w:rFonts w:hAnsi="宋体"/>
                <w:color w:val="0070C0"/>
                <w:szCs w:val="21"/>
              </w:rPr>
              <w:t>未</w:t>
            </w:r>
            <w:r>
              <w:rPr>
                <w:rFonts w:hint="eastAsia" w:hAnsi="宋体"/>
                <w:color w:val="0070C0"/>
                <w:szCs w:val="21"/>
              </w:rPr>
              <w:t>在温岭市公共资源电子交易平台</w:t>
            </w:r>
            <w:r>
              <w:rPr>
                <w:rFonts w:hAnsi="宋体"/>
                <w:color w:val="0070C0"/>
                <w:szCs w:val="21"/>
              </w:rPr>
              <w:t>办理</w:t>
            </w:r>
            <w:r>
              <w:rPr>
                <w:rFonts w:hint="eastAsia" w:hAnsi="宋体"/>
                <w:color w:val="0070C0"/>
                <w:szCs w:val="21"/>
              </w:rPr>
              <w:t>注册验证的</w:t>
            </w:r>
            <w:r>
              <w:rPr>
                <w:rFonts w:hAnsi="宋体"/>
                <w:color w:val="0070C0"/>
                <w:szCs w:val="21"/>
              </w:rPr>
              <w:t>，应先申办</w:t>
            </w:r>
            <w:r>
              <w:rPr>
                <w:rFonts w:hint="eastAsia" w:hAnsi="宋体"/>
                <w:color w:val="0070C0"/>
                <w:szCs w:val="21"/>
              </w:rPr>
              <w:t>注册验证</w:t>
            </w:r>
            <w:r>
              <w:rPr>
                <w:rFonts w:hAnsi="宋体"/>
                <w:color w:val="0070C0"/>
                <w:szCs w:val="21"/>
              </w:rPr>
              <w:t>手续，具体</w:t>
            </w:r>
            <w:r>
              <w:rPr>
                <w:rFonts w:hint="eastAsia" w:hAnsi="宋体"/>
                <w:color w:val="0070C0"/>
                <w:szCs w:val="21"/>
              </w:rPr>
              <w:t>办理</w:t>
            </w:r>
            <w:r>
              <w:rPr>
                <w:rFonts w:hAnsi="宋体"/>
                <w:color w:val="0070C0"/>
                <w:szCs w:val="21"/>
              </w:rPr>
              <w:t>要求请</w:t>
            </w:r>
            <w:r>
              <w:rPr>
                <w:rFonts w:hint="eastAsia" w:hAnsi="宋体"/>
                <w:color w:val="0070C0"/>
                <w:szCs w:val="21"/>
              </w:rPr>
              <w:t>登录温岭市公共资源交易中心</w:t>
            </w:r>
            <w:r>
              <w:rPr>
                <w:rFonts w:hAnsi="宋体"/>
                <w:color w:val="0070C0"/>
                <w:szCs w:val="21"/>
              </w:rPr>
              <w:t>网站</w:t>
            </w:r>
            <w:r>
              <w:rPr>
                <w:rFonts w:hint="eastAsia" w:hAnsi="宋体"/>
                <w:color w:val="0070C0"/>
                <w:szCs w:val="21"/>
              </w:rPr>
              <w:t>在“办事指南”的“工程建设项目投标人平台注册验证操作手册”中查询</w:t>
            </w:r>
            <w:r>
              <w:rPr>
                <w:rFonts w:hAnsi="宋体"/>
                <w:color w:val="0070C0"/>
                <w:szCs w:val="21"/>
              </w:rPr>
              <w:t>（或电话咨询0576-86109764）。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30</w:t>
            </w:r>
          </w:p>
        </w:tc>
        <w:tc>
          <w:tcPr>
            <w:tcW w:w="1909" w:type="dxa"/>
            <w:gridSpan w:val="2"/>
            <w:vAlign w:val="center"/>
          </w:tcPr>
          <w:p>
            <w:pPr>
              <w:pStyle w:val="22"/>
              <w:topLinePunct/>
              <w:spacing w:before="159"/>
              <w:ind w:left="2"/>
              <w:jc w:val="center"/>
              <w:rPr>
                <w:rFonts w:ascii="宋体"/>
                <w:color w:val="0070C0"/>
                <w:kern w:val="21"/>
                <w:sz w:val="24"/>
              </w:rPr>
            </w:pPr>
            <w:r>
              <w:rPr>
                <w:rFonts w:hint="eastAsia" w:ascii="宋体" w:hAnsi="宋体"/>
                <w:color w:val="0070C0"/>
              </w:rPr>
              <w:t>CA办理</w:t>
            </w:r>
          </w:p>
        </w:tc>
        <w:tc>
          <w:tcPr>
            <w:tcW w:w="6094" w:type="dxa"/>
            <w:gridSpan w:val="2"/>
            <w:vAlign w:val="center"/>
          </w:tcPr>
          <w:p>
            <w:pPr>
              <w:topLinePunct/>
              <w:ind w:firstLine="420" w:firstLineChars="200"/>
              <w:rPr>
                <w:rFonts w:ascii="宋体" w:hAnsi="宋体"/>
                <w:color w:val="0070C0"/>
                <w:szCs w:val="21"/>
              </w:rPr>
            </w:pPr>
            <w:r>
              <w:rPr>
                <w:rFonts w:hint="eastAsia" w:ascii="宋体" w:hAnsi="宋体"/>
                <w:color w:val="0070C0"/>
              </w:rPr>
              <w:t>本项目为全过程电子招投标，参加投标企业必须办理CA数字证书，且CA数字证书必须与温岭市公共资源电子交易平台中各自公司绑定，否则无法制作、上传、解密电子投标文件。CA数字证书办理详见温岭市公共资源交易中心</w:t>
            </w:r>
            <w:r>
              <w:rPr>
                <w:rFonts w:ascii="宋体" w:hAnsi="宋体"/>
                <w:color w:val="0070C0"/>
              </w:rPr>
              <w:t>网站</w:t>
            </w:r>
            <w:r>
              <w:rPr>
                <w:rFonts w:hint="eastAsia" w:ascii="宋体" w:hAnsi="宋体"/>
                <w:color w:val="0070C0"/>
              </w:rPr>
              <w:t>“办事指南”的 “CA数字证书与电子签章办事指南”，或者联系杭州天谷信息科技有限公司：客服电话：400-0878-198</w:t>
            </w:r>
            <w:r>
              <w:rPr>
                <w:rFonts w:ascii="宋体" w:hAnsi="宋体"/>
                <w:color w:val="0070C0"/>
              </w:rPr>
              <w:t> </w:t>
            </w:r>
            <w:r>
              <w:rPr>
                <w:rFonts w:hint="eastAsia" w:ascii="宋体" w:hAnsi="宋体"/>
                <w:color w:val="0070C0"/>
              </w:rPr>
              <w:t>，服务qq：2330352291、2629667924。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31</w:t>
            </w:r>
          </w:p>
        </w:tc>
        <w:tc>
          <w:tcPr>
            <w:tcW w:w="1909" w:type="dxa"/>
            <w:gridSpan w:val="2"/>
            <w:vAlign w:val="center"/>
          </w:tcPr>
          <w:p>
            <w:pPr>
              <w:pStyle w:val="22"/>
              <w:topLinePunct/>
              <w:spacing w:before="159"/>
              <w:ind w:left="2"/>
              <w:jc w:val="center"/>
              <w:rPr>
                <w:rFonts w:ascii="宋体"/>
                <w:color w:val="0070C0"/>
                <w:kern w:val="21"/>
                <w:sz w:val="24"/>
              </w:rPr>
            </w:pPr>
            <w:r>
              <w:rPr>
                <w:rFonts w:hint="eastAsia" w:ascii="宋体" w:hAnsi="宋体"/>
                <w:color w:val="0070C0"/>
              </w:rPr>
              <w:t>弄虚作假</w:t>
            </w:r>
          </w:p>
        </w:tc>
        <w:tc>
          <w:tcPr>
            <w:tcW w:w="6094" w:type="dxa"/>
            <w:gridSpan w:val="2"/>
            <w:vAlign w:val="center"/>
          </w:tcPr>
          <w:p>
            <w:pPr>
              <w:topLinePunct/>
              <w:ind w:firstLine="420" w:firstLineChars="200"/>
              <w:rPr>
                <w:rFonts w:ascii="宋体" w:hAnsi="宋体"/>
                <w:color w:val="0070C0"/>
              </w:rPr>
            </w:pPr>
            <w:r>
              <w:rPr>
                <w:rFonts w:ascii="宋体" w:hAnsi="宋体"/>
                <w:color w:val="0070C0"/>
              </w:rPr>
              <w:t>投标人有下列情形之一的，属于招标投标法第三十三条规定的</w:t>
            </w:r>
            <w:r>
              <w:rPr>
                <w:rFonts w:hint="eastAsia" w:ascii="宋体" w:hAnsi="宋体"/>
                <w:color w:val="0070C0"/>
              </w:rPr>
              <w:t>以</w:t>
            </w:r>
            <w:r>
              <w:rPr>
                <w:rFonts w:ascii="宋体" w:hAnsi="宋体"/>
                <w:color w:val="0070C0"/>
              </w:rPr>
              <w:t>其他方式弄虚作假的行为：</w:t>
            </w:r>
          </w:p>
          <w:p>
            <w:pPr>
              <w:topLinePunct/>
              <w:ind w:firstLine="420" w:firstLineChars="200"/>
              <w:rPr>
                <w:rFonts w:ascii="宋体" w:hAnsi="宋体"/>
                <w:color w:val="0070C0"/>
              </w:rPr>
            </w:pPr>
            <w:r>
              <w:rPr>
                <w:rFonts w:hint="eastAsia" w:ascii="宋体" w:hAnsi="宋体"/>
                <w:color w:val="0070C0"/>
              </w:rPr>
              <w:t>①</w:t>
            </w:r>
            <w:r>
              <w:rPr>
                <w:rFonts w:ascii="宋体" w:hAnsi="宋体"/>
                <w:color w:val="0070C0"/>
              </w:rPr>
              <w:t>使用伪造、变造的证件；</w:t>
            </w:r>
          </w:p>
          <w:p>
            <w:pPr>
              <w:topLinePunct/>
              <w:ind w:firstLine="420" w:firstLineChars="200"/>
              <w:rPr>
                <w:rFonts w:ascii="宋体" w:hAnsi="宋体"/>
                <w:color w:val="0070C0"/>
              </w:rPr>
            </w:pPr>
            <w:r>
              <w:rPr>
                <w:rFonts w:hint="eastAsia" w:ascii="宋体" w:hAnsi="宋体"/>
                <w:color w:val="0070C0"/>
              </w:rPr>
              <w:t>②</w:t>
            </w:r>
            <w:r>
              <w:rPr>
                <w:rFonts w:ascii="宋体" w:hAnsi="宋体"/>
                <w:color w:val="0070C0"/>
              </w:rPr>
              <w:t>提供虚假的财务状况或者业绩；</w:t>
            </w:r>
          </w:p>
          <w:p>
            <w:pPr>
              <w:topLinePunct/>
              <w:ind w:firstLine="420" w:firstLineChars="200"/>
              <w:rPr>
                <w:rFonts w:ascii="宋体" w:hAnsi="宋体"/>
                <w:color w:val="0070C0"/>
              </w:rPr>
            </w:pPr>
            <w:r>
              <w:rPr>
                <w:rFonts w:hint="eastAsia" w:ascii="宋体" w:hAnsi="宋体"/>
                <w:color w:val="0070C0"/>
              </w:rPr>
              <w:t>③</w:t>
            </w:r>
            <w:r>
              <w:rPr>
                <w:rFonts w:ascii="宋体" w:hAnsi="宋体"/>
                <w:color w:val="0070C0"/>
              </w:rPr>
              <w:t>提供虚假的项目</w:t>
            </w:r>
            <w:r>
              <w:rPr>
                <w:rFonts w:hint="eastAsia" w:ascii="宋体" w:hAnsi="宋体"/>
                <w:color w:val="0070C0"/>
              </w:rPr>
              <w:t>负责人</w:t>
            </w:r>
            <w:r>
              <w:rPr>
                <w:rFonts w:ascii="宋体" w:hAnsi="宋体"/>
                <w:color w:val="0070C0"/>
              </w:rPr>
              <w:t>简历、劳动关系证明</w:t>
            </w:r>
            <w:r>
              <w:rPr>
                <w:rFonts w:hint="eastAsia" w:ascii="宋体" w:hAnsi="宋体"/>
                <w:color w:val="0070C0"/>
              </w:rPr>
              <w:t>或者漏报、瞒报、虚报项目负责人在建施工合同工程</w:t>
            </w:r>
            <w:r>
              <w:rPr>
                <w:rFonts w:ascii="宋体" w:hAnsi="宋体"/>
                <w:color w:val="0070C0"/>
              </w:rPr>
              <w:t>；</w:t>
            </w:r>
          </w:p>
          <w:p>
            <w:pPr>
              <w:topLinePunct/>
              <w:ind w:firstLine="420" w:firstLineChars="200"/>
              <w:rPr>
                <w:rFonts w:ascii="宋体" w:hAnsi="宋体"/>
                <w:color w:val="0070C0"/>
              </w:rPr>
            </w:pPr>
            <w:r>
              <w:rPr>
                <w:rFonts w:hint="eastAsia" w:ascii="宋体" w:hAnsi="宋体"/>
                <w:color w:val="0070C0"/>
              </w:rPr>
              <w:t>④</w:t>
            </w:r>
            <w:r>
              <w:rPr>
                <w:rFonts w:ascii="宋体" w:hAnsi="宋体"/>
                <w:color w:val="0070C0"/>
              </w:rPr>
              <w:t>提供虚假的信用状况；</w:t>
            </w:r>
          </w:p>
          <w:p>
            <w:pPr>
              <w:topLinePunct/>
              <w:ind w:firstLine="420" w:firstLineChars="200"/>
              <w:rPr>
                <w:rFonts w:ascii="宋体" w:hAnsi="宋体"/>
                <w:color w:val="0070C0"/>
                <w:szCs w:val="21"/>
              </w:rPr>
            </w:pPr>
            <w:r>
              <w:rPr>
                <w:rFonts w:hint="eastAsia" w:ascii="宋体" w:hAnsi="宋体"/>
                <w:color w:val="0070C0"/>
              </w:rPr>
              <w:t>⑤</w:t>
            </w:r>
            <w:r>
              <w:rPr>
                <w:rFonts w:ascii="宋体" w:hAnsi="宋体"/>
                <w:color w:val="0070C0"/>
              </w:rPr>
              <w:t>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32</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ascii="宋体" w:hAnsi="Times New Roman" w:eastAsia="宋体" w:cs="Times New Roman"/>
                <w:color w:val="000000"/>
                <w:kern w:val="21"/>
                <w:sz w:val="24"/>
                <w:szCs w:val="24"/>
                <w:lang w:val="en-US" w:eastAsia="zh-CN" w:bidi="ar-SA"/>
              </w:rPr>
            </w:pPr>
            <w:r>
              <w:rPr>
                <w:rFonts w:hint="eastAsia" w:ascii="宋体"/>
                <w:color w:val="000000"/>
                <w:kern w:val="21"/>
                <w:sz w:val="24"/>
              </w:rPr>
              <w:t>下浮率（即K值）</w:t>
            </w:r>
          </w:p>
        </w:tc>
        <w:tc>
          <w:tcPr>
            <w:tcW w:w="6094" w:type="dxa"/>
            <w:gridSpan w:val="2"/>
            <w:vAlign w:val="center"/>
          </w:tcPr>
          <w:p>
            <w:pPr>
              <w:spacing w:line="320" w:lineRule="exact"/>
              <w:ind w:firstLine="240" w:firstLineChars="100"/>
              <w:jc w:val="center"/>
              <w:rPr>
                <w:rFonts w:hint="eastAsia" w:ascii="Arial" w:hAnsi="Arial" w:eastAsia="宋体" w:cs="Arial"/>
                <w:kern w:val="2"/>
                <w:sz w:val="21"/>
                <w:szCs w:val="21"/>
                <w:lang w:val="en-US" w:eastAsia="zh-CN" w:bidi="ar-SA"/>
              </w:rPr>
            </w:pPr>
            <w:r>
              <w:rPr>
                <w:rFonts w:hint="eastAsia"/>
                <w:color w:val="auto"/>
                <w:kern w:val="21"/>
                <w:sz w:val="24"/>
                <w:lang w:val="en-US" w:eastAsia="zh-CN"/>
              </w:rPr>
              <w:t>-12</w:t>
            </w:r>
            <w:r>
              <w:rPr>
                <w:rFonts w:hint="eastAsia"/>
                <w:color w:val="auto"/>
                <w:kern w:val="21"/>
                <w:sz w:val="24"/>
              </w:rPr>
              <w:t>%</w:t>
            </w:r>
          </w:p>
        </w:tc>
      </w:tr>
    </w:tbl>
    <w:p>
      <w:pPr>
        <w:pStyle w:val="14"/>
      </w:pPr>
    </w:p>
    <w:p>
      <w:pPr>
        <w:tabs>
          <w:tab w:val="left" w:pos="4005"/>
          <w:tab w:val="left" w:pos="4080"/>
          <w:tab w:val="left" w:pos="6120"/>
          <w:tab w:val="left" w:pos="7540"/>
          <w:tab w:val="left" w:pos="8320"/>
        </w:tabs>
        <w:autoSpaceDE w:val="0"/>
        <w:autoSpaceDN w:val="0"/>
        <w:adjustRightInd w:val="0"/>
        <w:spacing w:before="17" w:line="500" w:lineRule="exact"/>
        <w:ind w:right="96"/>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500" w:lineRule="exact"/>
        <w:ind w:right="96"/>
        <w:jc w:val="center"/>
        <w:rPr>
          <w:b/>
          <w:color w:val="000000"/>
          <w:sz w:val="28"/>
          <w:szCs w:val="28"/>
        </w:rPr>
      </w:pPr>
      <w:r>
        <w:rPr>
          <w:rFonts w:hint="eastAsia"/>
          <w:b/>
          <w:color w:val="000000"/>
          <w:sz w:val="28"/>
          <w:szCs w:val="28"/>
        </w:rPr>
        <w:t>二、投标人须知</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第一节  总则</w:t>
      </w:r>
    </w:p>
    <w:p>
      <w:pPr>
        <w:tabs>
          <w:tab w:val="left" w:pos="4005"/>
          <w:tab w:val="left" w:pos="4080"/>
          <w:tab w:val="left" w:pos="6120"/>
          <w:tab w:val="left" w:pos="7540"/>
          <w:tab w:val="left" w:pos="8320"/>
        </w:tabs>
        <w:autoSpaceDE w:val="0"/>
        <w:autoSpaceDN w:val="0"/>
        <w:adjustRightInd w:val="0"/>
        <w:spacing w:before="17" w:line="400" w:lineRule="exact"/>
        <w:ind w:right="94" w:firstLine="480" w:firstLineChars="200"/>
        <w:rPr>
          <w:color w:val="000000"/>
          <w:sz w:val="28"/>
          <w:szCs w:val="28"/>
        </w:rPr>
      </w:pPr>
      <w:r>
        <w:rPr>
          <w:rFonts w:hint="eastAsia" w:ascii="宋体"/>
          <w:color w:val="000000"/>
          <w:kern w:val="21"/>
          <w:sz w:val="24"/>
        </w:rPr>
        <w:t>本工程按照《中华人民共和国招标投标法》《中华人民共和国招标投标法实施条例》《浙江省招标投标条例》《工程建设项目施工招标投标办法》等有关法律、法规、规章规定，招标条件已经具备，现采用</w:t>
      </w:r>
      <w:r>
        <w:rPr>
          <w:rFonts w:hint="eastAsia" w:ascii="宋体"/>
          <w:color w:val="000000"/>
          <w:kern w:val="21"/>
          <w:sz w:val="24"/>
          <w:u w:val="single"/>
        </w:rPr>
        <w:t>公开</w:t>
      </w:r>
      <w:r>
        <w:rPr>
          <w:rFonts w:hint="eastAsia" w:ascii="宋体"/>
          <w:color w:val="000000"/>
          <w:kern w:val="21"/>
          <w:sz w:val="24"/>
        </w:rPr>
        <w:t>招标方式择优选用承包人。</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1</w:t>
      </w:r>
      <w:r>
        <w:rPr>
          <w:rFonts w:hint="eastAsia"/>
          <w:b/>
          <w:color w:val="000000"/>
          <w:sz w:val="24"/>
          <w:lang w:val="en-US" w:eastAsia="zh-CN"/>
        </w:rPr>
        <w:t xml:space="preserve">.1 </w:t>
      </w:r>
      <w:r>
        <w:rPr>
          <w:rFonts w:hint="eastAsia"/>
          <w:b/>
          <w:color w:val="000000"/>
          <w:sz w:val="24"/>
        </w:rPr>
        <w:t>工程说明</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ascii="宋体"/>
          <w:color w:val="000000"/>
          <w:kern w:val="21"/>
          <w:sz w:val="24"/>
        </w:rPr>
      </w:pPr>
      <w:r>
        <w:rPr>
          <w:rFonts w:hint="eastAsia" w:ascii="Times New Roman" w:hAnsi="Times New Roman" w:eastAsia="宋体" w:cs="Times New Roman"/>
          <w:color w:val="000000"/>
          <w:sz w:val="24"/>
        </w:rPr>
        <w:t>1.1</w:t>
      </w:r>
      <w:r>
        <w:rPr>
          <w:rFonts w:hint="eastAsia" w:ascii="Times New Roman" w:hAnsi="Times New Roman" w:eastAsia="宋体" w:cs="Times New Roman"/>
          <w:color w:val="000000"/>
          <w:sz w:val="24"/>
          <w:lang w:val="en-US" w:eastAsia="zh-CN"/>
        </w:rPr>
        <w:t>.1</w:t>
      </w:r>
      <w:r>
        <w:rPr>
          <w:rFonts w:hint="eastAsia" w:ascii="宋体"/>
          <w:color w:val="000000"/>
          <w:kern w:val="21"/>
          <w:sz w:val="24"/>
        </w:rPr>
        <w:t>工程说明详见前附表第1项所述。</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ascii="宋体" w:hAnsi="Times New Roman" w:eastAsia="宋体" w:cs="Times New Roman"/>
          <w:color w:val="000000"/>
          <w:kern w:val="21"/>
          <w:sz w:val="24"/>
          <w:lang w:eastAsia="zh-CN"/>
        </w:rPr>
      </w:pPr>
      <w:r>
        <w:rPr>
          <w:rFonts w:hint="eastAsia" w:ascii="宋体"/>
          <w:color w:val="000000"/>
          <w:kern w:val="21"/>
          <w:sz w:val="24"/>
        </w:rPr>
        <w:t xml:space="preserve">   工程概况：</w:t>
      </w:r>
      <w:r>
        <w:rPr>
          <w:rFonts w:hint="eastAsia" w:ascii="宋体" w:hAnsi="Times New Roman" w:eastAsia="宋体" w:cs="Times New Roman"/>
          <w:color w:val="000000"/>
          <w:kern w:val="21"/>
          <w:sz w:val="24"/>
          <w:lang w:eastAsia="zh-CN"/>
        </w:rPr>
        <w:t>本工程</w:t>
      </w:r>
      <w:r>
        <w:rPr>
          <w:rFonts w:hint="eastAsia" w:ascii="宋体" w:hAnsi="Times New Roman" w:eastAsia="宋体" w:cs="Times New Roman"/>
          <w:color w:val="000000"/>
          <w:kern w:val="21"/>
          <w:sz w:val="24"/>
          <w:lang w:val="en-US" w:eastAsia="zh-CN"/>
        </w:rPr>
        <w:t>为</w:t>
      </w:r>
      <w:r>
        <w:rPr>
          <w:rFonts w:hint="eastAsia" w:ascii="宋体" w:hAnsi="Times New Roman" w:eastAsia="宋体" w:cs="Times New Roman"/>
          <w:color w:val="000000"/>
          <w:kern w:val="21"/>
          <w:sz w:val="24"/>
          <w:lang w:eastAsia="zh-CN"/>
        </w:rPr>
        <w:t>温岭市大溪镇金岙村金岙2区室外市政工程，包含设计图纸中涉及的</w:t>
      </w:r>
      <w:r>
        <w:rPr>
          <w:rFonts w:hint="eastAsia" w:ascii="宋体" w:hAnsi="Times New Roman" w:eastAsia="宋体" w:cs="Times New Roman"/>
          <w:color w:val="000000"/>
          <w:kern w:val="21"/>
          <w:sz w:val="24"/>
          <w:lang w:val="en-US" w:eastAsia="zh-CN"/>
        </w:rPr>
        <w:t>道路工程、雨水工程、绿化、安装</w:t>
      </w:r>
      <w:r>
        <w:rPr>
          <w:rFonts w:hint="eastAsia" w:ascii="宋体" w:hAnsi="Times New Roman" w:eastAsia="宋体" w:cs="Times New Roman"/>
          <w:color w:val="000000"/>
          <w:kern w:val="21"/>
          <w:sz w:val="24"/>
          <w:lang w:eastAsia="zh-CN"/>
        </w:rPr>
        <w:t>等。</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fldChar w:fldCharType="begin"/>
      </w:r>
      <w:r>
        <w:rPr>
          <w:rFonts w:hint="eastAsia" w:ascii="宋体" w:hAnsi="Times New Roman" w:eastAsia="宋体" w:cs="Times New Roman"/>
          <w:color w:val="000000"/>
          <w:kern w:val="21"/>
          <w:sz w:val="24"/>
          <w:lang w:val="en-US" w:eastAsia="zh-CN"/>
        </w:rPr>
        <w:instrText xml:space="preserve"> = 1 \* GB2 \* MERGEFORMAT </w:instrText>
      </w:r>
      <w:r>
        <w:rPr>
          <w:rFonts w:hint="eastAsia" w:ascii="宋体" w:hAnsi="Times New Roman" w:eastAsia="宋体" w:cs="Times New Roman"/>
          <w:color w:val="000000"/>
          <w:kern w:val="21"/>
          <w:sz w:val="24"/>
          <w:lang w:val="en-US" w:eastAsia="zh-CN"/>
        </w:rPr>
        <w:fldChar w:fldCharType="separate"/>
      </w:r>
      <w:r>
        <w:rPr>
          <w:rFonts w:hint="eastAsia" w:ascii="宋体" w:hAnsi="Times New Roman" w:eastAsia="宋体" w:cs="Times New Roman"/>
          <w:color w:val="000000"/>
          <w:kern w:val="21"/>
          <w:sz w:val="24"/>
          <w:lang w:eastAsia="zh-CN"/>
        </w:rPr>
        <w:t>⑴</w:t>
      </w:r>
      <w:r>
        <w:rPr>
          <w:rFonts w:hint="eastAsia" w:ascii="宋体" w:hAnsi="Times New Roman" w:eastAsia="宋体" w:cs="Times New Roman"/>
          <w:color w:val="000000"/>
          <w:kern w:val="21"/>
          <w:sz w:val="24"/>
          <w:lang w:val="en-US" w:eastAsia="zh-CN"/>
        </w:rPr>
        <w:fldChar w:fldCharType="end"/>
      </w:r>
      <w:r>
        <w:rPr>
          <w:rFonts w:hint="eastAsia" w:ascii="宋体" w:hAnsi="Times New Roman" w:eastAsia="宋体" w:cs="Times New Roman"/>
          <w:color w:val="000000"/>
          <w:kern w:val="21"/>
          <w:sz w:val="24"/>
          <w:lang w:val="en-US" w:eastAsia="zh-CN"/>
        </w:rPr>
        <w:t>道路断面结构：主路水泥砼路面结构：18cm水泥混凝土面层（抗弯拉强度4.5MPa）+18cm水泥稳定碎石基层（水泥含量4~4.5%，压实度≥97%）+10cm填隙碎石垫层+路床整形。宅间路水泥砼路面结构：15cm C25水泥混凝土+15cm水泥稳定碎石基层（水泥含量3~3.5%，压实度≥96%）+10cm填隙碎石垫层+路床整形。</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fldChar w:fldCharType="begin"/>
      </w:r>
      <w:r>
        <w:rPr>
          <w:rFonts w:hint="eastAsia" w:ascii="宋体" w:hAnsi="Times New Roman" w:eastAsia="宋体" w:cs="Times New Roman"/>
          <w:color w:val="000000"/>
          <w:kern w:val="21"/>
          <w:sz w:val="24"/>
          <w:lang w:val="en-US" w:eastAsia="zh-CN"/>
        </w:rPr>
        <w:instrText xml:space="preserve"> = 2 \* GB2 \* MERGEFORMAT </w:instrText>
      </w:r>
      <w:r>
        <w:rPr>
          <w:rFonts w:hint="eastAsia" w:ascii="宋体" w:hAnsi="Times New Roman" w:eastAsia="宋体" w:cs="Times New Roman"/>
          <w:color w:val="000000"/>
          <w:kern w:val="21"/>
          <w:sz w:val="24"/>
          <w:lang w:val="en-US" w:eastAsia="zh-CN"/>
        </w:rPr>
        <w:fldChar w:fldCharType="separate"/>
      </w:r>
      <w:r>
        <w:rPr>
          <w:rFonts w:hint="eastAsia" w:ascii="宋体" w:hAnsi="Times New Roman" w:eastAsia="宋体" w:cs="Times New Roman"/>
          <w:color w:val="000000"/>
          <w:kern w:val="21"/>
          <w:sz w:val="24"/>
          <w:lang w:eastAsia="zh-CN"/>
        </w:rPr>
        <w:t>⑵</w:t>
      </w:r>
      <w:r>
        <w:rPr>
          <w:rFonts w:hint="eastAsia" w:ascii="宋体" w:hAnsi="Times New Roman" w:eastAsia="宋体" w:cs="Times New Roman"/>
          <w:color w:val="000000"/>
          <w:kern w:val="21"/>
          <w:sz w:val="24"/>
          <w:lang w:val="en-US" w:eastAsia="zh-CN"/>
        </w:rPr>
        <w:fldChar w:fldCharType="end"/>
      </w:r>
      <w:r>
        <w:rPr>
          <w:rFonts w:hint="eastAsia" w:ascii="宋体" w:hAnsi="Times New Roman" w:eastAsia="宋体" w:cs="Times New Roman"/>
          <w:color w:val="000000"/>
          <w:kern w:val="21"/>
          <w:sz w:val="24"/>
          <w:lang w:val="en-US" w:eastAsia="zh-CN"/>
        </w:rPr>
        <w:t>雨水工程：采用HDPE-A型缠绕结构壁管（环钢度8级）；实施规模：内径φ1.0m砖砌检查井23座；内径φ0.4m塑料检查井32座；内径0.51*0.39m砖砌单箅雨水井48座；检查井不锈钢标示200个；管道长度DN200=330m；DN300=115m；DN400=86m；DN600=120m。</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fldChar w:fldCharType="begin"/>
      </w:r>
      <w:r>
        <w:rPr>
          <w:rFonts w:hint="eastAsia" w:ascii="宋体" w:hAnsi="Times New Roman" w:eastAsia="宋体" w:cs="Times New Roman"/>
          <w:color w:val="000000"/>
          <w:kern w:val="21"/>
          <w:sz w:val="24"/>
          <w:lang w:val="en-US" w:eastAsia="zh-CN"/>
        </w:rPr>
        <w:instrText xml:space="preserve"> = 3 \* GB2 \* MERGEFORMAT </w:instrText>
      </w:r>
      <w:r>
        <w:rPr>
          <w:rFonts w:hint="eastAsia" w:ascii="宋体" w:hAnsi="Times New Roman" w:eastAsia="宋体" w:cs="Times New Roman"/>
          <w:color w:val="000000"/>
          <w:kern w:val="21"/>
          <w:sz w:val="24"/>
          <w:lang w:val="en-US" w:eastAsia="zh-CN"/>
        </w:rPr>
        <w:fldChar w:fldCharType="separate"/>
      </w:r>
      <w:r>
        <w:rPr>
          <w:rFonts w:hint="eastAsia" w:ascii="宋体" w:hAnsi="Times New Roman" w:eastAsia="宋体" w:cs="Times New Roman"/>
          <w:color w:val="000000"/>
          <w:kern w:val="21"/>
          <w:sz w:val="24"/>
          <w:lang w:eastAsia="zh-CN"/>
        </w:rPr>
        <w:t>⑶</w:t>
      </w:r>
      <w:r>
        <w:rPr>
          <w:rFonts w:hint="eastAsia" w:ascii="宋体" w:hAnsi="Times New Roman" w:eastAsia="宋体" w:cs="Times New Roman"/>
          <w:color w:val="000000"/>
          <w:kern w:val="21"/>
          <w:sz w:val="24"/>
          <w:lang w:val="en-US" w:eastAsia="zh-CN"/>
        </w:rPr>
        <w:fldChar w:fldCharType="end"/>
      </w:r>
      <w:r>
        <w:rPr>
          <w:rFonts w:hint="eastAsia" w:ascii="宋体" w:hAnsi="Times New Roman" w:eastAsia="宋体" w:cs="Times New Roman"/>
          <w:color w:val="000000"/>
          <w:kern w:val="21"/>
          <w:sz w:val="24"/>
          <w:lang w:val="en-US" w:eastAsia="zh-CN"/>
        </w:rPr>
        <w:t>污水工程：采用PE实壁管 （PE100-0.6Mpa，环刚度≥6KN/m2）；实施规模：内径φ1.0m砖砌检查井12座；内径φ0.4m塑料检查井32座；管道长度dn225=410m；dn315=110m。</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default"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fldChar w:fldCharType="begin"/>
      </w:r>
      <w:r>
        <w:rPr>
          <w:rFonts w:hint="eastAsia" w:ascii="宋体" w:hAnsi="Times New Roman" w:eastAsia="宋体" w:cs="Times New Roman"/>
          <w:color w:val="000000"/>
          <w:kern w:val="21"/>
          <w:sz w:val="24"/>
          <w:lang w:val="en-US" w:eastAsia="zh-CN"/>
        </w:rPr>
        <w:instrText xml:space="preserve"> = 4 \* GB2 \* MERGEFORMAT </w:instrText>
      </w:r>
      <w:r>
        <w:rPr>
          <w:rFonts w:hint="eastAsia" w:ascii="宋体" w:hAnsi="Times New Roman" w:eastAsia="宋体" w:cs="Times New Roman"/>
          <w:color w:val="000000"/>
          <w:kern w:val="21"/>
          <w:sz w:val="24"/>
          <w:lang w:val="en-US" w:eastAsia="zh-CN"/>
        </w:rPr>
        <w:fldChar w:fldCharType="separate"/>
      </w:r>
      <w:r>
        <w:rPr>
          <w:rFonts w:hint="eastAsia" w:ascii="宋体" w:hAnsi="Times New Roman" w:eastAsia="宋体" w:cs="Times New Roman"/>
          <w:color w:val="000000"/>
          <w:kern w:val="21"/>
          <w:sz w:val="24"/>
          <w:lang w:eastAsia="zh-CN"/>
        </w:rPr>
        <w:t>⑷</w:t>
      </w:r>
      <w:r>
        <w:rPr>
          <w:rFonts w:hint="eastAsia" w:ascii="宋体" w:hAnsi="Times New Roman" w:eastAsia="宋体" w:cs="Times New Roman"/>
          <w:color w:val="000000"/>
          <w:kern w:val="21"/>
          <w:sz w:val="24"/>
          <w:lang w:val="en-US" w:eastAsia="zh-CN"/>
        </w:rPr>
        <w:fldChar w:fldCharType="end"/>
      </w:r>
      <w:r>
        <w:rPr>
          <w:rFonts w:hint="eastAsia" w:ascii="宋体" w:hAnsi="Times New Roman" w:eastAsia="宋体" w:cs="Times New Roman"/>
          <w:color w:val="000000"/>
          <w:kern w:val="21"/>
          <w:sz w:val="24"/>
          <w:lang w:val="en-US" w:eastAsia="zh-CN"/>
        </w:rPr>
        <w:t>绿化：整理绿化用地，种植土回填，茶梅片植255.1m</w:t>
      </w:r>
      <w:r>
        <w:rPr>
          <w:rFonts w:hint="eastAsia" w:ascii="宋体" w:hAnsi="Times New Roman" w:eastAsia="宋体" w:cs="Times New Roman"/>
          <w:color w:val="000000"/>
          <w:kern w:val="21"/>
          <w:sz w:val="24"/>
          <w:vertAlign w:val="superscript"/>
          <w:lang w:val="en-US" w:eastAsia="zh-CN"/>
        </w:rPr>
        <w:t>2</w:t>
      </w:r>
      <w:r>
        <w:rPr>
          <w:rFonts w:hint="eastAsia" w:ascii="宋体" w:hAnsi="Times New Roman" w:eastAsia="宋体" w:cs="Times New Roman"/>
          <w:color w:val="000000"/>
          <w:kern w:val="21"/>
          <w:sz w:val="24"/>
          <w:lang w:val="en-US" w:eastAsia="zh-CN"/>
        </w:rPr>
        <w:t>，马尼拉草坪111m</w:t>
      </w:r>
      <w:r>
        <w:rPr>
          <w:rFonts w:hint="eastAsia" w:ascii="宋体" w:hAnsi="Times New Roman" w:eastAsia="宋体" w:cs="Times New Roman"/>
          <w:color w:val="000000"/>
          <w:kern w:val="21"/>
          <w:sz w:val="24"/>
          <w:vertAlign w:val="superscript"/>
          <w:lang w:val="en-US" w:eastAsia="zh-CN"/>
        </w:rPr>
        <w:t>2</w:t>
      </w:r>
      <w:r>
        <w:rPr>
          <w:rFonts w:hint="eastAsia" w:ascii="宋体" w:hAnsi="Times New Roman" w:eastAsia="宋体" w:cs="Times New Roman"/>
          <w:color w:val="000000"/>
          <w:kern w:val="21"/>
          <w:sz w:val="24"/>
          <w:lang w:val="en-US" w:eastAsia="zh-CN"/>
        </w:rPr>
        <w:t>。</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default"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fldChar w:fldCharType="begin"/>
      </w:r>
      <w:r>
        <w:rPr>
          <w:rFonts w:hint="eastAsia" w:ascii="宋体" w:hAnsi="Times New Roman" w:eastAsia="宋体" w:cs="Times New Roman"/>
          <w:color w:val="000000"/>
          <w:kern w:val="21"/>
          <w:sz w:val="24"/>
          <w:lang w:val="en-US" w:eastAsia="zh-CN"/>
        </w:rPr>
        <w:instrText xml:space="preserve"> = 5 \* GB2 \* MERGEFORMAT </w:instrText>
      </w:r>
      <w:r>
        <w:rPr>
          <w:rFonts w:hint="eastAsia" w:ascii="宋体" w:hAnsi="Times New Roman" w:eastAsia="宋体" w:cs="Times New Roman"/>
          <w:color w:val="000000"/>
          <w:kern w:val="21"/>
          <w:sz w:val="24"/>
          <w:lang w:val="en-US" w:eastAsia="zh-CN"/>
        </w:rPr>
        <w:fldChar w:fldCharType="separate"/>
      </w:r>
      <w:r>
        <w:rPr>
          <w:rFonts w:hint="eastAsia" w:ascii="宋体" w:hAnsi="Times New Roman" w:eastAsia="宋体" w:cs="Times New Roman"/>
          <w:color w:val="000000"/>
          <w:kern w:val="21"/>
          <w:sz w:val="24"/>
          <w:lang w:eastAsia="zh-CN"/>
        </w:rPr>
        <w:t>⑸</w:t>
      </w:r>
      <w:r>
        <w:rPr>
          <w:rFonts w:hint="eastAsia" w:ascii="宋体" w:hAnsi="Times New Roman" w:eastAsia="宋体" w:cs="Times New Roman"/>
          <w:color w:val="000000"/>
          <w:kern w:val="21"/>
          <w:sz w:val="24"/>
          <w:lang w:val="en-US" w:eastAsia="zh-CN"/>
        </w:rPr>
        <w:fldChar w:fldCharType="end"/>
      </w:r>
      <w:r>
        <w:rPr>
          <w:rFonts w:hint="eastAsia" w:ascii="宋体" w:hAnsi="Times New Roman" w:eastAsia="宋体" w:cs="Times New Roman"/>
          <w:color w:val="000000"/>
          <w:kern w:val="21"/>
          <w:sz w:val="24"/>
          <w:lang w:val="en-US" w:eastAsia="zh-CN"/>
        </w:rPr>
        <w:t>电缆沟：电缆井内径1*1*0.8m砖砌电缆井1座；净宽64cm电缆沟约373m。</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default"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fldChar w:fldCharType="begin"/>
      </w:r>
      <w:r>
        <w:rPr>
          <w:rFonts w:hint="eastAsia" w:ascii="宋体" w:hAnsi="Times New Roman" w:eastAsia="宋体" w:cs="Times New Roman"/>
          <w:color w:val="000000"/>
          <w:kern w:val="21"/>
          <w:sz w:val="24"/>
          <w:lang w:val="en-US" w:eastAsia="zh-CN"/>
        </w:rPr>
        <w:instrText xml:space="preserve"> = 6 \* GB2 \* MERGEFORMAT </w:instrText>
      </w:r>
      <w:r>
        <w:rPr>
          <w:rFonts w:hint="eastAsia" w:ascii="宋体" w:hAnsi="Times New Roman" w:eastAsia="宋体" w:cs="Times New Roman"/>
          <w:color w:val="000000"/>
          <w:kern w:val="21"/>
          <w:sz w:val="24"/>
          <w:lang w:val="en-US" w:eastAsia="zh-CN"/>
        </w:rPr>
        <w:fldChar w:fldCharType="separate"/>
      </w:r>
      <w:r>
        <w:rPr>
          <w:rFonts w:hint="eastAsia" w:ascii="宋体" w:hAnsi="Times New Roman" w:eastAsia="宋体" w:cs="Times New Roman"/>
          <w:color w:val="000000"/>
          <w:kern w:val="21"/>
          <w:sz w:val="24"/>
          <w:lang w:eastAsia="zh-CN"/>
        </w:rPr>
        <w:t>⑹</w:t>
      </w:r>
      <w:r>
        <w:rPr>
          <w:rFonts w:hint="eastAsia" w:ascii="宋体" w:hAnsi="Times New Roman" w:eastAsia="宋体" w:cs="Times New Roman"/>
          <w:color w:val="000000"/>
          <w:kern w:val="21"/>
          <w:sz w:val="24"/>
          <w:lang w:val="en-US" w:eastAsia="zh-CN"/>
        </w:rPr>
        <w:fldChar w:fldCharType="end"/>
      </w:r>
      <w:r>
        <w:rPr>
          <w:rFonts w:hint="eastAsia" w:ascii="宋体" w:hAnsi="Times New Roman" w:eastAsia="宋体" w:cs="Times New Roman"/>
          <w:color w:val="000000"/>
          <w:kern w:val="21"/>
          <w:sz w:val="24"/>
          <w:lang w:val="en-US" w:eastAsia="zh-CN"/>
        </w:rPr>
        <w:t>路灯照明。</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1.2 </w:t>
      </w:r>
      <w:r>
        <w:rPr>
          <w:rFonts w:hint="eastAsia"/>
          <w:b/>
          <w:color w:val="000000"/>
          <w:sz w:val="24"/>
        </w:rPr>
        <w:t>质量要求、工期要求及招标范围</w:t>
      </w:r>
    </w:p>
    <w:p>
      <w:pPr>
        <w:spacing w:line="400" w:lineRule="exact"/>
        <w:ind w:firstLine="360" w:firstLineChars="150"/>
        <w:rPr>
          <w:color w:val="000000"/>
          <w:sz w:val="24"/>
        </w:rPr>
      </w:pPr>
      <w:r>
        <w:rPr>
          <w:rFonts w:hint="eastAsia"/>
          <w:color w:val="000000"/>
          <w:sz w:val="24"/>
          <w:lang w:val="en-US" w:eastAsia="zh-CN"/>
        </w:rPr>
        <w:t>1.2.1</w:t>
      </w:r>
      <w:r>
        <w:rPr>
          <w:rFonts w:hint="eastAsia"/>
          <w:color w:val="000000"/>
          <w:sz w:val="24"/>
        </w:rPr>
        <w:t>本招标工程质量要求详见投标人须知前附表第2项所述。</w:t>
      </w:r>
    </w:p>
    <w:p>
      <w:pPr>
        <w:spacing w:line="400" w:lineRule="exact"/>
        <w:ind w:firstLine="360" w:firstLineChars="150"/>
        <w:rPr>
          <w:color w:val="000000"/>
          <w:sz w:val="24"/>
        </w:rPr>
      </w:pPr>
      <w:r>
        <w:rPr>
          <w:rFonts w:hint="eastAsia"/>
          <w:color w:val="000000"/>
          <w:sz w:val="24"/>
          <w:lang w:val="en-US" w:eastAsia="zh-CN"/>
        </w:rPr>
        <w:t>1.2.2</w:t>
      </w:r>
      <w:r>
        <w:rPr>
          <w:rFonts w:hint="eastAsia"/>
          <w:color w:val="000000"/>
          <w:sz w:val="24"/>
        </w:rPr>
        <w:t>本招标工程工期要求详见投标人须知前附表第3项所述。</w:t>
      </w:r>
    </w:p>
    <w:p>
      <w:pPr>
        <w:spacing w:line="400" w:lineRule="exact"/>
        <w:ind w:firstLine="360" w:firstLineChars="150"/>
        <w:rPr>
          <w:rFonts w:ascii="宋体"/>
          <w:color w:val="000000"/>
          <w:kern w:val="21"/>
          <w:sz w:val="24"/>
        </w:rPr>
      </w:pPr>
      <w:r>
        <w:rPr>
          <w:rFonts w:hint="eastAsia"/>
          <w:color w:val="000000"/>
          <w:sz w:val="24"/>
          <w:lang w:val="en-US" w:eastAsia="zh-CN"/>
        </w:rPr>
        <w:t>1.2.3</w:t>
      </w:r>
      <w:r>
        <w:rPr>
          <w:rFonts w:hint="eastAsia"/>
          <w:color w:val="000000"/>
          <w:sz w:val="24"/>
        </w:rPr>
        <w:t>本招标工程招标范围详见投标人须知前附表第4项所述</w:t>
      </w:r>
      <w:r>
        <w:rPr>
          <w:rFonts w:hint="eastAsia" w:ascii="宋体"/>
          <w:color w:val="000000"/>
          <w:kern w:val="21"/>
          <w:sz w:val="24"/>
        </w:rPr>
        <w:t>。</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1.3 </w:t>
      </w:r>
      <w:r>
        <w:rPr>
          <w:rFonts w:hint="eastAsia"/>
          <w:b/>
          <w:color w:val="000000"/>
          <w:sz w:val="24"/>
        </w:rPr>
        <w:t>资金来源</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ascii="宋体"/>
          <w:color w:val="000000"/>
          <w:kern w:val="21"/>
          <w:sz w:val="24"/>
        </w:rPr>
      </w:pPr>
      <w:r>
        <w:rPr>
          <w:rFonts w:hint="eastAsia" w:ascii="Times New Roman" w:hAnsi="Times New Roman" w:eastAsia="宋体" w:cs="Times New Roman"/>
          <w:color w:val="000000"/>
          <w:sz w:val="24"/>
          <w:lang w:val="en-US" w:eastAsia="zh-CN"/>
        </w:rPr>
        <w:t>1.3.1</w:t>
      </w:r>
      <w:r>
        <w:rPr>
          <w:rFonts w:hint="eastAsia" w:ascii="宋体"/>
          <w:color w:val="000000"/>
          <w:kern w:val="21"/>
          <w:sz w:val="24"/>
        </w:rPr>
        <w:t>招标人的资金已通过</w:t>
      </w:r>
      <w:r>
        <w:rPr>
          <w:rFonts w:hint="eastAsia"/>
          <w:color w:val="000000"/>
          <w:sz w:val="24"/>
        </w:rPr>
        <w:t>投标人须知</w:t>
      </w:r>
      <w:r>
        <w:rPr>
          <w:rFonts w:hint="eastAsia" w:ascii="宋体"/>
          <w:color w:val="000000"/>
          <w:kern w:val="21"/>
          <w:sz w:val="24"/>
        </w:rPr>
        <w:t>前附表</w:t>
      </w:r>
      <w:r>
        <w:rPr>
          <w:rFonts w:hint="eastAsia"/>
          <w:color w:val="000000"/>
          <w:sz w:val="24"/>
        </w:rPr>
        <w:t>第5项所</w:t>
      </w:r>
      <w:r>
        <w:rPr>
          <w:rFonts w:hint="eastAsia" w:ascii="宋体"/>
          <w:color w:val="000000"/>
          <w:kern w:val="21"/>
          <w:sz w:val="24"/>
        </w:rPr>
        <w:t>述的方式获得，并将部分资金用于本工程合同项下的合格支付。</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Times New Roman" w:hAnsi="Times New Roman" w:eastAsia="宋体" w:cs="Times New Roman"/>
          <w:b/>
          <w:color w:val="000000"/>
          <w:sz w:val="24"/>
          <w:lang w:val="en-US" w:eastAsia="zh-CN"/>
        </w:rPr>
        <w:t xml:space="preserve">1.4 </w:t>
      </w:r>
      <w:r>
        <w:rPr>
          <w:rFonts w:hint="eastAsia" w:ascii="宋体"/>
          <w:b/>
          <w:color w:val="000000"/>
          <w:kern w:val="21"/>
          <w:sz w:val="24"/>
        </w:rPr>
        <w:t>投标人资格条件</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ascii="Times New Roman" w:hAnsi="Times New Roman" w:eastAsia="宋体" w:cs="Times New Roman"/>
          <w:color w:val="000000"/>
          <w:sz w:val="24"/>
          <w:lang w:val="en-US" w:eastAsia="zh-CN"/>
        </w:rPr>
        <w:t>1.4.1</w:t>
      </w:r>
      <w:r>
        <w:rPr>
          <w:rFonts w:hint="eastAsia" w:ascii="宋体"/>
          <w:color w:val="000000"/>
          <w:kern w:val="21"/>
          <w:sz w:val="24"/>
        </w:rPr>
        <w:t>为履行本施工合同的目的，</w:t>
      </w:r>
      <w:r>
        <w:rPr>
          <w:rFonts w:hint="eastAsia"/>
          <w:color w:val="000000"/>
          <w:sz w:val="24"/>
        </w:rPr>
        <w:t>投标人资格条件及审查标准见投标人须知前附表第6项所述。</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color w:val="000000"/>
          <w:sz w:val="24"/>
        </w:rPr>
        <w:t>（1）投标人资质条件：见投标人须知前附表；</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color w:val="000000"/>
          <w:sz w:val="24"/>
        </w:rPr>
        <w:t>（2）项目经理资格：见投标人须知前附表；</w:t>
      </w:r>
    </w:p>
    <w:p>
      <w:pPr>
        <w:spacing w:line="400" w:lineRule="atLeast"/>
        <w:ind w:firstLine="360" w:firstLineChars="150"/>
        <w:rPr>
          <w:rFonts w:ascii="宋体"/>
          <w:color w:val="000000"/>
          <w:kern w:val="21"/>
          <w:sz w:val="24"/>
        </w:rPr>
      </w:pPr>
      <w:r>
        <w:rPr>
          <w:rFonts w:hint="eastAsia"/>
          <w:color w:val="000000"/>
          <w:sz w:val="24"/>
          <w:lang w:val="en-US" w:eastAsia="zh-CN"/>
        </w:rPr>
        <w:t>1.4.2</w:t>
      </w:r>
      <w:r>
        <w:rPr>
          <w:rFonts w:hint="eastAsia" w:ascii="宋体"/>
          <w:color w:val="000000"/>
          <w:kern w:val="21"/>
          <w:sz w:val="24"/>
        </w:rPr>
        <w:t>报名参加投标的企业必须具有独立法人资格，为具有被授予合同的资格，报名参加投标的企业应提供令招标人满意的资格文件，以证明其符合投标人资格条件和具有履行合同的能力。</w:t>
      </w:r>
    </w:p>
    <w:p>
      <w:pPr>
        <w:spacing w:line="400" w:lineRule="atLeast"/>
        <w:ind w:firstLine="360" w:firstLineChars="150"/>
        <w:rPr>
          <w:rFonts w:ascii="宋体"/>
          <w:color w:val="000000"/>
          <w:kern w:val="21"/>
          <w:sz w:val="24"/>
          <w:u w:val="single"/>
        </w:rPr>
      </w:pPr>
      <w:r>
        <w:rPr>
          <w:rFonts w:hint="eastAsia"/>
          <w:color w:val="000000"/>
          <w:sz w:val="24"/>
          <w:lang w:val="en-US" w:eastAsia="zh-CN"/>
        </w:rPr>
        <w:t>1.4.3</w:t>
      </w:r>
      <w:r>
        <w:rPr>
          <w:rFonts w:hint="eastAsia" w:ascii="宋体"/>
          <w:color w:val="000000"/>
          <w:kern w:val="21"/>
          <w:sz w:val="24"/>
          <w:u w:val="single"/>
        </w:rPr>
        <w:t>本工程不接受联合体投标</w:t>
      </w:r>
      <w:r>
        <w:rPr>
          <w:rFonts w:ascii="宋体"/>
          <w:color w:val="000000"/>
          <w:kern w:val="21"/>
          <w:sz w:val="24"/>
          <w:u w:val="single"/>
        </w:rPr>
        <w:t>。</w:t>
      </w:r>
    </w:p>
    <w:p>
      <w:pPr>
        <w:tabs>
          <w:tab w:val="left" w:pos="4005"/>
          <w:tab w:val="left" w:pos="4080"/>
          <w:tab w:val="left" w:pos="6120"/>
          <w:tab w:val="left" w:pos="7540"/>
          <w:tab w:val="left" w:pos="8320"/>
        </w:tabs>
        <w:autoSpaceDE w:val="0"/>
        <w:autoSpaceDN w:val="0"/>
        <w:adjustRightInd w:val="0"/>
        <w:spacing w:before="17" w:line="400" w:lineRule="exact"/>
        <w:ind w:right="94" w:firstLine="240" w:firstLineChars="100"/>
        <w:rPr>
          <w:rFonts w:ascii="宋体"/>
          <w:color w:val="000000"/>
          <w:kern w:val="21"/>
          <w:sz w:val="24"/>
        </w:rPr>
      </w:pPr>
      <w:r>
        <w:rPr>
          <w:rFonts w:hint="eastAsia"/>
          <w:color w:val="000000"/>
          <w:sz w:val="24"/>
        </w:rPr>
        <w:t xml:space="preserve"> </w:t>
      </w:r>
      <w:r>
        <w:rPr>
          <w:rFonts w:hint="eastAsia"/>
          <w:color w:val="000000"/>
          <w:sz w:val="24"/>
          <w:lang w:val="en-US" w:eastAsia="zh-CN"/>
        </w:rPr>
        <w:t>1.4.4</w:t>
      </w:r>
      <w:r>
        <w:rPr>
          <w:rFonts w:hint="eastAsia" w:ascii="宋体"/>
          <w:color w:val="000000"/>
          <w:kern w:val="21"/>
          <w:sz w:val="24"/>
        </w:rPr>
        <w:t xml:space="preserve"> 投标人不得有存在下列情况之一：</w:t>
      </w:r>
    </w:p>
    <w:p>
      <w:pPr>
        <w:spacing w:line="400" w:lineRule="exact"/>
        <w:ind w:firstLine="482" w:firstLineChars="200"/>
        <w:rPr>
          <w:rFonts w:ascii="ˎ̥" w:hAnsi="ˎ̥" w:cs="宋体"/>
          <w:b/>
          <w:color w:val="000000"/>
          <w:kern w:val="0"/>
          <w:sz w:val="24"/>
          <w:u w:val="single"/>
        </w:rPr>
      </w:pPr>
      <w:r>
        <w:rPr>
          <w:rFonts w:ascii="ˎ̥" w:hAnsi="ˎ̥" w:cs="宋体"/>
          <w:b/>
          <w:color w:val="000000"/>
          <w:kern w:val="0"/>
          <w:sz w:val="24"/>
          <w:u w:val="single"/>
        </w:rPr>
        <w:t>（一）为招标人不具有独立法人资格的附属机构（单位）；</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（二）为本工程前期准备提供设计或咨询服务的，但设计施工总承包的除外；</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（三）为本工程的监理人、代建人；</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（四）为本工程提供招标代理服务的；</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（五）与本工程的监理人或代建人或招标代理机构同一个法定代表人的；</w:t>
      </w:r>
    </w:p>
    <w:p>
      <w:pPr>
        <w:widowControl/>
        <w:spacing w:line="400" w:lineRule="exact"/>
        <w:ind w:firstLine="482" w:firstLineChars="200"/>
        <w:jc w:val="left"/>
        <w:rPr>
          <w:rFonts w:ascii="ˎ̥" w:hAnsi="ˎ̥" w:cs="宋体"/>
          <w:b/>
          <w:dstrike/>
          <w:color w:val="000000"/>
          <w:kern w:val="0"/>
          <w:sz w:val="24"/>
          <w:u w:val="single"/>
        </w:rPr>
      </w:pPr>
      <w:r>
        <w:rPr>
          <w:rFonts w:ascii="ˎ̥" w:hAnsi="ˎ̥" w:cs="宋体"/>
          <w:b/>
          <w:color w:val="000000"/>
          <w:kern w:val="0"/>
          <w:sz w:val="24"/>
          <w:u w:val="single"/>
        </w:rPr>
        <w:t>（六）与本工程的监理人或代建人或招标代理机构相互控股或参股的；</w:t>
      </w:r>
    </w:p>
    <w:p>
      <w:pPr>
        <w:widowControl/>
        <w:spacing w:line="400" w:lineRule="exact"/>
        <w:ind w:firstLine="482" w:firstLineChars="200"/>
        <w:jc w:val="left"/>
        <w:rPr>
          <w:rFonts w:ascii="ˎ̥" w:hAnsi="ˎ̥" w:cs="宋体"/>
          <w:b/>
          <w:color w:val="000000"/>
          <w:kern w:val="0"/>
          <w:sz w:val="24"/>
          <w:u w:val="single"/>
        </w:rPr>
      </w:pPr>
      <w:r>
        <w:rPr>
          <w:rFonts w:hint="eastAsia" w:ascii="ˎ̥" w:hAnsi="ˎ̥" w:cs="宋体"/>
          <w:b/>
          <w:color w:val="000000"/>
          <w:kern w:val="0"/>
          <w:sz w:val="24"/>
          <w:u w:val="single"/>
        </w:rPr>
        <w:t>（七）与招标人存在利害关系可能影响招标公正性的法人、其他组织或者个人，不得参加投标。单位负责人为同一人或者存在控股、管理关系的不同单位，不得参加同一标段或者未划分标段的同一招标项目投标。</w:t>
      </w:r>
    </w:p>
    <w:p>
      <w:pPr>
        <w:widowControl/>
        <w:spacing w:line="400" w:lineRule="exact"/>
        <w:ind w:firstLine="480" w:firstLineChars="200"/>
        <w:jc w:val="left"/>
        <w:rPr>
          <w:rFonts w:ascii="ˎ̥" w:hAnsi="ˎ̥" w:cs="宋体"/>
          <w:color w:val="000000"/>
          <w:kern w:val="0"/>
          <w:sz w:val="24"/>
        </w:rPr>
      </w:pPr>
      <w:r>
        <w:rPr>
          <w:rFonts w:hint="eastAsia" w:ascii="ˎ̥" w:hAnsi="ˎ̥" w:cs="宋体"/>
          <w:color w:val="000000"/>
          <w:kern w:val="0"/>
          <w:sz w:val="24"/>
          <w:lang w:val="en-US" w:eastAsia="zh-CN"/>
        </w:rPr>
        <w:t>1.</w:t>
      </w:r>
      <w:r>
        <w:rPr>
          <w:rFonts w:hint="eastAsia" w:ascii="ˎ̥" w:hAnsi="ˎ̥" w:cs="宋体"/>
          <w:color w:val="000000"/>
          <w:kern w:val="0"/>
          <w:sz w:val="24"/>
        </w:rPr>
        <w:t>4.5</w:t>
      </w:r>
      <w:r>
        <w:rPr>
          <w:rFonts w:hint="eastAsia"/>
          <w:color w:val="000000"/>
          <w:sz w:val="24"/>
        </w:rPr>
        <w:t>投标人提供的资格标中如有瞒报、漏报、伪造或提供虚假证明及其他弄虚作假行为的，一经查实将取消其投标资格，已取得中标资格的，将取消其中标资格，并报有关行政监督部门处理。</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1.5 </w:t>
      </w:r>
      <w:r>
        <w:rPr>
          <w:rFonts w:hint="eastAsia"/>
          <w:b/>
          <w:color w:val="000000"/>
          <w:sz w:val="24"/>
        </w:rPr>
        <w:t>现场踏勘及投标预备会</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5.1</w:t>
      </w:r>
      <w:r>
        <w:rPr>
          <w:rFonts w:hint="eastAsia"/>
          <w:color w:val="000000"/>
          <w:spacing w:val="1"/>
          <w:kern w:val="0"/>
          <w:position w:val="-2"/>
          <w:sz w:val="24"/>
          <w:lang w:val="en-US" w:eastAsia="zh-CN"/>
        </w:rPr>
        <w:t xml:space="preserve"> </w:t>
      </w:r>
      <w:r>
        <w:rPr>
          <w:rFonts w:hint="eastAsia"/>
          <w:color w:val="000000"/>
          <w:spacing w:val="1"/>
          <w:kern w:val="0"/>
          <w:position w:val="-2"/>
          <w:sz w:val="24"/>
        </w:rPr>
        <w:t>投标人可自行对本工程施工现场和周围环境进行勘察，以获取编制投标文件和签署合同所需的资料。踏勘现场所发生的费用由投标人自己承担。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5.2</w:t>
      </w:r>
      <w:r>
        <w:rPr>
          <w:rFonts w:hint="eastAsia"/>
          <w:color w:val="000000"/>
          <w:spacing w:val="1"/>
          <w:kern w:val="0"/>
          <w:position w:val="-2"/>
          <w:sz w:val="24"/>
          <w:lang w:val="en-US" w:eastAsia="zh-CN"/>
        </w:rPr>
        <w:t xml:space="preserve"> </w:t>
      </w:r>
      <w:r>
        <w:rPr>
          <w:rFonts w:hint="eastAsia"/>
          <w:color w:val="000000"/>
          <w:spacing w:val="1"/>
          <w:kern w:val="0"/>
          <w:position w:val="-2"/>
          <w:sz w:val="24"/>
        </w:rPr>
        <w:t>招标人向投标人提供的有关施工现场的资料和数据，是招标人现有的能使投标人利用的资料。招标人对投标人由此而作出的推论、理解、结论概不负责。</w:t>
      </w:r>
    </w:p>
    <w:p>
      <w:pPr>
        <w:autoSpaceDE w:val="0"/>
        <w:autoSpaceDN w:val="0"/>
        <w:adjustRightInd w:val="0"/>
        <w:spacing w:line="400" w:lineRule="exact"/>
        <w:ind w:right="-29" w:firstLine="363" w:firstLineChars="150"/>
        <w:jc w:val="left"/>
        <w:rPr>
          <w:color w:val="000000"/>
          <w:spacing w:val="1"/>
          <w:kern w:val="0"/>
          <w:position w:val="-2"/>
          <w:sz w:val="24"/>
          <w:u w:val="none"/>
        </w:rPr>
      </w:pPr>
      <w:r>
        <w:rPr>
          <w:rFonts w:hint="eastAsia"/>
          <w:color w:val="000000"/>
          <w:spacing w:val="1"/>
          <w:kern w:val="0"/>
          <w:position w:val="-2"/>
          <w:sz w:val="24"/>
          <w:u w:val="none"/>
          <w:lang w:val="en-US" w:eastAsia="zh-CN"/>
        </w:rPr>
        <w:t>1.</w:t>
      </w:r>
      <w:r>
        <w:rPr>
          <w:rFonts w:hint="eastAsia"/>
          <w:color w:val="000000"/>
          <w:spacing w:val="1"/>
          <w:kern w:val="0"/>
          <w:position w:val="-2"/>
          <w:sz w:val="24"/>
          <w:u w:val="none"/>
        </w:rPr>
        <w:t>5.3 本工程不组织投标预备会。</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宋体"/>
          <w:b/>
          <w:color w:val="000000"/>
          <w:kern w:val="21"/>
          <w:sz w:val="24"/>
          <w:lang w:val="en-US" w:eastAsia="zh-CN"/>
        </w:rPr>
        <w:t xml:space="preserve">1.6 </w:t>
      </w:r>
      <w:r>
        <w:rPr>
          <w:rFonts w:hint="eastAsia" w:ascii="宋体"/>
          <w:b/>
          <w:color w:val="000000"/>
          <w:kern w:val="21"/>
          <w:sz w:val="24"/>
        </w:rPr>
        <w:t>分包</w:t>
      </w:r>
    </w:p>
    <w:p>
      <w:pPr>
        <w:autoSpaceDE w:val="0"/>
        <w:autoSpaceDN w:val="0"/>
        <w:adjustRightInd w:val="0"/>
        <w:spacing w:line="400" w:lineRule="exact"/>
        <w:ind w:right="-29" w:firstLine="363" w:firstLineChars="150"/>
        <w:jc w:val="left"/>
        <w:rPr>
          <w:color w:val="000000"/>
          <w:spacing w:val="1"/>
          <w:kern w:val="0"/>
          <w:position w:val="-2"/>
          <w:sz w:val="24"/>
          <w:u w:val="none"/>
        </w:rPr>
      </w:pPr>
      <w:r>
        <w:rPr>
          <w:rFonts w:hint="eastAsia"/>
          <w:color w:val="000000"/>
          <w:spacing w:val="1"/>
          <w:kern w:val="0"/>
          <w:position w:val="-2"/>
          <w:sz w:val="24"/>
          <w:u w:val="none"/>
          <w:lang w:val="en-US" w:eastAsia="zh-CN"/>
        </w:rPr>
        <w:t>1.</w:t>
      </w:r>
      <w:r>
        <w:rPr>
          <w:rFonts w:hint="eastAsia"/>
          <w:color w:val="000000"/>
          <w:spacing w:val="1"/>
          <w:kern w:val="0"/>
          <w:position w:val="-2"/>
          <w:sz w:val="24"/>
          <w:u w:val="none"/>
        </w:rPr>
        <w:t>6.1 本工程不允许分包。</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宋体"/>
          <w:b/>
          <w:color w:val="000000"/>
          <w:kern w:val="21"/>
          <w:sz w:val="24"/>
          <w:lang w:val="en-US" w:eastAsia="zh-CN"/>
        </w:rPr>
        <w:t xml:space="preserve">1.7 </w:t>
      </w:r>
      <w:r>
        <w:rPr>
          <w:rFonts w:hint="eastAsia" w:ascii="宋体"/>
          <w:b/>
          <w:color w:val="000000"/>
          <w:kern w:val="21"/>
          <w:sz w:val="24"/>
        </w:rPr>
        <w:t>投标费用</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7.1 投标人应承担其编制投标文件与递交投标文件所涉及的一切费用。不管投标结果如何，招标人对上述费用不负任何责任。</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rFonts w:hint="eastAsia" w:eastAsia="宋体"/>
          <w:b/>
          <w:color w:val="000000"/>
          <w:sz w:val="28"/>
          <w:szCs w:val="28"/>
          <w:lang w:eastAsia="zh-CN"/>
        </w:rPr>
      </w:pPr>
      <w:r>
        <w:rPr>
          <w:rFonts w:hint="eastAsia"/>
          <w:b/>
          <w:color w:val="000000"/>
          <w:sz w:val="28"/>
          <w:szCs w:val="28"/>
        </w:rPr>
        <w:t xml:space="preserve">第二节  </w:t>
      </w:r>
      <w:r>
        <w:rPr>
          <w:rFonts w:hint="eastAsia" w:ascii="Times New Roman" w:hAnsi="Times New Roman" w:eastAsia="宋体" w:cs="Times New Roman"/>
          <w:b/>
          <w:color w:val="000000"/>
          <w:sz w:val="28"/>
          <w:szCs w:val="28"/>
          <w:lang w:eastAsia="zh-CN"/>
        </w:rPr>
        <w:t xml:space="preserve"> 招标文件、</w:t>
      </w:r>
      <w:r>
        <w:rPr>
          <w:rFonts w:hint="eastAsia"/>
          <w:b/>
          <w:color w:val="000000"/>
          <w:sz w:val="28"/>
          <w:szCs w:val="28"/>
          <w:lang w:eastAsia="zh-CN"/>
        </w:rPr>
        <w:t>招标控制价（预算价）、发包价及投标报价编制依据</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2.1 </w:t>
      </w:r>
      <w:r>
        <w:rPr>
          <w:rFonts w:hint="eastAsia"/>
          <w:b/>
          <w:color w:val="000000"/>
          <w:sz w:val="24"/>
        </w:rPr>
        <w:t>招标文件的组成</w:t>
      </w:r>
    </w:p>
    <w:p>
      <w:pPr>
        <w:tabs>
          <w:tab w:val="left" w:pos="4005"/>
          <w:tab w:val="left" w:pos="4080"/>
          <w:tab w:val="left" w:pos="6120"/>
          <w:tab w:val="left" w:pos="7540"/>
          <w:tab w:val="left" w:pos="8320"/>
        </w:tabs>
        <w:autoSpaceDE w:val="0"/>
        <w:autoSpaceDN w:val="0"/>
        <w:adjustRightInd w:val="0"/>
        <w:spacing w:before="17" w:line="400" w:lineRule="exact"/>
        <w:ind w:left="360" w:right="94"/>
        <w:rPr>
          <w:color w:val="000000"/>
          <w:sz w:val="24"/>
        </w:rPr>
      </w:pPr>
      <w:r>
        <w:rPr>
          <w:rFonts w:hint="eastAsia"/>
          <w:color w:val="000000"/>
          <w:sz w:val="24"/>
        </w:rPr>
        <w:t xml:space="preserve"> </w:t>
      </w:r>
      <w:r>
        <w:rPr>
          <w:rFonts w:hint="eastAsia"/>
          <w:color w:val="000000"/>
          <w:sz w:val="24"/>
          <w:lang w:val="en-US" w:eastAsia="zh-CN"/>
        </w:rPr>
        <w:t>2.1.1</w:t>
      </w:r>
      <w:r>
        <w:rPr>
          <w:rFonts w:hint="eastAsia"/>
          <w:color w:val="000000"/>
          <w:sz w:val="24"/>
        </w:rPr>
        <w:t>本招标文件包括下列内容：</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招标公告</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投标人须知前附表和投标人须知</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评标办法</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合同条款及格式</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工程质量保修书</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工程建设项目廉政责任书</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技术规范及图纸</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预算书</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投标文件格式</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2.1</w:t>
      </w:r>
      <w:r>
        <w:rPr>
          <w:rFonts w:hint="eastAsia"/>
          <w:color w:val="000000"/>
          <w:spacing w:val="1"/>
          <w:kern w:val="0"/>
          <w:position w:val="-2"/>
          <w:sz w:val="24"/>
        </w:rPr>
        <w:t>.2 除本须知</w:t>
      </w:r>
      <w:r>
        <w:rPr>
          <w:rFonts w:hint="eastAsia"/>
          <w:color w:val="000000"/>
          <w:spacing w:val="1"/>
          <w:kern w:val="0"/>
          <w:position w:val="-2"/>
          <w:sz w:val="24"/>
          <w:lang w:val="en-US" w:eastAsia="zh-CN"/>
        </w:rPr>
        <w:t>2.1.1</w:t>
      </w:r>
      <w:r>
        <w:rPr>
          <w:rFonts w:hint="eastAsia"/>
          <w:color w:val="000000"/>
          <w:spacing w:val="1"/>
          <w:kern w:val="0"/>
          <w:position w:val="-2"/>
          <w:sz w:val="24"/>
        </w:rPr>
        <w:t>条内容外，按本须知第</w:t>
      </w:r>
      <w:r>
        <w:rPr>
          <w:rFonts w:hint="eastAsia"/>
          <w:color w:val="000000"/>
          <w:spacing w:val="1"/>
          <w:kern w:val="0"/>
          <w:position w:val="-2"/>
          <w:sz w:val="24"/>
          <w:lang w:val="en-US" w:eastAsia="zh-CN"/>
        </w:rPr>
        <w:t>2.2、2.3、2.4</w:t>
      </w:r>
      <w:r>
        <w:rPr>
          <w:rFonts w:hint="eastAsia"/>
          <w:color w:val="000000"/>
          <w:spacing w:val="1"/>
          <w:kern w:val="0"/>
          <w:position w:val="-2"/>
          <w:sz w:val="24"/>
        </w:rPr>
        <w:t>条发出的对招标文件澄清或修改内容，均为本招标文件的组成部分，对招标人和投标人起约束作用。</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2.2</w:t>
      </w:r>
      <w:r>
        <w:rPr>
          <w:rFonts w:hint="eastAsia"/>
          <w:b/>
          <w:color w:val="000000"/>
          <w:sz w:val="24"/>
        </w:rPr>
        <w:t>招标文件的澄清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2.2.1</w:t>
      </w:r>
      <w:r>
        <w:rPr>
          <w:rFonts w:hint="eastAsia"/>
          <w:color w:val="000000"/>
          <w:spacing w:val="1"/>
          <w:kern w:val="0"/>
          <w:position w:val="-2"/>
          <w:sz w:val="24"/>
        </w:rPr>
        <w:t xml:space="preserve"> 投标人应仔细阅读和检查招标文件的全部内容。如发现缺页或附件不全、招标文件中存在含糊不清、自相矛盾、多种含义等问题的，应及时向招标人提出，以便补正。如有疑问，应在投标人须知前附表第10项规定的时间前以书面形式〔包括传真（号码：</w:t>
      </w:r>
      <w:r>
        <w:rPr>
          <w:rFonts w:hint="eastAsia"/>
          <w:color w:val="000000"/>
          <w:sz w:val="24"/>
          <w:u w:val="single"/>
        </w:rPr>
        <w:t>0576-86179704</w:t>
      </w:r>
      <w:r>
        <w:rPr>
          <w:rFonts w:hint="eastAsia"/>
          <w:color w:val="000000"/>
          <w:spacing w:val="1"/>
          <w:kern w:val="0"/>
          <w:position w:val="-2"/>
          <w:sz w:val="24"/>
        </w:rPr>
        <w:t>）等可以有形地表现所载内容的形式，下同〕要求招标人对招标文件予以澄清。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w:t>
      </w:r>
      <w:r>
        <w:rPr>
          <w:rFonts w:hint="eastAsia"/>
          <w:color w:val="000000"/>
          <w:spacing w:val="1"/>
          <w:kern w:val="0"/>
          <w:position w:val="-2"/>
          <w:sz w:val="24"/>
        </w:rPr>
        <w:t>.2</w:t>
      </w:r>
      <w:r>
        <w:rPr>
          <w:rFonts w:hint="eastAsia"/>
          <w:color w:val="000000"/>
          <w:spacing w:val="1"/>
          <w:kern w:val="0"/>
          <w:position w:val="-2"/>
          <w:sz w:val="24"/>
          <w:lang w:val="en-US" w:eastAsia="zh-CN"/>
        </w:rPr>
        <w:t>.2</w:t>
      </w:r>
      <w:r>
        <w:rPr>
          <w:rFonts w:hint="eastAsia"/>
          <w:color w:val="000000"/>
          <w:spacing w:val="1"/>
          <w:kern w:val="0"/>
          <w:position w:val="-2"/>
          <w:sz w:val="24"/>
        </w:rPr>
        <w:t xml:space="preserve"> 澄清的内容可能影响投标文件编制的，招标人应当在投标人须知前附表第11项规定的截止时间前以书面形式发给所有已报名的投标人</w:t>
      </w:r>
      <w:r>
        <w:rPr>
          <w:rFonts w:hint="eastAsia"/>
          <w:iCs/>
          <w:color w:val="000000"/>
          <w:spacing w:val="1"/>
          <w:kern w:val="0"/>
          <w:position w:val="-2"/>
          <w:sz w:val="24"/>
          <w:u w:val="single"/>
        </w:rPr>
        <w:t>或在温岭市公共资源交易中心网站中发布，由投标人自行查阅，</w:t>
      </w:r>
      <w:r>
        <w:rPr>
          <w:rFonts w:hint="eastAsia"/>
          <w:color w:val="000000"/>
          <w:spacing w:val="1"/>
          <w:kern w:val="0"/>
          <w:position w:val="-2"/>
          <w:sz w:val="24"/>
        </w:rPr>
        <w:t>但不指明澄清问题的来源。</w:t>
      </w:r>
      <w:r>
        <w:rPr>
          <w:rFonts w:hint="eastAsia" w:ascii="宋体" w:hAnsi="宋体" w:cs="Arial Unicode MS"/>
          <w:color w:val="000000"/>
          <w:kern w:val="0"/>
          <w:sz w:val="24"/>
        </w:rPr>
        <w:t>如果澄清发出的时间距投标截止时间不足</w:t>
      </w:r>
      <w:r>
        <w:rPr>
          <w:rFonts w:hint="eastAsia" w:ascii="宋体" w:hAnsi="宋体" w:cs="Arial Unicode MS"/>
          <w:color w:val="000000"/>
          <w:kern w:val="0"/>
          <w:sz w:val="24"/>
          <w:u w:val="single"/>
        </w:rPr>
        <w:t xml:space="preserve"> 1 </w:t>
      </w:r>
      <w:r>
        <w:rPr>
          <w:rFonts w:hint="eastAsia" w:ascii="宋体" w:hAnsi="宋体" w:cs="Arial Unicode MS"/>
          <w:color w:val="000000"/>
          <w:kern w:val="0"/>
          <w:sz w:val="24"/>
        </w:rPr>
        <w:t>天，相应延长投标截止时间。</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2.2.3</w:t>
      </w:r>
      <w:r>
        <w:rPr>
          <w:rFonts w:hint="eastAsia"/>
          <w:color w:val="000000"/>
          <w:spacing w:val="1"/>
          <w:kern w:val="0"/>
          <w:position w:val="-2"/>
          <w:sz w:val="24"/>
        </w:rPr>
        <w:t xml:space="preserve"> 投标人在收到澄清文件后，应在接到澄清文件后一天内以书面形式通知招标人，确认已收到该澄清文件，未以书面形式确认的，则视为已收到该澄清文件并明知其内容。</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2.3 </w:t>
      </w:r>
      <w:r>
        <w:rPr>
          <w:rFonts w:hint="eastAsia"/>
          <w:b/>
          <w:color w:val="000000"/>
          <w:sz w:val="24"/>
        </w:rPr>
        <w:t>招标文件的修改</w:t>
      </w:r>
    </w:p>
    <w:p>
      <w:pPr>
        <w:autoSpaceDE w:val="0"/>
        <w:autoSpaceDN w:val="0"/>
        <w:adjustRightInd w:val="0"/>
        <w:spacing w:line="360" w:lineRule="exact"/>
        <w:ind w:firstLine="484" w:firstLineChars="200"/>
        <w:jc w:val="left"/>
        <w:rPr>
          <w:rFonts w:ascii="宋体" w:hAnsi="宋体"/>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2.3.1</w:t>
      </w:r>
      <w:r>
        <w:rPr>
          <w:rFonts w:hint="eastAsia"/>
          <w:color w:val="000000"/>
          <w:spacing w:val="1"/>
          <w:kern w:val="0"/>
          <w:position w:val="-2"/>
          <w:sz w:val="24"/>
          <w:lang w:val="en-US" w:eastAsia="zh-CN"/>
        </w:rPr>
        <w:t xml:space="preserve"> </w:t>
      </w:r>
      <w:r>
        <w:rPr>
          <w:rFonts w:hint="eastAsia"/>
          <w:color w:val="000000"/>
          <w:spacing w:val="1"/>
          <w:kern w:val="0"/>
          <w:position w:val="-2"/>
          <w:sz w:val="24"/>
        </w:rPr>
        <w:t>在招标文件发出后，招标人可以书面形式修改招标文件，修改的内容可能影响投标文件编制的，招标人应当在投标人须知前附表第12项规定的截止时间前发给所有已报名的投标人</w:t>
      </w:r>
      <w:r>
        <w:rPr>
          <w:rFonts w:hint="eastAsia"/>
          <w:iCs/>
          <w:color w:val="000000"/>
          <w:spacing w:val="1"/>
          <w:kern w:val="0"/>
          <w:position w:val="-2"/>
          <w:sz w:val="24"/>
          <w:u w:val="single"/>
        </w:rPr>
        <w:t>或在温岭市公共资源交易中心网站中发布，由投标人自行查阅</w:t>
      </w:r>
      <w:r>
        <w:rPr>
          <w:rFonts w:hint="eastAsia"/>
          <w:iCs/>
          <w:color w:val="000000"/>
          <w:spacing w:val="1"/>
          <w:kern w:val="0"/>
          <w:position w:val="-2"/>
          <w:sz w:val="24"/>
        </w:rPr>
        <w:t>。</w:t>
      </w:r>
      <w:r>
        <w:rPr>
          <w:rFonts w:hint="eastAsia" w:ascii="宋体" w:hAnsi="宋体"/>
          <w:color w:val="000000"/>
          <w:spacing w:val="1"/>
          <w:kern w:val="0"/>
          <w:position w:val="-2"/>
          <w:sz w:val="24"/>
        </w:rPr>
        <w:t>如果修改招标文件的时间距投标截止时间不足</w:t>
      </w:r>
      <w:r>
        <w:rPr>
          <w:rFonts w:hint="eastAsia" w:ascii="宋体" w:hAnsi="宋体"/>
          <w:color w:val="000000"/>
          <w:spacing w:val="1"/>
          <w:kern w:val="0"/>
          <w:position w:val="-2"/>
          <w:sz w:val="24"/>
          <w:u w:val="single"/>
        </w:rPr>
        <w:t xml:space="preserve"> 1 </w:t>
      </w:r>
      <w:r>
        <w:rPr>
          <w:rFonts w:hint="eastAsia" w:ascii="宋体" w:hAnsi="宋体"/>
          <w:color w:val="000000"/>
          <w:spacing w:val="1"/>
          <w:kern w:val="0"/>
          <w:position w:val="-2"/>
          <w:sz w:val="24"/>
        </w:rPr>
        <w:t>天，相应延长投标截止时间。</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2.3.2</w:t>
      </w:r>
      <w:r>
        <w:rPr>
          <w:rFonts w:hint="eastAsia"/>
          <w:color w:val="000000"/>
          <w:spacing w:val="1"/>
          <w:kern w:val="0"/>
          <w:position w:val="-2"/>
          <w:sz w:val="24"/>
        </w:rPr>
        <w:t xml:space="preserve"> 投标人收到修改文件后，应在接到修改文件后一天内以书面形式通知招标人，确认已收到该修改文件，未以书面形式确认的，则视为已收到该修改文件并明知其内容。</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2.4 </w:t>
      </w:r>
      <w:r>
        <w:rPr>
          <w:rFonts w:hint="eastAsia"/>
          <w:b/>
          <w:color w:val="000000"/>
          <w:sz w:val="24"/>
        </w:rPr>
        <w:t>招标文件的异议</w:t>
      </w:r>
    </w:p>
    <w:p>
      <w:pPr>
        <w:autoSpaceDE w:val="0"/>
        <w:autoSpaceDN w:val="0"/>
        <w:adjustRightInd w:val="0"/>
        <w:spacing w:line="400" w:lineRule="exact"/>
        <w:ind w:right="-29" w:firstLine="418" w:firstLineChars="173"/>
        <w:jc w:val="left"/>
        <w:rPr>
          <w:color w:val="000000"/>
          <w:spacing w:val="1"/>
          <w:kern w:val="0"/>
          <w:position w:val="-2"/>
          <w:sz w:val="24"/>
        </w:rPr>
      </w:pPr>
      <w:r>
        <w:rPr>
          <w:rFonts w:hint="eastAsia"/>
          <w:color w:val="000000"/>
          <w:spacing w:val="1"/>
          <w:kern w:val="0"/>
          <w:position w:val="-2"/>
          <w:sz w:val="24"/>
          <w:lang w:val="en-US" w:eastAsia="zh-CN"/>
        </w:rPr>
        <w:t>2.4.</w:t>
      </w:r>
      <w:r>
        <w:rPr>
          <w:rFonts w:hint="eastAsia"/>
          <w:color w:val="000000"/>
          <w:spacing w:val="1"/>
          <w:kern w:val="0"/>
          <w:position w:val="-2"/>
          <w:sz w:val="24"/>
        </w:rPr>
        <w:t>1 潜在投标人或者其他利害关系人对招标文件有异议的，应当在投标截止时间</w:t>
      </w:r>
      <w:r>
        <w:rPr>
          <w:rFonts w:hint="eastAsia"/>
          <w:color w:val="000000"/>
          <w:spacing w:val="1"/>
          <w:kern w:val="0"/>
          <w:position w:val="-2"/>
          <w:sz w:val="24"/>
          <w:u w:val="single"/>
        </w:rPr>
        <w:t xml:space="preserve"> 3     </w:t>
      </w:r>
      <w:r>
        <w:rPr>
          <w:rFonts w:hint="eastAsia"/>
          <w:color w:val="000000"/>
          <w:spacing w:val="1"/>
          <w:kern w:val="0"/>
          <w:position w:val="-2"/>
          <w:sz w:val="24"/>
        </w:rPr>
        <w:t>日前以书面形式提出异议。招标人应当自收到异议之日起</w:t>
      </w:r>
      <w:r>
        <w:rPr>
          <w:rFonts w:hint="eastAsia"/>
          <w:color w:val="000000"/>
          <w:spacing w:val="1"/>
          <w:kern w:val="0"/>
          <w:position w:val="-2"/>
          <w:sz w:val="24"/>
          <w:u w:val="single"/>
        </w:rPr>
        <w:t xml:space="preserve"> 2 </w:t>
      </w:r>
      <w:r>
        <w:rPr>
          <w:rFonts w:hint="eastAsia"/>
          <w:color w:val="000000"/>
          <w:spacing w:val="1"/>
          <w:kern w:val="0"/>
          <w:position w:val="-2"/>
          <w:sz w:val="24"/>
        </w:rPr>
        <w:t>日内作出答复。</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before="17" w:line="400" w:lineRule="exact"/>
        <w:ind w:right="94"/>
        <w:textAlignment w:val="auto"/>
        <w:rPr>
          <w:b/>
          <w:color w:val="000000"/>
          <w:sz w:val="24"/>
          <w:u w:val="none"/>
        </w:rPr>
      </w:pPr>
      <w:r>
        <w:rPr>
          <w:rFonts w:hint="eastAsia"/>
          <w:b/>
          <w:color w:val="000000"/>
          <w:sz w:val="24"/>
          <w:u w:val="none"/>
          <w:lang w:val="en-US" w:eastAsia="zh-CN"/>
        </w:rPr>
        <w:t xml:space="preserve">2.5 </w:t>
      </w:r>
      <w:r>
        <w:rPr>
          <w:rFonts w:hint="eastAsia"/>
          <w:b/>
          <w:color w:val="000000"/>
          <w:sz w:val="24"/>
          <w:u w:val="none"/>
        </w:rPr>
        <w:t>计价依据取费标准</w:t>
      </w:r>
    </w:p>
    <w:p>
      <w:pPr>
        <w:keepNext w:val="0"/>
        <w:keepLines w:val="0"/>
        <w:pageBreakBefore w:val="0"/>
        <w:widowControl w:val="0"/>
        <w:kinsoku/>
        <w:wordWrap/>
        <w:overflowPunct/>
        <w:topLinePunct w:val="0"/>
        <w:bidi w:val="0"/>
        <w:snapToGrid/>
        <w:spacing w:line="400" w:lineRule="exact"/>
        <w:ind w:firstLine="482"/>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2.5.1</w:t>
      </w:r>
      <w:r>
        <w:rPr>
          <w:rFonts w:hint="eastAsia" w:ascii="宋体" w:hAnsi="宋体"/>
          <w:color w:val="000000"/>
          <w:sz w:val="24"/>
          <w:u w:val="none"/>
        </w:rPr>
        <w:t>本工程计</w:t>
      </w:r>
      <w:r>
        <w:rPr>
          <w:rFonts w:hint="eastAsia" w:ascii="宋体" w:hAnsi="宋体"/>
          <w:color w:val="000000"/>
          <w:sz w:val="24"/>
          <w:u w:val="none"/>
          <w:lang w:val="zh-CN"/>
        </w:rPr>
        <w:t>价依据：</w:t>
      </w:r>
      <w:r>
        <w:rPr>
          <w:rFonts w:hint="eastAsia" w:ascii="Times New Roman" w:hAnsi="Times New Roman" w:eastAsia="宋体" w:cs="Times New Roman"/>
          <w:color w:val="000000"/>
          <w:spacing w:val="1"/>
          <w:kern w:val="0"/>
          <w:position w:val="-2"/>
          <w:sz w:val="24"/>
          <w:lang w:val="en-US" w:eastAsia="zh-CN"/>
        </w:rPr>
        <w:t>《建设工程工程量清单计价规范》（GB50500-2013)、</w:t>
      </w:r>
      <w:r>
        <w:rPr>
          <w:rFonts w:hint="eastAsia" w:ascii="Times New Roman" w:hAnsi="Times New Roman" w:eastAsia="宋体" w:cs="Times New Roman"/>
          <w:color w:val="000000"/>
          <w:spacing w:val="1"/>
          <w:kern w:val="0"/>
          <w:position w:val="-2"/>
          <w:sz w:val="24"/>
        </w:rPr>
        <w:t>《浙江省市政工程预算定额》（2018）、《</w:t>
      </w:r>
      <w:r>
        <w:rPr>
          <w:rFonts w:hint="eastAsia" w:ascii="Times New Roman" w:hAnsi="Times New Roman" w:eastAsia="宋体" w:cs="Times New Roman"/>
          <w:color w:val="000000"/>
          <w:spacing w:val="1"/>
          <w:kern w:val="0"/>
          <w:position w:val="-2"/>
          <w:sz w:val="24"/>
          <w:lang w:val="en-US" w:eastAsia="zh-CN"/>
        </w:rPr>
        <w:t>浙江省建设工程计价规则</w:t>
      </w:r>
      <w:r>
        <w:rPr>
          <w:rFonts w:hint="eastAsia" w:ascii="Times New Roman" w:hAnsi="Times New Roman" w:eastAsia="宋体" w:cs="Times New Roman"/>
          <w:color w:val="000000"/>
          <w:spacing w:val="1"/>
          <w:kern w:val="0"/>
          <w:position w:val="-2"/>
          <w:sz w:val="24"/>
        </w:rPr>
        <w:t>》（2018）、《</w:t>
      </w:r>
      <w:r>
        <w:rPr>
          <w:rFonts w:hint="eastAsia" w:ascii="Times New Roman" w:hAnsi="Times New Roman" w:eastAsia="宋体" w:cs="Times New Roman"/>
          <w:color w:val="000000"/>
          <w:spacing w:val="1"/>
          <w:kern w:val="0"/>
          <w:position w:val="-2"/>
          <w:sz w:val="24"/>
          <w:lang w:val="en-US" w:eastAsia="zh-CN"/>
        </w:rPr>
        <w:t>浙江省建筑安装材料基期价格</w:t>
      </w:r>
      <w:r>
        <w:rPr>
          <w:rFonts w:hint="eastAsia" w:ascii="Times New Roman" w:hAnsi="Times New Roman" w:eastAsia="宋体" w:cs="Times New Roman"/>
          <w:color w:val="000000"/>
          <w:spacing w:val="1"/>
          <w:kern w:val="0"/>
          <w:position w:val="-2"/>
          <w:sz w:val="24"/>
        </w:rPr>
        <w:t>》（2018）</w:t>
      </w:r>
      <w:r>
        <w:rPr>
          <w:rFonts w:hint="eastAsia" w:ascii="Times New Roman" w:hAnsi="Times New Roman" w:eastAsia="宋体" w:cs="Times New Roman"/>
          <w:color w:val="000000"/>
          <w:spacing w:val="1"/>
          <w:kern w:val="0"/>
          <w:position w:val="-2"/>
          <w:sz w:val="24"/>
          <w:lang w:eastAsia="zh-CN"/>
        </w:rPr>
        <w:t>、《</w:t>
      </w:r>
      <w:r>
        <w:rPr>
          <w:rFonts w:hint="eastAsia" w:ascii="Times New Roman" w:hAnsi="Times New Roman" w:eastAsia="宋体" w:cs="Times New Roman"/>
          <w:color w:val="000000"/>
          <w:spacing w:val="1"/>
          <w:kern w:val="0"/>
          <w:position w:val="-2"/>
          <w:sz w:val="24"/>
        </w:rPr>
        <w:t>浙江省施工机械台班费用定额》（2018 版）及预算编制截止日相关文件的规定、</w:t>
      </w:r>
      <w:r>
        <w:rPr>
          <w:rFonts w:hint="eastAsia" w:ascii="Times New Roman" w:hAnsi="Times New Roman" w:eastAsia="宋体" w:cs="Times New Roman"/>
          <w:color w:val="000000"/>
          <w:spacing w:val="1"/>
          <w:kern w:val="0"/>
          <w:position w:val="-2"/>
          <w:sz w:val="24"/>
          <w:lang w:val="zh-CN"/>
        </w:rPr>
        <w:t>浙建建发〔2019〕92号文件等本省、市有关综合解释、补充规定</w:t>
      </w:r>
      <w:r>
        <w:rPr>
          <w:rFonts w:hint="eastAsia" w:ascii="Times New Roman" w:hAnsi="Times New Roman" w:eastAsia="宋体" w:cs="Times New Roman"/>
          <w:color w:val="000000"/>
          <w:spacing w:val="1"/>
          <w:kern w:val="0"/>
          <w:position w:val="-2"/>
          <w:sz w:val="24"/>
        </w:rPr>
        <w:t>。</w:t>
      </w:r>
    </w:p>
    <w:p>
      <w:pPr>
        <w:keepNext w:val="0"/>
        <w:keepLines w:val="0"/>
        <w:pageBreakBefore w:val="0"/>
        <w:widowControl w:val="0"/>
        <w:kinsoku/>
        <w:wordWrap/>
        <w:overflowPunct/>
        <w:topLinePunct w:val="0"/>
        <w:bidi w:val="0"/>
        <w:snapToGrid/>
        <w:spacing w:line="400" w:lineRule="exact"/>
        <w:ind w:firstLine="482"/>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2.5.2计价方式：</w:t>
      </w:r>
      <w:r>
        <w:rPr>
          <w:rFonts w:hint="eastAsia" w:ascii="Times New Roman" w:hAnsi="Times New Roman" w:eastAsia="宋体" w:cs="Times New Roman"/>
          <w:color w:val="000000"/>
          <w:spacing w:val="1"/>
          <w:kern w:val="0"/>
          <w:position w:val="-2"/>
          <w:sz w:val="24"/>
        </w:rPr>
        <w:t>采用</w:t>
      </w:r>
      <w:r>
        <w:rPr>
          <w:rFonts w:hint="eastAsia" w:ascii="Times New Roman" w:hAnsi="Times New Roman" w:eastAsia="宋体" w:cs="Times New Roman"/>
          <w:color w:val="000000"/>
          <w:spacing w:val="1"/>
          <w:kern w:val="0"/>
          <w:position w:val="-2"/>
          <w:sz w:val="24"/>
          <w:lang w:val="en-US" w:eastAsia="zh-CN"/>
        </w:rPr>
        <w:t>清单</w:t>
      </w:r>
      <w:r>
        <w:rPr>
          <w:rFonts w:hint="eastAsia" w:ascii="Times New Roman" w:hAnsi="Times New Roman" w:eastAsia="宋体" w:cs="Times New Roman"/>
          <w:color w:val="000000"/>
          <w:spacing w:val="1"/>
          <w:kern w:val="0"/>
          <w:position w:val="-2"/>
          <w:sz w:val="24"/>
        </w:rPr>
        <w:t>计价法，计税方式采用</w:t>
      </w:r>
      <w:r>
        <w:rPr>
          <w:rFonts w:hint="eastAsia" w:ascii="Times New Roman" w:hAnsi="Times New Roman" w:eastAsia="宋体" w:cs="Times New Roman"/>
          <w:color w:val="000000"/>
          <w:spacing w:val="1"/>
          <w:kern w:val="0"/>
          <w:position w:val="-2"/>
          <w:sz w:val="24"/>
          <w:lang w:val="en-US" w:eastAsia="zh-CN"/>
        </w:rPr>
        <w:t>一般计</w:t>
      </w:r>
      <w:r>
        <w:rPr>
          <w:rFonts w:hint="eastAsia" w:ascii="Times New Roman" w:hAnsi="Times New Roman" w:eastAsia="宋体" w:cs="Times New Roman"/>
          <w:color w:val="000000"/>
          <w:spacing w:val="1"/>
          <w:kern w:val="0"/>
          <w:position w:val="-2"/>
          <w:sz w:val="24"/>
        </w:rPr>
        <w:t>税法。</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2.5.3</w:t>
      </w:r>
      <w:r>
        <w:rPr>
          <w:rFonts w:hint="eastAsia" w:ascii="宋体" w:hAnsi="宋体"/>
          <w:color w:val="000000"/>
          <w:sz w:val="24"/>
          <w:u w:val="none"/>
        </w:rPr>
        <w:t>取费标</w:t>
      </w:r>
      <w:r>
        <w:rPr>
          <w:rFonts w:hint="eastAsia" w:ascii="Times New Roman" w:hAnsi="Times New Roman" w:eastAsia="宋体" w:cs="Times New Roman"/>
          <w:color w:val="000000"/>
          <w:spacing w:val="1"/>
          <w:kern w:val="0"/>
          <w:position w:val="-2"/>
          <w:sz w:val="24"/>
          <w:lang w:val="en-US" w:eastAsia="zh-CN"/>
        </w:rPr>
        <w:t>准：</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2.5.3.1 道路及排水按市政道路、排水工程（非市区）三类计取（弹性区间费率取中值），施工组织措施费为安全文明施工费8.4%、提前竣工增加费（20%）1.38%、材料二次搬运费0.48%、冬雨季施工增加费0.13%、行车、行人干扰增加费1.69%，规费按18.75%计取，税金按9%计取。</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2.5.3.2 绿化按单独绿化工程（非市区）三类计取（弹性区间费率取中值），施工组织措施费为安全文明施工费6.12%、提前竣工增加费（20%）1.69%、材料二次搬运费0.13%、冬雨季施工增加费0.15%，规费按30.61%计取，税金按9%计取。</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2.5.3.3 电缆沟按市政工程（非市区）三类计取（弹性区间费率取中值），施工组织措施费为安全文明施工费8.4%、提前竣工增加费（20%）1.38%、材料二次搬运费0.48%、冬雨季施工增加费0.13%，规费按18.75%计取，税金按9%计取。</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2.5.3.4 路灯按安装工程（非市区）三类计取（弹性区间费率取中值），施工组织措施费为安全文明施工费6.81%、提前竣工增加费（20%）2.06%、材料二次搬运费0.26%、冬雨季施工增加费0.13%，规费按30.63%计取，税金按9%计取。</w:t>
      </w:r>
    </w:p>
    <w:p>
      <w:pPr>
        <w:autoSpaceDE w:val="0"/>
        <w:autoSpaceDN w:val="0"/>
        <w:adjustRightInd w:val="0"/>
        <w:spacing w:line="400" w:lineRule="exact"/>
        <w:ind w:right="-29" w:firstLine="486" w:firstLineChars="200"/>
        <w:jc w:val="left"/>
        <w:rPr>
          <w:rFonts w:hint="eastAsia"/>
          <w:b/>
          <w:bCs/>
          <w:color w:val="000000"/>
          <w:spacing w:val="1"/>
          <w:kern w:val="0"/>
          <w:position w:val="-2"/>
          <w:sz w:val="24"/>
        </w:rPr>
      </w:pPr>
      <w:r>
        <w:rPr>
          <w:rFonts w:hint="eastAsia"/>
          <w:b/>
          <w:bCs/>
          <w:color w:val="000000"/>
          <w:spacing w:val="1"/>
          <w:kern w:val="0"/>
          <w:position w:val="-2"/>
          <w:sz w:val="24"/>
        </w:rPr>
        <w:t>以上安全文明施工费</w:t>
      </w:r>
      <w:r>
        <w:rPr>
          <w:rFonts w:hint="eastAsia"/>
          <w:b/>
          <w:bCs/>
          <w:color w:val="000000"/>
          <w:spacing w:val="1"/>
          <w:kern w:val="0"/>
          <w:position w:val="-2"/>
          <w:sz w:val="24"/>
          <w:lang w:val="en-US" w:eastAsia="zh-CN"/>
        </w:rPr>
        <w:t>及其</w:t>
      </w:r>
      <w:r>
        <w:rPr>
          <w:rFonts w:hint="eastAsia"/>
          <w:b/>
          <w:bCs/>
          <w:color w:val="000000"/>
          <w:spacing w:val="1"/>
          <w:kern w:val="0"/>
          <w:position w:val="-2"/>
          <w:sz w:val="24"/>
        </w:rPr>
        <w:t>税</w:t>
      </w:r>
      <w:r>
        <w:rPr>
          <w:rFonts w:hint="eastAsia" w:ascii="Times New Roman" w:hAnsi="Times New Roman" w:eastAsia="宋体" w:cs="Times New Roman"/>
          <w:b/>
          <w:bCs/>
          <w:color w:val="000000"/>
          <w:spacing w:val="1"/>
          <w:kern w:val="0"/>
          <w:position w:val="-2"/>
          <w:sz w:val="24"/>
        </w:rPr>
        <w:t>金为不可竞争项目造价，不下浮。</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hint="eastAsia" w:ascii="宋体" w:hAnsi="宋体" w:eastAsia="宋体" w:cs="Times New Roman"/>
          <w:color w:val="000000"/>
          <w:sz w:val="24"/>
          <w:u w:val="none"/>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宋体" w:hAnsi="宋体"/>
          <w:color w:val="000000"/>
          <w:sz w:val="24"/>
          <w:u w:val="none"/>
        </w:rPr>
        <w:t>本清单计价</w:t>
      </w:r>
      <w:r>
        <w:rPr>
          <w:rFonts w:hint="eastAsia" w:ascii="宋体" w:hAnsi="宋体" w:eastAsia="宋体" w:cs="Times New Roman"/>
          <w:color w:val="000000"/>
          <w:sz w:val="24"/>
          <w:u w:val="none"/>
        </w:rPr>
        <w:t>编制有关说明</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hint="eastAsia" w:ascii="宋体" w:hAnsi="宋体" w:eastAsia="宋体" w:cs="Times New Roman"/>
          <w:color w:val="000000"/>
          <w:sz w:val="24"/>
          <w:u w:val="none"/>
          <w:lang w:val="en-US" w:eastAsia="zh-CN"/>
        </w:rPr>
      </w:pPr>
      <w:r>
        <w:rPr>
          <w:rFonts w:hint="eastAsia" w:ascii="Times New Roman" w:hAnsi="Times New Roman" w:eastAsia="宋体" w:cs="Times New Roman"/>
          <w:color w:val="000000"/>
          <w:spacing w:val="1"/>
          <w:kern w:val="0"/>
          <w:position w:val="-2"/>
          <w:sz w:val="24"/>
          <w:lang w:val="en-US" w:eastAsia="zh-CN"/>
        </w:rPr>
        <w:t>2.5.4.1</w:t>
      </w:r>
      <w:r>
        <w:rPr>
          <w:rFonts w:hint="eastAsia" w:ascii="宋体" w:hAnsi="宋体" w:eastAsia="宋体" w:cs="Times New Roman"/>
          <w:color w:val="000000"/>
          <w:sz w:val="24"/>
          <w:u w:val="none"/>
          <w:lang w:val="en-US" w:eastAsia="zh-CN"/>
        </w:rPr>
        <w:t>本工程道路混凝土为商品混凝土，砂浆为现拌砂浆；检查井及管道混凝土为现浇现拌混凝土</w:t>
      </w:r>
      <w:r>
        <w:rPr>
          <w:rFonts w:hint="eastAsia" w:ascii="宋体" w:hAnsi="宋体" w:eastAsia="宋体" w:cs="Times New Roman"/>
          <w:color w:val="000000"/>
          <w:sz w:val="24"/>
          <w:u w:val="none"/>
        </w:rPr>
        <w:t>。</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2.5.4.2本工程路基回填已完成，如实际发生塘渣回填，按实调整。</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hint="default" w:ascii="宋体" w:hAnsi="宋体" w:eastAsia="宋体" w:cs="Times New Roman"/>
          <w:color w:val="000000"/>
          <w:sz w:val="24"/>
          <w:u w:val="none"/>
          <w:lang w:val="en-US" w:eastAsia="zh-CN"/>
        </w:rPr>
      </w:pPr>
      <w:r>
        <w:rPr>
          <w:rFonts w:hint="eastAsia" w:ascii="Times New Roman" w:hAnsi="Times New Roman" w:eastAsia="宋体" w:cs="Times New Roman"/>
          <w:color w:val="000000"/>
          <w:spacing w:val="1"/>
          <w:kern w:val="0"/>
          <w:position w:val="-2"/>
          <w:sz w:val="24"/>
          <w:lang w:val="en-US" w:eastAsia="zh-CN"/>
        </w:rPr>
        <w:t>2.5.4.3</w:t>
      </w:r>
      <w:r>
        <w:rPr>
          <w:rFonts w:hint="eastAsia" w:ascii="宋体" w:hAnsi="宋体" w:eastAsia="宋体" w:cs="Times New Roman"/>
          <w:color w:val="000000"/>
          <w:sz w:val="24"/>
          <w:u w:val="none"/>
          <w:lang w:val="en-US" w:eastAsia="zh-CN"/>
        </w:rPr>
        <w:t>本工程图纸中的数量表仅供投标人参考，具体准确数量以设计图示尺寸为准，日后投标人不得以数量表有误作为调整合同单价的依据。</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2.5.4.4</w:t>
      </w:r>
      <w:r>
        <w:rPr>
          <w:rFonts w:hint="eastAsia" w:ascii="宋体" w:hAnsi="宋体" w:eastAsia="宋体" w:cs="Times New Roman"/>
          <w:color w:val="000000"/>
          <w:sz w:val="24"/>
          <w:u w:val="none"/>
          <w:lang w:val="en-US" w:eastAsia="zh-CN"/>
        </w:rPr>
        <w:t>本工程各清单子项报价应依据实际施工要求及现场实际情况综合考虑报价并应满足规范要求。</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2.5.4.5本工程投标人应充分考虑施工降（排）水、大型机械施工进出场（安拆）费、便道、脚手架等技术措施，相应费用计入技术措施费中，并充分考虑报价风险，今后结算不进行调整。</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2.5.4.6本工程国标清单中已明确的工作内容，清单不再一一罗列，投标人应结合国标清单规定的工作内容进行报价。</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2.5.4.7本工程清单中项目特征、工作内容未描述详尽的，投标人应结合图纸、设计规范等相关部门的要求进行报价。</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2.5.4.8本工程工程量清单仅提供清单工程量实际内容，具体投标文件格式以招标文件提供的投标文件格式为准。</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.9本工程材料推荐品牌（相当于或者高于以下品牌）：</w:t>
      </w:r>
    </w:p>
    <w:tbl>
      <w:tblPr>
        <w:tblStyle w:val="17"/>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620"/>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0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序号</w:t>
            </w:r>
          </w:p>
        </w:tc>
        <w:tc>
          <w:tcPr>
            <w:tcW w:w="262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设备名称</w:t>
            </w:r>
          </w:p>
        </w:tc>
        <w:tc>
          <w:tcPr>
            <w:tcW w:w="616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262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Times New Roman" w:hAnsi="Times New Roman" w:eastAsia="宋体" w:cs="Times New Roman"/>
                <w:color w:val="000000"/>
                <w:spacing w:val="1"/>
                <w:kern w:val="0"/>
                <w:position w:val="-2"/>
                <w:sz w:val="24"/>
                <w:lang w:val="en-US" w:eastAsia="zh-CN"/>
              </w:rPr>
              <w:t>HDPE-A型缠绕结构壁管及配件</w:t>
            </w:r>
          </w:p>
        </w:tc>
        <w:tc>
          <w:tcPr>
            <w:tcW w:w="6160" w:type="dxa"/>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Times New Roman" w:hAnsi="Times New Roman" w:eastAsia="宋体" w:cs="Times New Roman"/>
                <w:color w:val="000000"/>
                <w:spacing w:val="1"/>
                <w:kern w:val="0"/>
                <w:position w:val="-2"/>
                <w:sz w:val="24"/>
                <w:lang w:val="en-US" w:eastAsia="zh-CN"/>
              </w:rPr>
              <w:t>伟星、联塑、地球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2620" w:type="dxa"/>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电线电缆</w:t>
            </w:r>
          </w:p>
        </w:tc>
        <w:tc>
          <w:tcPr>
            <w:tcW w:w="6160" w:type="dxa"/>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浙江力安、久盛、江苏远东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2620" w:type="dxa"/>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PE管</w:t>
            </w:r>
          </w:p>
        </w:tc>
        <w:tc>
          <w:tcPr>
            <w:tcW w:w="6160" w:type="dxa"/>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钱江、南通三德、联塑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路灯</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超频三、华艺、江苏品胜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配电箱成套厂家</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台州广鸿电气有限公司、温岭诚兴、太平鸿雁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配电箱电气元件</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德力西、正泰、凯隆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环保反光热熔型涂料</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长兴道远、长兴兄弟、南京辉远</w:t>
            </w:r>
          </w:p>
        </w:tc>
      </w:tr>
    </w:tbl>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.1</w:t>
      </w:r>
      <w:r>
        <w:rPr>
          <w:rFonts w:hint="eastAsia" w:cs="Times New Roman"/>
          <w:color w:val="000000"/>
          <w:spacing w:val="1"/>
          <w:kern w:val="0"/>
          <w:position w:val="-2"/>
          <w:sz w:val="24"/>
          <w:lang w:val="en-US" w:eastAsia="zh-CN"/>
        </w:rPr>
        <w:t>0</w:t>
      </w:r>
      <w:r>
        <w:rPr>
          <w:rFonts w:hint="eastAsia" w:ascii="Times New Roman" w:hAnsi="Times New Roman" w:eastAsia="宋体" w:cs="Times New Roman"/>
          <w:color w:val="000000"/>
          <w:spacing w:val="1"/>
          <w:kern w:val="0"/>
          <w:position w:val="-2"/>
          <w:sz w:val="24"/>
          <w:lang w:val="en-US" w:eastAsia="zh-CN"/>
        </w:rPr>
        <w:t>本工程材料价格：根据《台州建设工程造价信息》（2022年第9期）温岭地区（除税价）及市场价(除税价)；人工价格：《台州建设工程造价信息》（2022年第9期）人工市场信息。</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.11发包价</w:t>
      </w:r>
      <w:r>
        <w:rPr>
          <w:rFonts w:hint="eastAsia"/>
          <w:sz w:val="24"/>
        </w:rPr>
        <w:t>=</w:t>
      </w:r>
      <w:r>
        <w:rPr>
          <w:rFonts w:hint="eastAsia" w:ascii="Times New Roman" w:hAnsi="Times New Roman" w:eastAsia="宋体" w:cs="Times New Roman"/>
          <w:color w:val="000000"/>
          <w:spacing w:val="1"/>
          <w:kern w:val="0"/>
          <w:position w:val="-2"/>
          <w:sz w:val="24"/>
          <w:lang w:val="en-US" w:eastAsia="zh-CN"/>
        </w:rPr>
        <w:t>可竞争项目造价</w:t>
      </w:r>
      <w:r>
        <w:rPr>
          <w:rFonts w:ascii="Arial" w:hAnsi="Arial" w:eastAsia="宋体" w:cs="Arial"/>
          <w:b w:val="0"/>
          <w:bCs w:val="0"/>
          <w:color w:val="auto"/>
          <w:sz w:val="24"/>
        </w:rPr>
        <w:t>×</w:t>
      </w:r>
      <w:r>
        <w:rPr>
          <w:rFonts w:hint="eastAsia" w:ascii="宋体" w:hAnsi="宋体" w:eastAsia="宋体" w:cs="宋体"/>
          <w:b w:val="0"/>
          <w:bCs w:val="0"/>
          <w:color w:val="auto"/>
          <w:sz w:val="24"/>
        </w:rPr>
        <w:t>（1</w:t>
      </w:r>
      <w:r>
        <w:rPr>
          <w:rFonts w:hint="eastAsia" w:ascii="宋体" w:eastAsia="宋体"/>
          <w:color w:val="000000"/>
          <w:kern w:val="21"/>
          <w:sz w:val="24"/>
          <w:u w:val="none"/>
          <w:lang w:val="en-US" w:eastAsia="zh-CN"/>
        </w:rPr>
        <w:t>+</w:t>
      </w:r>
      <w:r>
        <w:rPr>
          <w:rFonts w:hint="eastAsia" w:ascii="宋体" w:hAnsi="宋体" w:eastAsia="宋体" w:cs="宋体"/>
          <w:b w:val="0"/>
          <w:bCs w:val="0"/>
          <w:color w:val="auto"/>
          <w:sz w:val="24"/>
        </w:rPr>
        <w:t>K）+不可竞争</w:t>
      </w:r>
      <w:r>
        <w:rPr>
          <w:rFonts w:hint="eastAsia" w:ascii="Times New Roman" w:hAnsi="Times New Roman" w:eastAsia="宋体" w:cs="Times New Roman"/>
          <w:color w:val="000000"/>
          <w:spacing w:val="1"/>
          <w:kern w:val="0"/>
          <w:position w:val="-2"/>
          <w:sz w:val="24"/>
          <w:lang w:val="en-US" w:eastAsia="zh-CN"/>
        </w:rPr>
        <w:t>项目造价</w:t>
      </w:r>
      <w:r>
        <w:rPr>
          <w:rFonts w:hint="eastAsia"/>
          <w:sz w:val="24"/>
        </w:rPr>
        <w:t>。K值由招标人确定。（K值均为</w:t>
      </w:r>
      <w:r>
        <w:rPr>
          <w:rFonts w:hint="eastAsia"/>
          <w:sz w:val="24"/>
          <w:lang w:val="en-US" w:eastAsia="zh-CN"/>
        </w:rPr>
        <w:t>-12</w:t>
      </w:r>
      <w:r>
        <w:rPr>
          <w:rFonts w:hint="eastAsia"/>
          <w:sz w:val="24"/>
        </w:rPr>
        <w:t>%；发包价</w:t>
      </w:r>
      <w:r>
        <w:rPr>
          <w:rFonts w:hint="eastAsia"/>
          <w:color w:val="auto"/>
          <w:sz w:val="24"/>
        </w:rPr>
        <w:t>为</w:t>
      </w:r>
      <w:r>
        <w:rPr>
          <w:rFonts w:hint="eastAsia"/>
          <w:color w:val="auto"/>
          <w:sz w:val="24"/>
          <w:lang w:val="en-US" w:eastAsia="zh-CN"/>
        </w:rPr>
        <w:t xml:space="preserve"> </w:t>
      </w:r>
      <w:r>
        <w:rPr>
          <w:rFonts w:hint="eastAsia" w:ascii="宋体" w:hAnsi="宋体"/>
          <w:color w:val="000000"/>
          <w:sz w:val="24"/>
          <w:lang w:val="en-US" w:eastAsia="zh-CN"/>
        </w:rPr>
        <w:t>2804800</w:t>
      </w:r>
      <w:r>
        <w:rPr>
          <w:rFonts w:hint="eastAsia"/>
          <w:color w:val="auto"/>
          <w:sz w:val="24"/>
        </w:rPr>
        <w:t>元</w:t>
      </w:r>
      <w:r>
        <w:rPr>
          <w:rFonts w:hint="eastAsia"/>
          <w:sz w:val="24"/>
        </w:rPr>
        <w:t>）。</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三</w:t>
      </w:r>
      <w:r>
        <w:rPr>
          <w:rFonts w:hint="eastAsia"/>
          <w:b/>
          <w:color w:val="000000"/>
          <w:sz w:val="28"/>
          <w:szCs w:val="28"/>
        </w:rPr>
        <w:t>节  投标文件的编制</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3.1 </w:t>
      </w:r>
      <w:r>
        <w:rPr>
          <w:rFonts w:hint="eastAsia"/>
          <w:b/>
          <w:color w:val="000000"/>
          <w:sz w:val="24"/>
        </w:rPr>
        <w:t>投标文件的语言及度量衡单位</w:t>
      </w:r>
    </w:p>
    <w:p>
      <w:pPr>
        <w:spacing w:line="400" w:lineRule="exact"/>
        <w:ind w:firstLine="363" w:firstLineChars="150"/>
        <w:rPr>
          <w:rFonts w:ascii="宋体"/>
          <w:color w:val="000000"/>
          <w:kern w:val="21"/>
          <w:sz w:val="24"/>
        </w:rPr>
      </w:pPr>
      <w:r>
        <w:rPr>
          <w:rFonts w:hint="eastAsia" w:ascii="Times New Roman" w:hAnsi="Times New Roman" w:eastAsia="宋体" w:cs="Times New Roman"/>
          <w:color w:val="000000"/>
          <w:spacing w:val="1"/>
          <w:kern w:val="0"/>
          <w:position w:val="-2"/>
          <w:sz w:val="24"/>
          <w:lang w:val="en-US" w:eastAsia="zh-CN"/>
        </w:rPr>
        <w:t>3.1.1</w:t>
      </w:r>
      <w:r>
        <w:rPr>
          <w:rFonts w:hint="eastAsia" w:ascii="宋体"/>
          <w:color w:val="000000"/>
          <w:kern w:val="21"/>
          <w:sz w:val="24"/>
        </w:rPr>
        <w:t>投标人与招标人之间对招投标有关的所有往来通知、函件和投标文件均使用中文。投标人随投标文件提供的证明文件和资料可以为其它语言，但必须附中文译文，解释这些文件，应以中文为准。</w:t>
      </w:r>
    </w:p>
    <w:p>
      <w:pPr>
        <w:tabs>
          <w:tab w:val="left" w:pos="4005"/>
          <w:tab w:val="left" w:pos="4080"/>
          <w:tab w:val="left" w:pos="6120"/>
          <w:tab w:val="left" w:pos="7540"/>
          <w:tab w:val="left" w:pos="8320"/>
        </w:tabs>
        <w:autoSpaceDE w:val="0"/>
        <w:autoSpaceDN w:val="0"/>
        <w:adjustRightInd w:val="0"/>
        <w:spacing w:before="17" w:line="400" w:lineRule="exact"/>
        <w:ind w:right="94" w:firstLine="363" w:firstLineChars="150"/>
        <w:rPr>
          <w:rFonts w:ascii="宋体"/>
          <w:color w:val="000000"/>
          <w:kern w:val="21"/>
          <w:sz w:val="24"/>
        </w:rPr>
      </w:pPr>
      <w:r>
        <w:rPr>
          <w:rFonts w:hint="eastAsia" w:ascii="Times New Roman" w:hAnsi="Times New Roman" w:eastAsia="宋体" w:cs="Times New Roman"/>
          <w:color w:val="000000"/>
          <w:spacing w:val="1"/>
          <w:kern w:val="0"/>
          <w:position w:val="-2"/>
          <w:sz w:val="24"/>
          <w:lang w:val="en-US" w:eastAsia="zh-CN"/>
        </w:rPr>
        <w:t>3.1.2</w:t>
      </w:r>
      <w:r>
        <w:rPr>
          <w:rFonts w:hint="eastAsia" w:ascii="宋体"/>
          <w:color w:val="000000"/>
          <w:kern w:val="21"/>
          <w:sz w:val="24"/>
        </w:rPr>
        <w:t xml:space="preserve"> 除工程规范另有规定外,投标文件使用的度量衡单位,均采用中华人民共和国法定计量单位。</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3.2 </w:t>
      </w:r>
      <w:r>
        <w:rPr>
          <w:rFonts w:hint="eastAsia"/>
          <w:b/>
          <w:color w:val="000000"/>
          <w:sz w:val="24"/>
        </w:rPr>
        <w:t>投标文件的组成</w:t>
      </w:r>
    </w:p>
    <w:p>
      <w:pPr>
        <w:pStyle w:val="24"/>
        <w:topLinePunct/>
        <w:snapToGrid w:val="0"/>
        <w:spacing w:line="360" w:lineRule="auto"/>
        <w:ind w:firstLine="484" w:firstLineChars="200"/>
        <w:rPr>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3.2.1</w:t>
      </w:r>
      <w:r>
        <w:rPr>
          <w:rFonts w:hint="eastAsia"/>
          <w:color w:val="000000"/>
          <w:sz w:val="24"/>
          <w:u w:val="single"/>
        </w:rPr>
        <w:t xml:space="preserve"> 本工程项目投标文件由资格标、商务标两部分组成。</w:t>
      </w:r>
      <w:r>
        <w:rPr>
          <w:rFonts w:hint="eastAsia" w:ascii="宋体" w:hAnsi="宋体" w:cs="宋体"/>
          <w:bCs/>
          <w:color w:val="FF0000"/>
          <w:sz w:val="24"/>
        </w:rPr>
        <w:t>投标文件通过温岭市公共资源电子交易平台加密并上</w:t>
      </w:r>
      <w:r>
        <w:rPr>
          <w:rFonts w:hint="eastAsia" w:ascii="宋体" w:hAnsi="宋体" w:cs="宋体"/>
          <w:bCs/>
          <w:color w:val="0070C0"/>
          <w:sz w:val="24"/>
        </w:rPr>
        <w:t>传，具体方式参照“温岭市镇（街道）网上投标系统操作手册（更新版）</w:t>
      </w:r>
      <w:r>
        <w:rPr>
          <w:rFonts w:ascii="宋体" w:hAnsi="宋体" w:cs="宋体"/>
          <w:bCs/>
          <w:color w:val="0070C0"/>
          <w:sz w:val="24"/>
        </w:rPr>
        <w:t>”</w:t>
      </w:r>
      <w:r>
        <w:rPr>
          <w:rFonts w:hint="eastAsia" w:ascii="宋体" w:hAnsi="宋体" w:cs="宋体"/>
          <w:bCs/>
          <w:color w:val="0070C0"/>
          <w:sz w:val="24"/>
        </w:rPr>
        <w:t>。</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color w:val="000000"/>
          <w:sz w:val="24"/>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color w:val="000000"/>
          <w:sz w:val="24"/>
          <w:u w:val="single"/>
        </w:rPr>
        <w:t xml:space="preserve"> </w:t>
      </w:r>
      <w:r>
        <w:rPr>
          <w:rFonts w:hint="eastAsia"/>
          <w:b/>
          <w:color w:val="000000"/>
          <w:sz w:val="24"/>
          <w:u w:val="single"/>
        </w:rPr>
        <w:t>资格标包括</w:t>
      </w:r>
      <w:r>
        <w:rPr>
          <w:rFonts w:hint="eastAsia" w:ascii="宋体"/>
          <w:b/>
          <w:color w:val="000000"/>
          <w:kern w:val="21"/>
          <w:sz w:val="24"/>
          <w:u w:val="single"/>
        </w:rPr>
        <w:t>以下内容：</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iCs/>
          <w:color w:val="000000"/>
          <w:sz w:val="24"/>
          <w:u w:val="none"/>
        </w:rPr>
        <w:t>1</w:t>
      </w:r>
      <w:r>
        <w:rPr>
          <w:rFonts w:hint="eastAsia"/>
          <w:iCs/>
          <w:color w:val="000000"/>
          <w:sz w:val="24"/>
          <w:u w:val="single"/>
        </w:rPr>
        <w:t xml:space="preserve"> 封面</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2</w:t>
      </w:r>
      <w:r>
        <w:rPr>
          <w:rFonts w:hint="eastAsia"/>
          <w:iCs/>
          <w:color w:val="000000"/>
          <w:sz w:val="24"/>
          <w:u w:val="single"/>
        </w:rPr>
        <w:t xml:space="preserve"> 资格后审申请书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3</w:t>
      </w:r>
      <w:r>
        <w:rPr>
          <w:rFonts w:hint="eastAsia"/>
          <w:iCs/>
          <w:color w:val="000000"/>
          <w:sz w:val="24"/>
          <w:u w:val="single"/>
        </w:rPr>
        <w:t xml:space="preserve"> 法定代表人资格证明书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none"/>
          <w:lang w:val="en-US" w:eastAsia="zh-CN" w:bidi="ar-SA"/>
        </w:rPr>
        <w:t>.</w:t>
      </w:r>
      <w:r>
        <w:rPr>
          <w:rFonts w:hint="eastAsia" w:eastAsia="宋体"/>
          <w:iCs/>
          <w:color w:val="000000"/>
          <w:sz w:val="24"/>
          <w:u w:val="none"/>
          <w:lang w:val="en-US" w:eastAsia="zh-CN"/>
        </w:rPr>
        <w:t>4</w:t>
      </w:r>
      <w:r>
        <w:rPr>
          <w:rFonts w:hint="eastAsia"/>
          <w:iCs/>
          <w:color w:val="000000"/>
          <w:sz w:val="24"/>
          <w:u w:val="single"/>
        </w:rPr>
        <w:t xml:space="preserve"> </w:t>
      </w:r>
      <w:r>
        <w:rPr>
          <w:rFonts w:hint="eastAsia"/>
          <w:iCs/>
          <w:sz w:val="24"/>
          <w:u w:val="single"/>
        </w:rPr>
        <w:t>项目管理班子配备承诺书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5</w:t>
      </w:r>
      <w:r>
        <w:rPr>
          <w:rFonts w:hint="eastAsia"/>
          <w:iCs/>
          <w:color w:val="000000"/>
          <w:sz w:val="24"/>
          <w:u w:val="single"/>
        </w:rPr>
        <w:t xml:space="preserve"> 拟用于本招标项目的主要施工机械设备一览表</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6</w:t>
      </w:r>
      <w:r>
        <w:rPr>
          <w:rFonts w:hint="eastAsia"/>
          <w:iCs/>
          <w:color w:val="000000"/>
          <w:sz w:val="24"/>
          <w:u w:val="single"/>
        </w:rPr>
        <w:t xml:space="preserve"> </w:t>
      </w:r>
      <w:r>
        <w:rPr>
          <w:rFonts w:hint="eastAsia" w:ascii="宋体" w:hAnsi="宋体"/>
          <w:iCs/>
          <w:color w:val="000000"/>
          <w:sz w:val="24"/>
          <w:u w:val="single"/>
        </w:rPr>
        <w:t>温岭市建设工程诚信投标承诺书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rFonts w:ascii="宋体" w:hAnsi="宋体"/>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eastAsia="宋体"/>
          <w:iCs/>
          <w:color w:val="000000"/>
          <w:sz w:val="24"/>
          <w:u w:val="none"/>
          <w:lang w:val="en-US" w:eastAsia="zh-CN"/>
        </w:rPr>
        <w:t>7</w:t>
      </w:r>
      <w:r>
        <w:rPr>
          <w:rFonts w:hint="eastAsia"/>
          <w:iCs/>
          <w:color w:val="000000"/>
          <w:sz w:val="24"/>
          <w:u w:val="single"/>
        </w:rPr>
        <w:t xml:space="preserve"> </w:t>
      </w:r>
      <w:r>
        <w:rPr>
          <w:rFonts w:hint="eastAsia" w:ascii="宋体" w:hAnsi="宋体"/>
          <w:iCs/>
          <w:color w:val="000000"/>
          <w:sz w:val="24"/>
          <w:u w:val="single"/>
        </w:rPr>
        <w:t>营业执照、企业资质证书、安全生产许可证</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iCs/>
          <w:color w:val="000000"/>
          <w:sz w:val="24"/>
          <w:u w:val="none"/>
          <w:lang w:val="en-US" w:eastAsia="zh-CN"/>
        </w:rPr>
        <w:t>8</w:t>
      </w:r>
      <w:r>
        <w:rPr>
          <w:rFonts w:hint="eastAsia"/>
          <w:iCs/>
          <w:color w:val="000000"/>
          <w:sz w:val="24"/>
          <w:u w:val="single"/>
        </w:rPr>
        <w:t xml:space="preserve"> 项目经理的建造师注册证书，住房和城乡建设厅颁发的</w:t>
      </w:r>
      <w:r>
        <w:rPr>
          <w:rFonts w:hint="eastAsia" w:ascii="宋体" w:hAnsi="宋体"/>
          <w:iCs/>
          <w:color w:val="000000"/>
          <w:sz w:val="24"/>
          <w:u w:val="single"/>
        </w:rPr>
        <w:t>有效的安全生产考核</w:t>
      </w:r>
      <w:r>
        <w:rPr>
          <w:rFonts w:hint="eastAsia" w:ascii="Times New Roman" w:hAnsi="Times New Roman" w:eastAsia="宋体" w:cs="Times New Roman"/>
          <w:iCs/>
          <w:color w:val="000000"/>
          <w:sz w:val="24"/>
          <w:u w:val="single"/>
        </w:rPr>
        <w:t>合格证书（B类证书）；</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iCs/>
          <w:color w:val="000000"/>
          <w:sz w:val="24"/>
          <w:u w:val="single"/>
          <w:lang w:val="en-US" w:eastAsia="zh-CN"/>
        </w:rPr>
        <w:t>3.2.2.9</w:t>
      </w:r>
      <w:r>
        <w:rPr>
          <w:rFonts w:hint="eastAsia" w:ascii="Times New Roman" w:hAnsi="Times New Roman" w:eastAsia="宋体" w:cs="Times New Roman"/>
          <w:iCs/>
          <w:color w:val="000000"/>
          <w:sz w:val="24"/>
          <w:u w:val="single"/>
        </w:rPr>
        <w:t xml:space="preserve"> 投标保证金缴纳证明资料【①银行转账形式的，须提供银行转账记录和基本账户开户许可证（或基本存款账户开户行出具的能体现基本存款账户的证明材料）；②采用银行保函形式的，须提供银行保函；③采用保单形式的，须提供投标保险保单】</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lang w:val="en-US" w:eastAsia="zh-CN"/>
        </w:rPr>
      </w:pPr>
      <w:r>
        <w:rPr>
          <w:rFonts w:hint="eastAsia" w:ascii="Times New Roman" w:hAnsi="Times New Roman" w:eastAsia="宋体" w:cs="Times New Roman"/>
          <w:iCs/>
          <w:color w:val="000000"/>
          <w:sz w:val="24"/>
          <w:u w:val="single"/>
          <w:lang w:val="en-US" w:eastAsia="zh-CN"/>
        </w:rPr>
        <w:t>3.2.2.10</w:t>
      </w:r>
      <w:r>
        <w:rPr>
          <w:rFonts w:hint="eastAsia" w:ascii="Times New Roman" w:hAnsi="Times New Roman" w:eastAsia="宋体" w:cs="Times New Roman"/>
          <w:iCs/>
          <w:color w:val="000000"/>
          <w:sz w:val="24"/>
          <w:u w:val="single"/>
        </w:rPr>
        <w:t xml:space="preserve"> </w:t>
      </w:r>
      <w:r>
        <w:rPr>
          <w:rFonts w:hint="eastAsia" w:ascii="Times New Roman" w:hAnsi="Times New Roman" w:eastAsia="宋体" w:cs="Times New Roman"/>
          <w:iCs/>
          <w:color w:val="000000"/>
          <w:sz w:val="24"/>
          <w:u w:val="single"/>
          <w:lang w:val="en-US" w:eastAsia="zh-CN"/>
        </w:rPr>
        <w:t>招标人要求提交的其他资料（若有）。</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iCs/>
          <w:color w:val="000000"/>
          <w:sz w:val="24"/>
          <w:u w:val="single"/>
        </w:rPr>
        <w:t>以上涉及的证书等相关资料必须在有效期内。</w:t>
      </w:r>
    </w:p>
    <w:p>
      <w:pPr>
        <w:tabs>
          <w:tab w:val="left" w:pos="4005"/>
          <w:tab w:val="left" w:pos="4080"/>
          <w:tab w:val="left" w:pos="6120"/>
          <w:tab w:val="left" w:pos="7540"/>
          <w:tab w:val="left" w:pos="8320"/>
        </w:tabs>
        <w:autoSpaceDE w:val="0"/>
        <w:autoSpaceDN w:val="0"/>
        <w:adjustRightInd w:val="0"/>
        <w:spacing w:line="400" w:lineRule="exact"/>
        <w:ind w:left="360"/>
        <w:rPr>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b/>
          <w:color w:val="000000"/>
          <w:sz w:val="24"/>
          <w:u w:val="single"/>
        </w:rPr>
        <w:t>商务标包括</w:t>
      </w:r>
      <w:r>
        <w:rPr>
          <w:rFonts w:hint="eastAsia" w:ascii="宋体"/>
          <w:b/>
          <w:color w:val="000000"/>
          <w:kern w:val="21"/>
          <w:sz w:val="24"/>
          <w:u w:val="single"/>
        </w:rPr>
        <w:t>以下内容：</w:t>
      </w:r>
    </w:p>
    <w:p>
      <w:pPr>
        <w:tabs>
          <w:tab w:val="left" w:pos="4005"/>
          <w:tab w:val="left" w:pos="4080"/>
          <w:tab w:val="left" w:pos="6120"/>
          <w:tab w:val="left" w:pos="7540"/>
          <w:tab w:val="left" w:pos="8320"/>
        </w:tabs>
        <w:autoSpaceDE w:val="0"/>
        <w:autoSpaceDN w:val="0"/>
        <w:adjustRightInd w:val="0"/>
        <w:spacing w:line="400" w:lineRule="exact"/>
        <w:ind w:left="36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iCs/>
          <w:color w:val="000000"/>
          <w:sz w:val="24"/>
          <w:u w:val="single"/>
        </w:rPr>
        <w:t>封面</w:t>
      </w:r>
    </w:p>
    <w:p>
      <w:pPr>
        <w:tabs>
          <w:tab w:val="left" w:pos="4005"/>
          <w:tab w:val="left" w:pos="4080"/>
          <w:tab w:val="left" w:pos="6120"/>
          <w:tab w:val="left" w:pos="7540"/>
          <w:tab w:val="left" w:pos="8320"/>
        </w:tabs>
        <w:autoSpaceDE w:val="0"/>
        <w:autoSpaceDN w:val="0"/>
        <w:adjustRightInd w:val="0"/>
        <w:spacing w:line="400" w:lineRule="exact"/>
        <w:ind w:left="360"/>
        <w:rPr>
          <w:rFonts w:hint="eastAsia"/>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iCs/>
          <w:color w:val="000000"/>
          <w:sz w:val="24"/>
          <w:u w:val="single"/>
        </w:rPr>
        <w:t>投标函</w:t>
      </w:r>
    </w:p>
    <w:p>
      <w:pPr>
        <w:tabs>
          <w:tab w:val="left" w:pos="4005"/>
          <w:tab w:val="left" w:pos="4080"/>
          <w:tab w:val="left" w:pos="6120"/>
          <w:tab w:val="left" w:pos="7540"/>
          <w:tab w:val="left" w:pos="8320"/>
        </w:tabs>
        <w:autoSpaceDE w:val="0"/>
        <w:autoSpaceDN w:val="0"/>
        <w:adjustRightInd w:val="0"/>
        <w:spacing w:line="400" w:lineRule="exact"/>
        <w:ind w:left="360"/>
        <w:rPr>
          <w:rFonts w:hint="eastAsia" w:eastAsia="宋体"/>
          <w:iCs/>
          <w:color w:val="000000"/>
          <w:sz w:val="24"/>
          <w:u w:val="single"/>
          <w:lang w:eastAsia="zh-CN"/>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iCs/>
          <w:color w:val="000000"/>
          <w:sz w:val="24"/>
          <w:u w:val="single"/>
        </w:rPr>
        <w:t>投标报价计算书</w:t>
      </w:r>
    </w:p>
    <w:p>
      <w:pPr>
        <w:tabs>
          <w:tab w:val="left" w:pos="4005"/>
          <w:tab w:val="left" w:pos="4080"/>
          <w:tab w:val="left" w:pos="6120"/>
          <w:tab w:val="left" w:pos="7540"/>
          <w:tab w:val="left" w:pos="8320"/>
        </w:tabs>
        <w:autoSpaceDE w:val="0"/>
        <w:autoSpaceDN w:val="0"/>
        <w:adjustRightInd w:val="0"/>
        <w:spacing w:line="400" w:lineRule="exact"/>
        <w:ind w:left="360"/>
        <w:rPr>
          <w:iCs/>
        </w:rPr>
      </w:pPr>
      <w:r>
        <w:rPr>
          <w:rFonts w:hint="eastAsia"/>
          <w:iCs/>
          <w:color w:val="000000"/>
          <w:sz w:val="24"/>
          <w:u w:val="single"/>
        </w:rPr>
        <w:t>（招标文件所附预算书将自动成为商务标组成内容，且将为合同组成部分，投标时不提供）</w:t>
      </w:r>
    </w:p>
    <w:p>
      <w:pPr>
        <w:tabs>
          <w:tab w:val="left" w:pos="4005"/>
          <w:tab w:val="left" w:pos="4080"/>
          <w:tab w:val="left" w:pos="6120"/>
          <w:tab w:val="left" w:pos="7540"/>
          <w:tab w:val="left" w:pos="8320"/>
        </w:tabs>
        <w:autoSpaceDE w:val="0"/>
        <w:autoSpaceDN w:val="0"/>
        <w:adjustRightInd w:val="0"/>
        <w:spacing w:before="17" w:line="360" w:lineRule="exact"/>
        <w:ind w:right="94"/>
        <w:rPr>
          <w:rFonts w:hint="eastAsia" w:eastAsia="宋体"/>
          <w:b/>
          <w:color w:val="000000"/>
          <w:sz w:val="24"/>
          <w:lang w:eastAsia="zh-CN"/>
        </w:rPr>
      </w:pPr>
      <w:r>
        <w:rPr>
          <w:rFonts w:hint="eastAsia"/>
          <w:b/>
          <w:color w:val="000000"/>
          <w:sz w:val="24"/>
          <w:lang w:val="en-US" w:eastAsia="zh-CN"/>
        </w:rPr>
        <w:t xml:space="preserve">3.3 </w:t>
      </w:r>
      <w:r>
        <w:rPr>
          <w:rFonts w:hint="eastAsia"/>
          <w:b/>
          <w:color w:val="000000"/>
          <w:sz w:val="24"/>
        </w:rPr>
        <w:t>投标报价及投标工期</w:t>
      </w:r>
      <w:r>
        <w:rPr>
          <w:rFonts w:hint="eastAsia"/>
          <w:b/>
          <w:color w:val="000000"/>
          <w:sz w:val="24"/>
          <w:lang w:eastAsia="zh-CN"/>
        </w:rPr>
        <w:t>、</w:t>
      </w:r>
      <w:r>
        <w:rPr>
          <w:rFonts w:hint="eastAsia"/>
          <w:b/>
          <w:color w:val="000000"/>
          <w:sz w:val="24"/>
        </w:rPr>
        <w:t>投标有效期</w:t>
      </w:r>
    </w:p>
    <w:p>
      <w:pPr>
        <w:spacing w:line="360" w:lineRule="exact"/>
        <w:ind w:firstLine="484" w:firstLineChars="200"/>
        <w:rPr>
          <w:rFonts w:ascii="宋体"/>
          <w:bCs/>
          <w:color w:val="000000"/>
          <w:kern w:val="21"/>
          <w:sz w:val="24"/>
          <w:u w:val="single"/>
        </w:rPr>
      </w:pPr>
      <w:r>
        <w:rPr>
          <w:rFonts w:hint="eastAsia" w:ascii="Times New Roman" w:hAnsi="Times New Roman" w:eastAsia="宋体" w:cs="Times New Roman"/>
          <w:color w:val="000000"/>
          <w:spacing w:val="1"/>
          <w:kern w:val="0"/>
          <w:position w:val="-2"/>
          <w:sz w:val="24"/>
          <w:szCs w:val="24"/>
          <w:lang w:val="en-US" w:eastAsia="zh-CN" w:bidi="ar-SA"/>
        </w:rPr>
        <w:t>3.3.1</w:t>
      </w:r>
      <w:r>
        <w:rPr>
          <w:rFonts w:ascii="宋体"/>
          <w:color w:val="000000"/>
          <w:kern w:val="21"/>
          <w:sz w:val="24"/>
        </w:rPr>
        <w:t>投标人应当根据本企业的具体经营状况、技术装备水平、管理水平，视工程的实际情况、风险程度自主报价</w:t>
      </w:r>
      <w:r>
        <w:rPr>
          <w:rFonts w:hint="eastAsia" w:ascii="宋体"/>
          <w:color w:val="000000"/>
          <w:kern w:val="21"/>
          <w:sz w:val="24"/>
        </w:rPr>
        <w:t>，但</w:t>
      </w:r>
      <w:r>
        <w:rPr>
          <w:rFonts w:ascii="宋体"/>
          <w:color w:val="000000"/>
          <w:kern w:val="21"/>
          <w:sz w:val="24"/>
        </w:rPr>
        <w:t>不得以低于其企业成本价。</w:t>
      </w:r>
    </w:p>
    <w:p>
      <w:pPr>
        <w:spacing w:line="400" w:lineRule="exact"/>
        <w:ind w:firstLine="484" w:firstLineChars="200"/>
        <w:rPr>
          <w:rFonts w:ascii="宋体" w:hAns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3.3.2</w:t>
      </w:r>
      <w:r>
        <w:rPr>
          <w:rFonts w:hint="eastAsia" w:ascii="宋体"/>
          <w:color w:val="000000"/>
          <w:kern w:val="21"/>
          <w:sz w:val="24"/>
        </w:rPr>
        <w:t>投标人可按招标文件要求到工地踏勘以充分了解工地位置、情况、道路、储存空间、装卸限制及任何其他足以影响承包价的情况,任何因忽视或误解工地情况而导致的索赔或工期的延长申请将不被批准。</w:t>
      </w:r>
    </w:p>
    <w:p>
      <w:pPr>
        <w:spacing w:line="400" w:lineRule="exact"/>
        <w:ind w:firstLine="484" w:firstLineChars="200"/>
        <w:rPr>
          <w:rFonts w:ascii="宋体" w:hAns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3.3.3</w:t>
      </w:r>
      <w:r>
        <w:rPr>
          <w:rFonts w:hint="eastAsia" w:ascii="宋体"/>
          <w:color w:val="000000"/>
          <w:kern w:val="21"/>
          <w:sz w:val="24"/>
        </w:rPr>
        <w:t>投标工期应是完成招标文件所确定的承包范围内的全部工作内容的工期表现，其应包括</w:t>
      </w:r>
      <w:r>
        <w:rPr>
          <w:rFonts w:hint="eastAsia" w:ascii="宋体"/>
          <w:color w:val="000000"/>
          <w:kern w:val="21"/>
          <w:sz w:val="24"/>
          <w:u w:val="single"/>
        </w:rPr>
        <w:t>法定节假日</w:t>
      </w:r>
      <w:r>
        <w:rPr>
          <w:rFonts w:hint="eastAsia" w:ascii="宋体"/>
          <w:color w:val="000000"/>
          <w:kern w:val="21"/>
          <w:sz w:val="24"/>
        </w:rPr>
        <w:t>等停工因素。</w:t>
      </w:r>
    </w:p>
    <w:p>
      <w:pPr>
        <w:pStyle w:val="6"/>
        <w:topLinePunct/>
        <w:snapToGrid w:val="0"/>
        <w:spacing w:line="400" w:lineRule="exact"/>
        <w:ind w:firstLine="484" w:firstLineChars="200"/>
        <w:rPr>
          <w:rFonts w:hAnsi="Times New Roman"/>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3.3.4</w:t>
      </w:r>
      <w:r>
        <w:rPr>
          <w:rFonts w:hint="eastAsia" w:hAnsi="Times New Roman"/>
          <w:color w:val="000000"/>
          <w:kern w:val="21"/>
          <w:sz w:val="24"/>
        </w:rPr>
        <w:t>在投标人须知前附表规定的投标有效期内，投标人不得要求撤销或修改其投标文件。</w:t>
      </w:r>
    </w:p>
    <w:p>
      <w:pPr>
        <w:pStyle w:val="6"/>
        <w:topLinePunct/>
        <w:snapToGrid w:val="0"/>
        <w:spacing w:line="400" w:lineRule="exact"/>
        <w:ind w:left="10" w:firstLine="440" w:firstLineChars="182"/>
        <w:rPr>
          <w:rFonts w:hAnsi="Times New Roman"/>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3.3.5</w:t>
      </w:r>
      <w:r>
        <w:rPr>
          <w:rFonts w:hint="eastAsia" w:hAnsi="Times New Roman"/>
          <w:color w:val="000000"/>
          <w:kern w:val="21"/>
          <w:sz w:val="24"/>
        </w:rPr>
        <w:t>在投标有效期内，投标人撤销投标文件的，应承担招标文件和法律规定的责任。</w:t>
      </w:r>
    </w:p>
    <w:p>
      <w:pPr>
        <w:pStyle w:val="6"/>
        <w:topLinePunct/>
        <w:snapToGrid w:val="0"/>
        <w:spacing w:line="400" w:lineRule="exact"/>
        <w:ind w:left="10" w:firstLine="440" w:firstLineChars="182"/>
      </w:pPr>
      <w:r>
        <w:rPr>
          <w:rFonts w:hint="eastAsia" w:ascii="Times New Roman" w:hAnsi="Times New Roman" w:eastAsia="宋体" w:cs="Times New Roman"/>
          <w:color w:val="000000"/>
          <w:spacing w:val="1"/>
          <w:kern w:val="0"/>
          <w:position w:val="-2"/>
          <w:sz w:val="24"/>
          <w:szCs w:val="24"/>
          <w:lang w:val="en-US" w:eastAsia="zh-CN" w:bidi="ar-SA"/>
        </w:rPr>
        <w:t>3.3.6</w:t>
      </w:r>
      <w:r>
        <w:rPr>
          <w:rFonts w:hint="eastAsia" w:hAnsi="Times New Roman"/>
          <w:color w:val="000000"/>
          <w:kern w:val="21"/>
          <w:sz w:val="24"/>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及银行同期活期存款利息，退还利息时必须提供增值税发票。</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3.4 </w:t>
      </w:r>
      <w:r>
        <w:rPr>
          <w:rFonts w:hint="eastAsia"/>
          <w:b/>
          <w:color w:val="000000"/>
          <w:sz w:val="24"/>
        </w:rPr>
        <w:t>投标保证金</w:t>
      </w:r>
    </w:p>
    <w:p>
      <w:pPr>
        <w:pStyle w:val="6"/>
        <w:topLinePunct/>
        <w:snapToGrid w:val="0"/>
        <w:spacing w:line="400" w:lineRule="exact"/>
        <w:ind w:firstLine="484" w:firstLineChars="200"/>
        <w:rPr>
          <w:rFonts w:hint="eastAsia"/>
          <w:spacing w:val="-3"/>
          <w:sz w:val="24"/>
        </w:rPr>
      </w:pPr>
      <w:r>
        <w:rPr>
          <w:rFonts w:hint="eastAsia" w:ascii="Times New Roman" w:hAnsi="Times New Roman" w:eastAsia="宋体" w:cs="Times New Roman"/>
          <w:color w:val="000000"/>
          <w:spacing w:val="1"/>
          <w:kern w:val="0"/>
          <w:position w:val="-2"/>
          <w:sz w:val="24"/>
          <w:szCs w:val="24"/>
          <w:lang w:val="en-US" w:eastAsia="zh-CN" w:bidi="ar-SA"/>
        </w:rPr>
        <w:t>3.4.1</w:t>
      </w:r>
      <w:r>
        <w:rPr>
          <w:rFonts w:hint="eastAsia"/>
          <w:spacing w:val="-6"/>
          <w:sz w:val="24"/>
        </w:rPr>
        <w:t>投标人在递交投标文件的同时，应按投标人须知前附表规定的金额、形式、时间递交投标</w:t>
      </w:r>
      <w:r>
        <w:rPr>
          <w:rFonts w:hint="eastAsia"/>
          <w:spacing w:val="-3"/>
          <w:sz w:val="24"/>
        </w:rPr>
        <w:t>保证金，并作为其投标文件的组成部分。</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3.4.2</w:t>
      </w:r>
      <w:r>
        <w:rPr>
          <w:rFonts w:hint="eastAsia"/>
          <w:sz w:val="24"/>
        </w:rPr>
        <w:t>投标人不按投标人须知前附表第14项要求递交投标保证金的，评标委员会将否决其投标。</w:t>
      </w:r>
    </w:p>
    <w:p>
      <w:pPr>
        <w:pStyle w:val="6"/>
        <w:topLinePunct/>
        <w:snapToGrid w:val="0"/>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w:t>
      </w:r>
      <w:r>
        <w:rPr>
          <w:rFonts w:hint="eastAsia"/>
          <w:sz w:val="24"/>
        </w:rPr>
        <w:t>投标保证金的退还：</w:t>
      </w:r>
    </w:p>
    <w:p>
      <w:pPr>
        <w:pStyle w:val="6"/>
        <w:topLinePunct/>
        <w:snapToGrid w:val="0"/>
        <w:spacing w:line="400" w:lineRule="exact"/>
        <w:ind w:firstLine="445" w:firstLineChars="184"/>
        <w:rPr>
          <w:sz w:val="24"/>
          <w:u w:val="single"/>
        </w:rPr>
      </w:pPr>
      <w:r>
        <w:rPr>
          <w:rFonts w:hint="eastAsia" w:ascii="Times New Roman" w:hAnsi="Times New Roman" w:eastAsia="宋体" w:cs="Times New Roman"/>
          <w:color w:val="000000"/>
          <w:spacing w:val="1"/>
          <w:kern w:val="0"/>
          <w:position w:val="-2"/>
          <w:sz w:val="24"/>
          <w:szCs w:val="24"/>
          <w:lang w:val="en-US" w:eastAsia="zh-CN" w:bidi="ar-SA"/>
        </w:rPr>
        <w:t>3.4.3.1</w:t>
      </w:r>
      <w:r>
        <w:rPr>
          <w:rFonts w:hint="eastAsia"/>
          <w:sz w:val="24"/>
        </w:rPr>
        <w:t>招标人最迟应当在书面合同签订后5日内向中标人和未中标的投标人退还投标保证金。投标保证金以转账（或电汇）形式递交的，还应退还银行同期活期存款利息，退还利息时中标人和未中标的投标人必须提供增值税发票。</w:t>
      </w:r>
    </w:p>
    <w:p>
      <w:pPr>
        <w:pStyle w:val="7"/>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3.4.3.2</w:t>
      </w:r>
      <w:r>
        <w:rPr>
          <w:rFonts w:hint="eastAsia"/>
          <w:sz w:val="24"/>
        </w:rPr>
        <w:t>有异议、投诉的，投标保证金根据异议、投诉处理结果办理。</w:t>
      </w:r>
    </w:p>
    <w:p>
      <w:pPr>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3.4.3.3</w:t>
      </w:r>
      <w:r>
        <w:rPr>
          <w:rFonts w:hint="eastAsia" w:ascii="宋体" w:hAnsi="宋体"/>
          <w:color w:val="000000"/>
          <w:kern w:val="21"/>
          <w:sz w:val="24"/>
        </w:rPr>
        <w:t>中标人的投标保证金将在其提交履约保证金后退还。</w:t>
      </w:r>
    </w:p>
    <w:p>
      <w:pPr>
        <w:pStyle w:val="6"/>
        <w:topLinePunct/>
        <w:snapToGrid w:val="0"/>
        <w:spacing w:line="400" w:lineRule="exact"/>
        <w:ind w:firstLine="447" w:firstLineChars="184"/>
        <w:rPr>
          <w:b/>
          <w:bCs/>
          <w:sz w:val="24"/>
        </w:rPr>
      </w:pPr>
      <w:r>
        <w:rPr>
          <w:rFonts w:hint="eastAsia" w:ascii="Times New Roman" w:hAnsi="Times New Roman" w:eastAsia="宋体" w:cs="Times New Roman"/>
          <w:b/>
          <w:bCs/>
          <w:color w:val="000000"/>
          <w:spacing w:val="1"/>
          <w:kern w:val="0"/>
          <w:position w:val="-2"/>
          <w:sz w:val="24"/>
          <w:szCs w:val="24"/>
          <w:lang w:val="en-US" w:eastAsia="zh-CN" w:bidi="ar-SA"/>
        </w:rPr>
        <w:t>3.4.4</w:t>
      </w:r>
      <w:r>
        <w:rPr>
          <w:rFonts w:hint="eastAsia"/>
          <w:b/>
          <w:bCs/>
          <w:sz w:val="24"/>
        </w:rPr>
        <w:t>有下列情形之一的，投标保证金将不予退还：</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line="380" w:lineRule="exact"/>
        <w:ind w:firstLine="482" w:firstLineChars="200"/>
        <w:rPr>
          <w:rFonts w:hint="eastAsia" w:ascii="宋体" w:hAnsi="宋体" w:cs="宋体"/>
          <w:b/>
          <w:bCs/>
          <w:color w:val="auto"/>
          <w:sz w:val="24"/>
          <w:szCs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1）</w:t>
      </w:r>
      <w:r>
        <w:rPr>
          <w:rFonts w:hint="eastAsia" w:ascii="宋体" w:hAnsi="宋体" w:cs="宋体"/>
          <w:b/>
          <w:bCs/>
          <w:color w:val="auto"/>
          <w:sz w:val="24"/>
          <w:szCs w:val="24"/>
        </w:rPr>
        <w:t>在提交投标文件截止时间后到招标文件规定的投标有效期终止之前，投标人撤销其投标文件的；</w:t>
      </w:r>
    </w:p>
    <w:p>
      <w:pPr>
        <w:pStyle w:val="6"/>
        <w:topLinePunct/>
        <w:snapToGrid w:val="0"/>
        <w:spacing w:line="400" w:lineRule="exact"/>
        <w:ind w:left="0" w:leftChars="0" w:firstLine="641" w:firstLineChars="266"/>
        <w:rPr>
          <w:b/>
          <w:bCs/>
          <w:sz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2）</w:t>
      </w:r>
      <w:r>
        <w:rPr>
          <w:rFonts w:hint="eastAsia" w:ascii="宋体" w:hAnsi="宋体" w:cs="宋体"/>
          <w:b/>
          <w:bCs/>
          <w:color w:val="auto"/>
          <w:sz w:val="24"/>
          <w:szCs w:val="24"/>
        </w:rPr>
        <w:t>中标人在收到中标通知书后，无正当理由不与招标人订立合同，在签订合同时向招标人提出附加条件，或者不按照招标文件要求提交履约担保；</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line="380" w:lineRule="exact"/>
        <w:ind w:firstLine="482" w:firstLineChars="200"/>
        <w:rPr>
          <w:b/>
          <w:bCs/>
          <w:sz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投标人须知前附表规定的其他情形。</w:t>
      </w:r>
    </w:p>
    <w:p>
      <w:pPr>
        <w:spacing w:line="400" w:lineRule="exact"/>
        <w:rPr>
          <w:rFonts w:ascii="宋体"/>
          <w:b/>
          <w:color w:val="000000"/>
          <w:kern w:val="21"/>
          <w:sz w:val="24"/>
        </w:rPr>
      </w:pPr>
      <w:r>
        <w:rPr>
          <w:rFonts w:hint="eastAsia" w:ascii="宋体"/>
          <w:b/>
          <w:color w:val="000000"/>
          <w:kern w:val="21"/>
          <w:sz w:val="24"/>
          <w:lang w:val="en-US" w:eastAsia="zh-CN"/>
        </w:rPr>
        <w:t>3.5</w:t>
      </w:r>
      <w:r>
        <w:rPr>
          <w:rFonts w:hint="eastAsia" w:ascii="宋体"/>
          <w:b/>
          <w:color w:val="000000"/>
          <w:kern w:val="21"/>
          <w:sz w:val="24"/>
        </w:rPr>
        <w:t>投标文件的编制</w:t>
      </w:r>
    </w:p>
    <w:p>
      <w:pPr>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3.5.1</w:t>
      </w:r>
      <w:r>
        <w:rPr>
          <w:rFonts w:hint="eastAsia" w:ascii="宋体" w:hAnsi="宋体"/>
          <w:sz w:val="24"/>
        </w:rPr>
        <w:t>投标文件应按第九章“投标文件格式”进行编写，如有必要，可以增加附页，作为投标文件的组成部分。投标文件应尽量避免涂改、行间插字或删除。</w:t>
      </w:r>
    </w:p>
    <w:p>
      <w:pPr>
        <w:spacing w:line="400" w:lineRule="exact"/>
        <w:ind w:firstLine="484" w:firstLineChars="200"/>
        <w:rPr>
          <w:rFonts w:asci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3.5.2</w:t>
      </w:r>
      <w:r>
        <w:rPr>
          <w:rFonts w:hint="eastAsia" w:ascii="宋体" w:hAnsi="宋体"/>
          <w:sz w:val="24"/>
        </w:rPr>
        <w:t>投标文件应当对招标文件有关工期、投标有效期、质量要求、技术标准和要求、招标范围等实质性内容作出响应。</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3.5.3</w:t>
      </w:r>
      <w:r>
        <w:rPr>
          <w:rFonts w:hint="eastAsia"/>
          <w:sz w:val="24"/>
        </w:rPr>
        <w:t>电子投标的要求</w:t>
      </w:r>
    </w:p>
    <w:p>
      <w:pPr>
        <w:pStyle w:val="6"/>
        <w:topLinePunct/>
        <w:spacing w:line="400" w:lineRule="exact"/>
        <w:ind w:firstLine="480" w:firstLineChars="200"/>
        <w:rPr>
          <w:sz w:val="24"/>
        </w:rPr>
      </w:pPr>
      <w:r>
        <w:rPr>
          <w:rFonts w:hint="eastAsia"/>
          <w:sz w:val="24"/>
        </w:rPr>
        <w:t>（</w:t>
      </w:r>
      <w:r>
        <w:rPr>
          <w:sz w:val="24"/>
        </w:rPr>
        <w:t>1</w:t>
      </w:r>
      <w:r>
        <w:rPr>
          <w:rFonts w:hint="eastAsia"/>
          <w:sz w:val="24"/>
        </w:rPr>
        <w:t>）电子投标文件签字或盖章的具体要求见投标人须知前附表。</w:t>
      </w:r>
    </w:p>
    <w:p>
      <w:pPr>
        <w:pStyle w:val="6"/>
        <w:topLinePunct/>
        <w:spacing w:line="400" w:lineRule="exact"/>
        <w:ind w:firstLine="480" w:firstLineChars="200"/>
        <w:rPr>
          <w:sz w:val="24"/>
        </w:rPr>
      </w:pPr>
      <w:r>
        <w:rPr>
          <w:rFonts w:hint="eastAsia"/>
          <w:sz w:val="24"/>
        </w:rPr>
        <w:t>（</w:t>
      </w:r>
      <w:r>
        <w:rPr>
          <w:sz w:val="24"/>
        </w:rPr>
        <w:t>2</w:t>
      </w:r>
      <w:r>
        <w:rPr>
          <w:rFonts w:hint="eastAsia"/>
          <w:sz w:val="24"/>
        </w:rPr>
        <w:t>）电子投标文件制作要求见投标人须知前附表。</w:t>
      </w:r>
    </w:p>
    <w:p>
      <w:pPr>
        <w:pStyle w:val="6"/>
        <w:topLinePunct/>
        <w:spacing w:line="400" w:lineRule="exact"/>
        <w:ind w:firstLine="480" w:firstLineChars="200"/>
        <w:rPr>
          <w:sz w:val="24"/>
        </w:rPr>
      </w:pPr>
      <w:r>
        <w:rPr>
          <w:rFonts w:hint="eastAsia"/>
          <w:sz w:val="24"/>
        </w:rPr>
        <w:t>（3）电子投标文件所附业绩证明文件、投标保证金等证明材料要求见投标人须知前附表规定。</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3.5.4</w:t>
      </w:r>
      <w:r>
        <w:rPr>
          <w:rFonts w:hint="eastAsia"/>
          <w:sz w:val="24"/>
        </w:rPr>
        <w:t>投标文件格式</w:t>
      </w:r>
    </w:p>
    <w:p>
      <w:pPr>
        <w:pStyle w:val="6"/>
        <w:topLinePunct/>
        <w:spacing w:line="400" w:lineRule="exact"/>
        <w:ind w:firstLine="480" w:firstLineChars="200"/>
        <w:rPr>
          <w:sz w:val="24"/>
        </w:rPr>
      </w:pPr>
      <w:r>
        <w:rPr>
          <w:rFonts w:hint="eastAsia"/>
          <w:sz w:val="24"/>
        </w:rPr>
        <w:t>投标文件包括投标人须知</w:t>
      </w:r>
      <w:r>
        <w:rPr>
          <w:rFonts w:hint="eastAsia"/>
          <w:sz w:val="24"/>
          <w:lang w:val="en-US" w:eastAsia="zh-CN"/>
        </w:rPr>
        <w:t>3.2</w:t>
      </w:r>
      <w:r>
        <w:rPr>
          <w:rFonts w:hint="eastAsia"/>
          <w:sz w:val="24"/>
        </w:rPr>
        <w:t>条中规定的内容，投标人提交的投标文件应使用招标文件所提供的投标文件全部格式</w:t>
      </w:r>
      <w:r>
        <w:rPr>
          <w:sz w:val="24"/>
        </w:rPr>
        <w:t>(</w:t>
      </w:r>
      <w:r>
        <w:rPr>
          <w:rFonts w:hint="eastAsia"/>
          <w:sz w:val="24"/>
        </w:rPr>
        <w:t>表格可以按同样格式扩展</w:t>
      </w:r>
      <w:r>
        <w:rPr>
          <w:sz w:val="24"/>
        </w:rPr>
        <w:t>)</w:t>
      </w:r>
      <w:r>
        <w:rPr>
          <w:rFonts w:hint="eastAsia"/>
          <w:sz w:val="24"/>
        </w:rPr>
        <w:t>。</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四</w:t>
      </w:r>
      <w:r>
        <w:rPr>
          <w:rFonts w:hint="eastAsia"/>
          <w:b/>
          <w:color w:val="000000"/>
          <w:sz w:val="28"/>
          <w:szCs w:val="28"/>
        </w:rPr>
        <w:t>节  投标文件的递交</w:t>
      </w:r>
    </w:p>
    <w:p>
      <w:pPr>
        <w:spacing w:line="400" w:lineRule="exact"/>
        <w:rPr>
          <w:rFonts w:ascii="宋体"/>
          <w:b/>
          <w:color w:val="000000"/>
          <w:kern w:val="21"/>
          <w:sz w:val="24"/>
        </w:rPr>
      </w:pPr>
      <w:r>
        <w:rPr>
          <w:rFonts w:hint="eastAsia" w:ascii="宋体"/>
          <w:b/>
          <w:color w:val="000000"/>
          <w:kern w:val="21"/>
          <w:sz w:val="24"/>
          <w:lang w:val="en-US" w:eastAsia="zh-CN"/>
        </w:rPr>
        <w:t>4.1</w:t>
      </w:r>
      <w:r>
        <w:rPr>
          <w:rFonts w:hint="eastAsia" w:ascii="宋体"/>
          <w:b/>
          <w:color w:val="000000"/>
          <w:kern w:val="21"/>
          <w:sz w:val="24"/>
        </w:rPr>
        <w:t>投标文件的密封与标记</w:t>
      </w:r>
    </w:p>
    <w:p>
      <w:pPr>
        <w:spacing w:line="400" w:lineRule="exact"/>
        <w:ind w:firstLine="520"/>
        <w:rPr>
          <w:rFonts w:ascii="宋体" w:hAnsi="宋体"/>
          <w:sz w:val="24"/>
        </w:rPr>
      </w:pPr>
      <w:r>
        <w:rPr>
          <w:rFonts w:hint="eastAsia" w:ascii="Times New Roman" w:hAnsi="Times New Roman" w:eastAsia="宋体" w:cs="Times New Roman"/>
          <w:color w:val="000000"/>
          <w:spacing w:val="1"/>
          <w:kern w:val="0"/>
          <w:position w:val="-2"/>
          <w:sz w:val="24"/>
          <w:szCs w:val="24"/>
          <w:lang w:val="en-US" w:eastAsia="zh-CN" w:bidi="ar-SA"/>
        </w:rPr>
        <w:t>4.1.1</w:t>
      </w:r>
      <w:r>
        <w:rPr>
          <w:rFonts w:hint="eastAsia" w:ascii="宋体" w:hAnsi="宋体"/>
          <w:sz w:val="24"/>
        </w:rPr>
        <w:t>投标文件的密封、标记和电子投标加密要求见投标人须知前附表。</w:t>
      </w:r>
    </w:p>
    <w:p>
      <w:pPr>
        <w:spacing w:line="400" w:lineRule="exact"/>
        <w:rPr>
          <w:rFonts w:ascii="宋体"/>
          <w:b/>
          <w:bCs/>
          <w:color w:val="000000"/>
          <w:kern w:val="21"/>
          <w:sz w:val="24"/>
        </w:rPr>
      </w:pPr>
      <w:r>
        <w:rPr>
          <w:rFonts w:hint="eastAsia" w:ascii="宋体"/>
          <w:b/>
          <w:color w:val="000000"/>
          <w:kern w:val="21"/>
          <w:sz w:val="24"/>
          <w:lang w:val="en-US" w:eastAsia="zh-CN"/>
        </w:rPr>
        <w:t>4.2</w:t>
      </w:r>
      <w:r>
        <w:rPr>
          <w:rFonts w:hint="eastAsia" w:ascii="宋体"/>
          <w:b/>
          <w:color w:val="000000"/>
          <w:kern w:val="21"/>
          <w:sz w:val="24"/>
        </w:rPr>
        <w:t>投标文件的递交</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4.2.1</w:t>
      </w:r>
      <w:r>
        <w:rPr>
          <w:rFonts w:hint="eastAsia"/>
          <w:sz w:val="24"/>
        </w:rPr>
        <w:t>投标人应在投标人须知前附表规定的投标截止时间前递交投标文件。</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4.2.2</w:t>
      </w:r>
      <w:r>
        <w:rPr>
          <w:rFonts w:hint="eastAsia"/>
          <w:sz w:val="24"/>
        </w:rPr>
        <w:t>投标人通过下载招标文件的电子招标投标交易平台递交电子投标文件。</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4.2.3</w:t>
      </w:r>
      <w:r>
        <w:rPr>
          <w:rFonts w:hint="eastAsia"/>
          <w:sz w:val="24"/>
        </w:rPr>
        <w:t>除投标人须知前附表另有规定外，投标人所递交的投标文件不予退还。</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4.2.4</w:t>
      </w:r>
      <w:r>
        <w:rPr>
          <w:rFonts w:hint="eastAsia"/>
          <w:sz w:val="24"/>
        </w:rPr>
        <w:t>投标人完成电子投标文件上传后，电子招标投标交易平台即时向投标人发出递交回执通知。递交时间以递交回执通知载明的传输完成时间为准。</w:t>
      </w:r>
    </w:p>
    <w:p>
      <w:pPr>
        <w:pStyle w:val="6"/>
        <w:topLinePunct/>
        <w:snapToGrid w:val="0"/>
        <w:spacing w:line="400" w:lineRule="exact"/>
        <w:ind w:firstLine="484" w:firstLineChars="200"/>
      </w:pPr>
      <w:r>
        <w:rPr>
          <w:rFonts w:hint="eastAsia" w:ascii="Times New Roman" w:hAnsi="Times New Roman" w:eastAsia="宋体" w:cs="Times New Roman"/>
          <w:color w:val="000000"/>
          <w:spacing w:val="1"/>
          <w:kern w:val="0"/>
          <w:position w:val="-2"/>
          <w:sz w:val="24"/>
          <w:szCs w:val="24"/>
          <w:lang w:val="en-US" w:eastAsia="zh-CN" w:bidi="ar-SA"/>
        </w:rPr>
        <w:t>4.2.5</w:t>
      </w:r>
      <w:r>
        <w:rPr>
          <w:rFonts w:hint="eastAsia"/>
          <w:sz w:val="24"/>
        </w:rPr>
        <w:t>电子投标文件的拒收情形：见投标人须知前附表。</w:t>
      </w:r>
    </w:p>
    <w:p>
      <w:pPr>
        <w:spacing w:line="400" w:lineRule="exact"/>
      </w:pPr>
      <w:r>
        <w:rPr>
          <w:rFonts w:hint="eastAsia" w:ascii="宋体"/>
          <w:b/>
          <w:color w:val="000000"/>
          <w:kern w:val="21"/>
          <w:sz w:val="24"/>
          <w:lang w:val="en-US" w:eastAsia="zh-CN"/>
        </w:rPr>
        <w:t>4.3</w:t>
      </w:r>
      <w:r>
        <w:rPr>
          <w:rFonts w:hint="eastAsia" w:ascii="宋体"/>
          <w:b/>
          <w:color w:val="000000"/>
          <w:kern w:val="21"/>
          <w:sz w:val="24"/>
        </w:rPr>
        <w:t>投标文件的修改与撤回</w:t>
      </w:r>
    </w:p>
    <w:p>
      <w:pPr>
        <w:pStyle w:val="6"/>
        <w:topLinePunct/>
        <w:spacing w:line="400" w:lineRule="exact"/>
        <w:ind w:firstLine="484" w:firstLineChars="200"/>
        <w:rPr>
          <w:spacing w:val="-4"/>
          <w:sz w:val="24"/>
        </w:rPr>
      </w:pPr>
      <w:r>
        <w:rPr>
          <w:rFonts w:hint="eastAsia" w:ascii="Times New Roman" w:hAnsi="Times New Roman" w:eastAsia="宋体" w:cs="Times New Roman"/>
          <w:color w:val="000000"/>
          <w:spacing w:val="1"/>
          <w:kern w:val="0"/>
          <w:position w:val="-2"/>
          <w:sz w:val="24"/>
          <w:szCs w:val="24"/>
          <w:lang w:val="en-US" w:eastAsia="zh-CN" w:bidi="ar-SA"/>
        </w:rPr>
        <w:t>4.3.1</w:t>
      </w:r>
      <w:r>
        <w:rPr>
          <w:rFonts w:hint="eastAsia"/>
          <w:sz w:val="24"/>
        </w:rPr>
        <w:t>在</w:t>
      </w:r>
      <w:r>
        <w:rPr>
          <w:rFonts w:hint="eastAsia"/>
          <w:color w:val="FF0000"/>
          <w:sz w:val="24"/>
        </w:rPr>
        <w:t>本章第</w:t>
      </w:r>
      <w:r>
        <w:rPr>
          <w:rFonts w:hint="eastAsia" w:ascii="宋体" w:hAnsi="宋体" w:eastAsia="宋体" w:cs="Times New Roman"/>
          <w:color w:val="FF0000"/>
          <w:spacing w:val="-4"/>
          <w:sz w:val="24"/>
          <w:lang w:val="en-US" w:eastAsia="zh-CN"/>
        </w:rPr>
        <w:t>4.2.1</w:t>
      </w:r>
      <w:r>
        <w:rPr>
          <w:rFonts w:hint="eastAsia" w:ascii="宋体" w:hAnsi="宋体" w:eastAsia="宋体" w:cs="Times New Roman"/>
          <w:color w:val="FF0000"/>
          <w:spacing w:val="-4"/>
          <w:sz w:val="24"/>
        </w:rPr>
        <w:t>项</w:t>
      </w:r>
      <w:r>
        <w:rPr>
          <w:rFonts w:hint="eastAsia"/>
          <w:spacing w:val="-4"/>
          <w:sz w:val="24"/>
        </w:rPr>
        <w:t>规定的投标截止时间前，投标人可以修改或撤回已递交的投标文件，</w:t>
      </w:r>
      <w:r>
        <w:rPr>
          <w:rFonts w:hint="eastAsia"/>
          <w:sz w:val="24"/>
        </w:rPr>
        <w:t>但应以书面形式通知招标人。</w:t>
      </w:r>
      <w:r>
        <w:rPr>
          <w:rFonts w:hint="eastAsia"/>
          <w:spacing w:val="-4"/>
          <w:sz w:val="24"/>
        </w:rPr>
        <w:t>投标截止时间前未完成投标文件传输的，视为撤回投标文件。</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4.3.2</w:t>
      </w:r>
      <w:r>
        <w:rPr>
          <w:rFonts w:hint="eastAsia"/>
          <w:sz w:val="24"/>
        </w:rPr>
        <w:t>投标人修改或撤回已递交投标文件的通知，应按照</w:t>
      </w:r>
      <w:r>
        <w:rPr>
          <w:rFonts w:hint="eastAsia"/>
          <w:color w:val="FF0000"/>
          <w:sz w:val="24"/>
        </w:rPr>
        <w:t>投标人须知前附表16项</w:t>
      </w:r>
      <w:r>
        <w:rPr>
          <w:rFonts w:hint="eastAsia"/>
          <w:sz w:val="24"/>
        </w:rPr>
        <w:t>的要求加盖电子印章。电子招标投标交易平台收到通知后，即时向投标人发出确认回执通知。</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4.3.3</w:t>
      </w:r>
      <w:r>
        <w:rPr>
          <w:rFonts w:hint="eastAsia"/>
          <w:spacing w:val="-4"/>
          <w:sz w:val="24"/>
        </w:rPr>
        <w:t>投标人撤回投标文件的，招标人自收到投标人书面撤回通知之日起</w:t>
      </w:r>
      <w:r>
        <w:rPr>
          <w:sz w:val="24"/>
        </w:rPr>
        <w:t>5</w:t>
      </w:r>
      <w:r>
        <w:rPr>
          <w:rFonts w:hint="eastAsia"/>
          <w:sz w:val="24"/>
        </w:rPr>
        <w:t>日内退还已收取的投标保证金。</w:t>
      </w:r>
    </w:p>
    <w:p>
      <w:pPr>
        <w:pStyle w:val="6"/>
        <w:topLinePunct/>
        <w:spacing w:line="400" w:lineRule="exact"/>
        <w:ind w:firstLine="484" w:firstLineChars="200"/>
      </w:pPr>
      <w:r>
        <w:rPr>
          <w:rFonts w:hint="eastAsia" w:ascii="Times New Roman" w:hAnsi="Times New Roman" w:eastAsia="宋体" w:cs="Times New Roman"/>
          <w:color w:val="000000"/>
          <w:spacing w:val="1"/>
          <w:kern w:val="0"/>
          <w:position w:val="-2"/>
          <w:sz w:val="24"/>
          <w:szCs w:val="24"/>
          <w:lang w:val="en-US" w:eastAsia="zh-CN" w:bidi="ar-SA"/>
        </w:rPr>
        <w:t>4.3.4</w:t>
      </w:r>
      <w:r>
        <w:rPr>
          <w:rFonts w:hint="eastAsia"/>
          <w:spacing w:val="-3"/>
          <w:sz w:val="24"/>
        </w:rPr>
        <w:t>修改的内容为投标文件的组成部分。修改的投标文件应按照</w:t>
      </w:r>
      <w:r>
        <w:rPr>
          <w:rFonts w:hint="eastAsia"/>
          <w:color w:val="FF0000"/>
          <w:spacing w:val="-3"/>
          <w:sz w:val="24"/>
        </w:rPr>
        <w:t>本章第</w:t>
      </w:r>
      <w:r>
        <w:rPr>
          <w:rFonts w:hint="eastAsia"/>
          <w:color w:val="FF0000"/>
          <w:sz w:val="24"/>
          <w:lang w:val="en-US" w:eastAsia="zh-CN"/>
        </w:rPr>
        <w:t>三</w:t>
      </w:r>
      <w:r>
        <w:rPr>
          <w:rFonts w:hint="eastAsia"/>
          <w:color w:val="FF0000"/>
          <w:sz w:val="24"/>
        </w:rPr>
        <w:t>节</w:t>
      </w:r>
      <w:r>
        <w:rPr>
          <w:rFonts w:hint="eastAsia"/>
          <w:color w:val="FF0000"/>
          <w:spacing w:val="-14"/>
          <w:sz w:val="24"/>
        </w:rPr>
        <w:t>、第</w:t>
      </w:r>
      <w:r>
        <w:rPr>
          <w:rFonts w:hint="eastAsia"/>
          <w:color w:val="FF0000"/>
          <w:sz w:val="24"/>
          <w:lang w:val="en-US" w:eastAsia="zh-CN"/>
        </w:rPr>
        <w:t>四</w:t>
      </w:r>
      <w:r>
        <w:rPr>
          <w:rFonts w:hint="eastAsia"/>
          <w:color w:val="FF0000"/>
          <w:sz w:val="24"/>
        </w:rPr>
        <w:t>节</w:t>
      </w:r>
      <w:r>
        <w:rPr>
          <w:rFonts w:hint="eastAsia"/>
          <w:sz w:val="24"/>
        </w:rPr>
        <w:t>的规定进行编制、密封、标记和递交，并标明</w:t>
      </w:r>
      <w:r>
        <w:rPr>
          <w:sz w:val="24"/>
        </w:rPr>
        <w:t>“</w:t>
      </w:r>
      <w:r>
        <w:rPr>
          <w:rFonts w:hint="eastAsia"/>
          <w:sz w:val="24"/>
        </w:rPr>
        <w:t>修改</w:t>
      </w:r>
      <w:r>
        <w:rPr>
          <w:sz w:val="24"/>
        </w:rPr>
        <w:t>”</w:t>
      </w:r>
      <w:r>
        <w:rPr>
          <w:rFonts w:hint="eastAsia"/>
          <w:sz w:val="24"/>
        </w:rPr>
        <w:t>字样。</w:t>
      </w:r>
    </w:p>
    <w:p>
      <w:pPr>
        <w:pStyle w:val="14"/>
      </w:pP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五</w:t>
      </w:r>
      <w:r>
        <w:rPr>
          <w:rFonts w:hint="eastAsia"/>
          <w:b/>
          <w:color w:val="000000"/>
          <w:sz w:val="28"/>
          <w:szCs w:val="28"/>
        </w:rPr>
        <w:t>节  开  标</w:t>
      </w:r>
    </w:p>
    <w:p>
      <w:pPr>
        <w:spacing w:line="400" w:lineRule="exact"/>
        <w:rPr>
          <w:rFonts w:ascii="宋体"/>
          <w:b/>
          <w:color w:val="000000"/>
          <w:kern w:val="21"/>
          <w:sz w:val="24"/>
        </w:rPr>
      </w:pPr>
      <w:r>
        <w:rPr>
          <w:rFonts w:hint="eastAsia" w:ascii="宋体"/>
          <w:b/>
          <w:color w:val="000000"/>
          <w:kern w:val="21"/>
          <w:sz w:val="24"/>
          <w:lang w:val="en-US" w:eastAsia="zh-CN"/>
        </w:rPr>
        <w:t>5.1</w:t>
      </w:r>
      <w:r>
        <w:rPr>
          <w:rFonts w:hint="eastAsia" w:ascii="宋体"/>
          <w:b/>
          <w:color w:val="000000"/>
          <w:kern w:val="21"/>
          <w:sz w:val="24"/>
        </w:rPr>
        <w:t>开标</w:t>
      </w:r>
    </w:p>
    <w:p>
      <w:pPr>
        <w:topLinePunct/>
        <w:spacing w:line="360" w:lineRule="auto"/>
        <w:ind w:firstLine="484" w:firstLineChars="200"/>
        <w:rPr>
          <w:rFonts w:ascii="宋体" w:hAnsi="宋体"/>
          <w:b/>
          <w:sz w:val="24"/>
        </w:rPr>
      </w:pPr>
      <w:r>
        <w:rPr>
          <w:rFonts w:hint="eastAsia" w:ascii="Times New Roman" w:hAnsi="Times New Roman" w:eastAsia="宋体" w:cs="Times New Roman"/>
          <w:color w:val="000000"/>
          <w:spacing w:val="1"/>
          <w:kern w:val="0"/>
          <w:position w:val="-2"/>
          <w:sz w:val="24"/>
          <w:szCs w:val="24"/>
          <w:lang w:val="en-US" w:eastAsia="zh-CN" w:bidi="ar-SA"/>
        </w:rPr>
        <w:t>5.1.1</w:t>
      </w:r>
      <w:r>
        <w:rPr>
          <w:rFonts w:hint="eastAsia" w:ascii="宋体" w:hAnsi="宋体"/>
          <w:b/>
          <w:sz w:val="24"/>
        </w:rPr>
        <w:t>开标时间和地点</w:t>
      </w:r>
    </w:p>
    <w:p>
      <w:pPr>
        <w:pStyle w:val="6"/>
        <w:topLinePunct/>
        <w:snapToGrid w:val="0"/>
        <w:spacing w:line="360" w:lineRule="auto"/>
        <w:ind w:firstLine="480" w:firstLineChars="200"/>
        <w:rPr>
          <w:b/>
          <w:color w:val="000000"/>
          <w:sz w:val="24"/>
        </w:rPr>
      </w:pPr>
      <w:r>
        <w:rPr>
          <w:rFonts w:hint="eastAsia"/>
          <w:sz w:val="24"/>
        </w:rPr>
        <w:t>见投标人须知前附表。</w:t>
      </w:r>
    </w:p>
    <w:p>
      <w:pPr>
        <w:topLinePunct/>
        <w:spacing w:line="360" w:lineRule="auto"/>
        <w:rPr>
          <w:rFonts w:ascii="宋体" w:hAnsi="宋体"/>
          <w:b/>
          <w:sz w:val="24"/>
        </w:rPr>
      </w:pPr>
      <w:r>
        <w:rPr>
          <w:rFonts w:hint="eastAsia" w:ascii="宋体"/>
          <w:b/>
          <w:color w:val="000000"/>
          <w:kern w:val="21"/>
          <w:sz w:val="24"/>
          <w:lang w:val="en-US" w:eastAsia="zh-CN"/>
        </w:rPr>
        <w:t>5.2</w:t>
      </w:r>
      <w:r>
        <w:rPr>
          <w:rFonts w:hint="eastAsia" w:ascii="宋体" w:hAnsi="宋体"/>
          <w:b/>
          <w:sz w:val="24"/>
        </w:rPr>
        <w:t>开标程序</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5.2.1</w:t>
      </w:r>
      <w:r>
        <w:rPr>
          <w:rFonts w:hint="eastAsia" w:ascii="宋体" w:hAnsi="宋体"/>
          <w:color w:val="FF0000"/>
          <w:kern w:val="21"/>
          <w:sz w:val="24"/>
        </w:rPr>
        <w:t>开标会议由招标人组织，依法接受相关部门的监督。</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w:t>
      </w:r>
      <w:r>
        <w:rPr>
          <w:rFonts w:hint="eastAsia" w:ascii="宋体"/>
          <w:color w:val="FF0000"/>
          <w:kern w:val="21"/>
          <w:sz w:val="24"/>
        </w:rPr>
        <w:t>开标程序</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5.2.2.1</w:t>
      </w:r>
      <w:r>
        <w:rPr>
          <w:rFonts w:hint="eastAsia" w:ascii="宋体"/>
          <w:color w:val="FF0000"/>
          <w:kern w:val="21"/>
          <w:sz w:val="24"/>
          <w:u w:val="single"/>
        </w:rPr>
        <w:t>本工程先开资格标，资格标评定结果出来后，再开商务标。资格标评定为无效的，则商务标不予开标。</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5.2.2.2</w:t>
      </w:r>
      <w:r>
        <w:rPr>
          <w:rFonts w:hint="eastAsia" w:ascii="宋体"/>
          <w:color w:val="FF0000"/>
          <w:kern w:val="21"/>
          <w:sz w:val="24"/>
          <w:u w:val="single"/>
        </w:rPr>
        <w:t>招标人在开商务标前当众宣布资格标及投标保证金评定结果并宣布招标控制价（预算价）、发包价。而后宣读有效投标的投标人名称、投标</w:t>
      </w:r>
      <w:r>
        <w:rPr>
          <w:rFonts w:hint="eastAsia" w:ascii="宋体"/>
          <w:color w:val="FF0000"/>
          <w:kern w:val="21"/>
          <w:sz w:val="24"/>
          <w:u w:val="single"/>
          <w:lang w:val="en-US" w:eastAsia="zh-CN"/>
        </w:rPr>
        <w:t>报价</w:t>
      </w:r>
      <w:r>
        <w:rPr>
          <w:rFonts w:hint="eastAsia" w:ascii="宋体"/>
          <w:color w:val="FF0000"/>
          <w:kern w:val="21"/>
          <w:sz w:val="24"/>
          <w:u w:val="single"/>
        </w:rPr>
        <w:t>、工期承诺、质量承诺以及招标人认为适当的其他内容。</w:t>
      </w:r>
    </w:p>
    <w:p>
      <w:pPr>
        <w:spacing w:line="400" w:lineRule="exact"/>
        <w:ind w:firstLine="484" w:firstLineChars="200"/>
        <w:rPr>
          <w:rFonts w:hAnsi="宋体"/>
          <w:sz w:val="24"/>
        </w:rPr>
      </w:pPr>
      <w:r>
        <w:rPr>
          <w:rFonts w:hint="eastAsia" w:ascii="Times New Roman" w:hAnsi="Times New Roman" w:eastAsia="宋体" w:cs="Times New Roman"/>
          <w:color w:val="000000"/>
          <w:spacing w:val="1"/>
          <w:kern w:val="0"/>
          <w:position w:val="-2"/>
          <w:sz w:val="24"/>
          <w:szCs w:val="24"/>
          <w:lang w:val="en-US" w:eastAsia="zh-CN" w:bidi="ar-SA"/>
        </w:rPr>
        <w:t>5.2.2.3</w:t>
      </w:r>
      <w:r>
        <w:rPr>
          <w:rFonts w:hint="eastAsia" w:ascii="宋体"/>
          <w:color w:val="FF0000"/>
          <w:kern w:val="21"/>
          <w:sz w:val="24"/>
        </w:rPr>
        <w:t>招标人将对开标过程进行记录，并存档备查。</w:t>
      </w:r>
    </w:p>
    <w:p>
      <w:pPr>
        <w:topLinePunct/>
        <w:spacing w:line="360" w:lineRule="auto"/>
        <w:rPr>
          <w:rFonts w:ascii="宋体" w:hAnsi="宋体"/>
          <w:b/>
          <w:sz w:val="24"/>
        </w:rPr>
      </w:pPr>
      <w:r>
        <w:rPr>
          <w:rFonts w:hint="eastAsia" w:ascii="宋体" w:hAnsi="宋体"/>
          <w:b/>
          <w:sz w:val="24"/>
          <w:lang w:val="en-US" w:eastAsia="zh-CN"/>
        </w:rPr>
        <w:t>5.3</w:t>
      </w:r>
      <w:r>
        <w:rPr>
          <w:rFonts w:hint="eastAsia" w:ascii="宋体" w:hAnsi="宋体"/>
          <w:b/>
          <w:sz w:val="24"/>
        </w:rPr>
        <w:t>开标异议</w:t>
      </w:r>
    </w:p>
    <w:p>
      <w:pPr>
        <w:pStyle w:val="6"/>
        <w:topLinePunct/>
        <w:snapToGrid w:val="0"/>
        <w:spacing w:line="360" w:lineRule="auto"/>
        <w:ind w:firstLine="480" w:firstLineChars="200"/>
        <w:rPr>
          <w:sz w:val="24"/>
        </w:rPr>
      </w:pPr>
      <w:r>
        <w:rPr>
          <w:rFonts w:hint="eastAsia"/>
          <w:sz w:val="24"/>
        </w:rPr>
        <w:t>投标人对开标有异议的，应当在开标时提出，招标人当场作出答复，并制作记录。</w:t>
      </w:r>
    </w:p>
    <w:p>
      <w:pPr>
        <w:topLinePunct/>
        <w:spacing w:line="360" w:lineRule="auto"/>
        <w:rPr>
          <w:rFonts w:ascii="宋体" w:hAnsi="宋体"/>
          <w:b/>
          <w:sz w:val="24"/>
        </w:rPr>
      </w:pPr>
      <w:r>
        <w:rPr>
          <w:rFonts w:hint="eastAsia" w:ascii="宋体" w:hAnsi="宋体"/>
          <w:b/>
          <w:sz w:val="24"/>
          <w:lang w:val="en-US" w:eastAsia="zh-CN"/>
        </w:rPr>
        <w:t>5.4</w:t>
      </w:r>
      <w:r>
        <w:rPr>
          <w:rFonts w:hint="eastAsia" w:ascii="宋体" w:hAnsi="宋体"/>
          <w:b/>
          <w:sz w:val="24"/>
        </w:rPr>
        <w:t>特殊情况处置</w:t>
      </w:r>
    </w:p>
    <w:p>
      <w:pPr>
        <w:pStyle w:val="6"/>
        <w:topLinePunct/>
        <w:snapToGrid w:val="0"/>
        <w:spacing w:line="360" w:lineRule="auto"/>
        <w:ind w:firstLine="480" w:firstLineChars="200"/>
      </w:pPr>
      <w:r>
        <w:rPr>
          <w:rFonts w:hint="eastAsia"/>
          <w:sz w:val="24"/>
        </w:rPr>
        <w:t>见投标人须知前附表。</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六</w:t>
      </w:r>
      <w:r>
        <w:rPr>
          <w:rFonts w:hint="eastAsia"/>
          <w:b/>
          <w:color w:val="000000"/>
          <w:sz w:val="28"/>
          <w:szCs w:val="28"/>
        </w:rPr>
        <w:t>节  评  标</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6.1 </w:t>
      </w:r>
      <w:r>
        <w:rPr>
          <w:rFonts w:hint="eastAsia"/>
          <w:b/>
          <w:color w:val="000000"/>
          <w:sz w:val="24"/>
        </w:rPr>
        <w:t>评标委员会</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6.1.1</w:t>
      </w:r>
      <w:r>
        <w:rPr>
          <w:rFonts w:hint="eastAsia" w:ascii="宋体"/>
          <w:bCs/>
          <w:color w:val="000000"/>
          <w:kern w:val="21"/>
          <w:sz w:val="24"/>
        </w:rPr>
        <w:t>评标由招标人依法组建的评标委员会负责。</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6.1.2</w:t>
      </w:r>
      <w:r>
        <w:rPr>
          <w:rFonts w:hint="eastAsia" w:ascii="宋体"/>
          <w:bCs/>
          <w:color w:val="000000"/>
          <w:kern w:val="21"/>
          <w:sz w:val="24"/>
        </w:rPr>
        <w:t>评标委员会由招标人熟悉相关业务的代表，以及有关技术、经济等方面的专家组成。</w:t>
      </w:r>
      <w:r>
        <w:rPr>
          <w:rFonts w:hint="eastAsia"/>
          <w:snapToGrid w:val="0"/>
          <w:color w:val="000000"/>
          <w:kern w:val="0"/>
          <w:sz w:val="24"/>
        </w:rPr>
        <w:t>评标委员会成员应当客观、公正地履行职责，根据招标文件规定的评标标准和方法，对投标文件进行系统地评审和比较，招标文件中没有规定的标准和方法不得作为评标依据。评标委员会实行少数服从多数原则，评标结果经评标委员会全体成员过半数通过有效。</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6.1.3</w:t>
      </w:r>
      <w:r>
        <w:rPr>
          <w:rFonts w:hint="eastAsia" w:ascii="宋体"/>
          <w:bCs/>
          <w:color w:val="000000"/>
          <w:kern w:val="21"/>
          <w:sz w:val="24"/>
        </w:rPr>
        <w:t>评标委员会成员有下列情形之一的，应当主动回避：</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1</w:t>
      </w:r>
      <w:r>
        <w:rPr>
          <w:rFonts w:hint="eastAsia" w:ascii="宋体"/>
          <w:bCs/>
          <w:color w:val="000000"/>
          <w:kern w:val="21"/>
          <w:sz w:val="24"/>
        </w:rPr>
        <w:t>）招标人或投标人的主要负责人的近亲属；</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2</w:t>
      </w:r>
      <w:r>
        <w:rPr>
          <w:rFonts w:hint="eastAsia" w:ascii="宋体"/>
          <w:bCs/>
          <w:color w:val="000000"/>
          <w:kern w:val="21"/>
          <w:sz w:val="24"/>
        </w:rPr>
        <w:t>）项目主管部门或者行政监督部门的人员；</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3</w:t>
      </w:r>
      <w:r>
        <w:rPr>
          <w:rFonts w:hint="eastAsia" w:ascii="宋体"/>
          <w:bCs/>
          <w:color w:val="000000"/>
          <w:kern w:val="21"/>
          <w:sz w:val="24"/>
        </w:rPr>
        <w:t>）与投标人有经济利益关系，可能影响对投标公正评审的；</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4</w:t>
      </w:r>
      <w:r>
        <w:rPr>
          <w:rFonts w:hint="eastAsia" w:ascii="宋体"/>
          <w:bCs/>
          <w:color w:val="000000"/>
          <w:kern w:val="21"/>
          <w:sz w:val="24"/>
        </w:rPr>
        <w:t>）曾因在招标、评标以及其他与招标投标有关活动中从事违法行为而受过行政处</w:t>
      </w:r>
      <w:r>
        <w:rPr>
          <w:rFonts w:ascii="宋体"/>
          <w:bCs/>
          <w:color w:val="000000"/>
          <w:kern w:val="21"/>
          <w:sz w:val="24"/>
        </w:rPr>
        <w:t xml:space="preserve"> </w:t>
      </w:r>
      <w:r>
        <w:rPr>
          <w:rFonts w:hint="eastAsia" w:ascii="宋体"/>
          <w:bCs/>
          <w:color w:val="000000"/>
          <w:kern w:val="21"/>
          <w:sz w:val="24"/>
        </w:rPr>
        <w:t>罚或刑事处罚的。</w:t>
      </w:r>
    </w:p>
    <w:p>
      <w:pPr>
        <w:spacing w:line="400" w:lineRule="exact"/>
        <w:ind w:firstLine="360" w:firstLineChars="150"/>
        <w:rPr>
          <w:rFonts w:ascii="宋体"/>
          <w:bCs/>
          <w:color w:val="000000"/>
          <w:kern w:val="21"/>
          <w:sz w:val="24"/>
        </w:rPr>
      </w:pPr>
      <w:r>
        <w:rPr>
          <w:rFonts w:hint="eastAsia" w:ascii="宋体"/>
          <w:bCs/>
          <w:color w:val="000000"/>
          <w:kern w:val="21"/>
          <w:sz w:val="24"/>
          <w:lang w:val="en-US" w:eastAsia="zh-CN"/>
        </w:rPr>
        <w:t>6.1.4</w:t>
      </w:r>
      <w:r>
        <w:rPr>
          <w:rFonts w:hint="eastAsia" w:ascii="宋体"/>
          <w:bCs/>
          <w:color w:val="000000"/>
          <w:kern w:val="21"/>
          <w:sz w:val="24"/>
        </w:rPr>
        <w:t>评标原则</w:t>
      </w:r>
    </w:p>
    <w:p>
      <w:pPr>
        <w:spacing w:line="400" w:lineRule="exact"/>
        <w:ind w:firstLine="636" w:firstLineChars="265"/>
        <w:rPr>
          <w:rFonts w:ascii="宋体"/>
          <w:bCs/>
          <w:color w:val="000000"/>
          <w:kern w:val="21"/>
          <w:sz w:val="24"/>
        </w:rPr>
      </w:pPr>
      <w:r>
        <w:rPr>
          <w:rFonts w:hint="eastAsia" w:ascii="宋体"/>
          <w:bCs/>
          <w:color w:val="000000"/>
          <w:kern w:val="21"/>
          <w:sz w:val="24"/>
        </w:rPr>
        <w:t>评标活动遵循公平、公正、科学和择优的原则。</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6.2 </w:t>
      </w:r>
      <w:r>
        <w:rPr>
          <w:rFonts w:hint="eastAsia"/>
          <w:b/>
          <w:color w:val="000000"/>
          <w:sz w:val="24"/>
        </w:rPr>
        <w:t>评标</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6.2.1</w:t>
      </w:r>
      <w:r>
        <w:rPr>
          <w:rFonts w:hint="eastAsia" w:ascii="宋体"/>
          <w:color w:val="000000"/>
          <w:kern w:val="21"/>
          <w:sz w:val="24"/>
        </w:rPr>
        <w:t xml:space="preserve"> 评标委员会按照第三章“评标办法”规定的方法、评审因素、标准和程序对投标文件进</w:t>
      </w:r>
      <w:r>
        <w:rPr>
          <w:rFonts w:ascii="宋体"/>
          <w:color w:val="000000"/>
          <w:kern w:val="21"/>
          <w:sz w:val="24"/>
        </w:rPr>
        <w:t xml:space="preserve"> </w:t>
      </w:r>
      <w:r>
        <w:rPr>
          <w:rFonts w:hint="eastAsia" w:ascii="宋体"/>
          <w:color w:val="000000"/>
          <w:kern w:val="21"/>
          <w:sz w:val="24"/>
        </w:rPr>
        <w:t>行评审。第三章“评标办法”没有规定的方法、评审因素和标准，不作为评标依据。</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6.3 </w:t>
      </w:r>
      <w:r>
        <w:rPr>
          <w:rFonts w:hint="eastAsia"/>
          <w:b/>
          <w:color w:val="000000"/>
          <w:sz w:val="24"/>
        </w:rPr>
        <w:t>评标过程的保密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6.3.1</w:t>
      </w:r>
      <w:r>
        <w:rPr>
          <w:rFonts w:hint="eastAsia" w:ascii="宋体"/>
          <w:color w:val="000000"/>
          <w:kern w:val="21"/>
          <w:sz w:val="24"/>
        </w:rPr>
        <w:t>开标后，直至授予中标人合同为止，凡属于对投标文件的审查、澄清、评价和比较的有关资料以及中标候选人推荐情况等与评标有关的任何情况均严格保密。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6.3.2</w:t>
      </w:r>
      <w:r>
        <w:rPr>
          <w:rFonts w:hint="eastAsia" w:ascii="宋体"/>
          <w:color w:val="000000"/>
          <w:kern w:val="21"/>
          <w:sz w:val="24"/>
        </w:rPr>
        <w:t>在投标文件的评审和比较、中标候选人推荐以及授予合同的过程中，投标人向招标人和评标委员会施加影响的任何行为，都将会导致其投标被拒绝。</w:t>
      </w:r>
    </w:p>
    <w:p>
      <w:pPr>
        <w:spacing w:line="400" w:lineRule="exact"/>
        <w:ind w:firstLine="363" w:firstLineChars="150"/>
        <w:rPr>
          <w:b/>
          <w:color w:val="000000"/>
          <w:sz w:val="24"/>
        </w:rPr>
      </w:pPr>
      <w:r>
        <w:rPr>
          <w:rFonts w:hint="eastAsia" w:cs="Times New Roman"/>
          <w:color w:val="000000"/>
          <w:spacing w:val="1"/>
          <w:kern w:val="0"/>
          <w:position w:val="-2"/>
          <w:sz w:val="24"/>
          <w:szCs w:val="24"/>
          <w:lang w:val="en-US" w:eastAsia="zh-CN" w:bidi="ar-SA"/>
        </w:rPr>
        <w:t>6.3.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000000"/>
          <w:kern w:val="21"/>
          <w:sz w:val="24"/>
        </w:rPr>
        <w:t>中标人确定后，招标人不对未中标的投标人就评标过程以及未能中标原因作出任何解释。未中标的投标人不得向评标委员会组成人员或其他有关人员索问评标过程的情况和材料。</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6.4 </w:t>
      </w:r>
      <w:r>
        <w:rPr>
          <w:rFonts w:hint="eastAsia"/>
          <w:b/>
          <w:color w:val="000000"/>
          <w:sz w:val="24"/>
        </w:rPr>
        <w:t>投标文件的澄清</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为有助于投标文件的审查、评价和比较，评标委员会可以以书面形式要求投标人对投标文件中含义不明确的内容、明显文字或者计算错误作必要的澄清或说明，投标人应采用书面形式进行澄清或说明，但不得超出投标文件的范围或更改投标报价等投标</w:t>
      </w:r>
      <w:r>
        <w:rPr>
          <w:rFonts w:hint="eastAsia" w:ascii="宋体" w:hAnsi="Times New Roman" w:eastAsia="宋体" w:cs="Times New Roman"/>
          <w:color w:val="000000"/>
          <w:kern w:val="21"/>
          <w:sz w:val="24"/>
        </w:rPr>
        <w:t>文件的实质性内容。</w:t>
      </w:r>
    </w:p>
    <w:p>
      <w:pPr>
        <w:spacing w:line="400" w:lineRule="exact"/>
        <w:ind w:firstLine="363" w:firstLineChars="150"/>
        <w:rPr>
          <w:rFonts w:hint="eastAsia" w:ascii="宋体" w:hAnsi="Times New Roman" w:eastAsia="宋体" w:cs="Times New Roman"/>
          <w:color w:val="000000"/>
          <w:kern w:val="21"/>
          <w:sz w:val="24"/>
          <w:lang w:val="en-US"/>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hAnsi="Times New Roman" w:eastAsia="宋体" w:cs="Times New Roman"/>
          <w:color w:val="000000"/>
          <w:kern w:val="21"/>
          <w:sz w:val="24"/>
          <w:lang w:val="en-US"/>
        </w:rPr>
        <w:t>澄清回复时间不得超过在发出通知后30分钟，投标人逾期或未按要求澄清回复的，将视为不予回复或确认，评标委员会有权否决其投标。投标人通讯不畅通，导致不能及时联系的，视作为投标人不予回复或确认。</w:t>
      </w:r>
      <w:r>
        <w:rPr>
          <w:rFonts w:hint="eastAsia" w:ascii="宋体" w:hAnsi="Times New Roman" w:eastAsia="宋体" w:cs="Times New Roman"/>
          <w:color w:val="000000"/>
          <w:kern w:val="21"/>
          <w:sz w:val="24"/>
          <w:lang w:val="en-US"/>
        </w:rPr>
        <w:br w:type="textWrapping"/>
      </w:r>
      <w:r>
        <w:rPr>
          <w:rFonts w:hint="eastAsia" w:ascii="宋体" w:hAnsi="Times New Roman" w:eastAsia="宋体" w:cs="Times New Roman"/>
          <w:color w:val="000000"/>
          <w:kern w:val="21"/>
          <w:sz w:val="24"/>
          <w:lang w:val="en-US"/>
        </w:rPr>
        <w:t xml:space="preserve">   </w:t>
      </w: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hAnsi="Times New Roman" w:eastAsia="宋体" w:cs="Times New Roman"/>
          <w:color w:val="000000"/>
          <w:kern w:val="21"/>
          <w:sz w:val="24"/>
          <w:lang w:val="en-US"/>
        </w:rPr>
        <w:t>评标委员会对投标人提交的澄清、说明或补正有疑问的，可以要求投标人进一步澄清、说明或补正，直至满足评标委员会的要求。</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.4</w:t>
      </w:r>
      <w:r>
        <w:rPr>
          <w:rFonts w:hint="eastAsia" w:ascii="宋体" w:hAnsi="Times New Roman" w:eastAsia="宋体" w:cs="Times New Roman"/>
          <w:color w:val="000000"/>
          <w:kern w:val="21"/>
          <w:sz w:val="24"/>
        </w:rPr>
        <w:t>投标人拒不按照要求对投标文件进行澄清、说明或者补正的，评标委员会可以否决其投标。</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6.5 </w:t>
      </w:r>
      <w:r>
        <w:rPr>
          <w:rFonts w:hint="eastAsia"/>
          <w:b/>
          <w:color w:val="000000"/>
          <w:sz w:val="24"/>
        </w:rPr>
        <w:t>投标文件的符合性</w:t>
      </w:r>
    </w:p>
    <w:p>
      <w:pPr>
        <w:spacing w:line="400" w:lineRule="exact"/>
        <w:ind w:firstLine="363" w:firstLineChars="150"/>
        <w:rPr>
          <w:rFonts w:ascii="宋体"/>
          <w:color w:val="000000"/>
          <w:spacing w:val="-8"/>
          <w:kern w:val="21"/>
          <w:sz w:val="24"/>
        </w:rPr>
      </w:pPr>
      <w:r>
        <w:rPr>
          <w:rFonts w:hint="eastAsia" w:cs="Times New Roman"/>
          <w:color w:val="000000"/>
          <w:spacing w:val="1"/>
          <w:kern w:val="0"/>
          <w:position w:val="-2"/>
          <w:sz w:val="24"/>
          <w:szCs w:val="24"/>
          <w:lang w:val="en-US" w:eastAsia="zh-CN" w:bidi="ar-SA"/>
        </w:rPr>
        <w:t>6.5</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spacing w:val="-8"/>
          <w:kern w:val="21"/>
          <w:sz w:val="24"/>
        </w:rPr>
        <w:t>如果投标文件实质上不响应招标文件的要求，招标人将予以拒绝，并且不允许通过修正或撤消其不符合要求的差异或保留，使之成为具有响应性的投标。</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七</w:t>
      </w:r>
      <w:r>
        <w:rPr>
          <w:rFonts w:hint="eastAsia"/>
          <w:b/>
          <w:color w:val="000000"/>
          <w:sz w:val="28"/>
          <w:szCs w:val="28"/>
        </w:rPr>
        <w:t>节  合同授予</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7.1 </w:t>
      </w:r>
      <w:r>
        <w:rPr>
          <w:rFonts w:hint="eastAsia"/>
          <w:b/>
          <w:color w:val="000000"/>
          <w:sz w:val="24"/>
        </w:rPr>
        <w:t>合同授予标准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7.1</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招标人将把合同授予其投标文件在实质上响应招标文件要求和本须知第</w:t>
      </w:r>
      <w:r>
        <w:rPr>
          <w:rFonts w:hint="eastAsia" w:ascii="宋体"/>
          <w:color w:val="000000"/>
          <w:kern w:val="21"/>
          <w:sz w:val="24"/>
          <w:lang w:val="en-US" w:eastAsia="zh-CN"/>
        </w:rPr>
        <w:t>6.2</w:t>
      </w:r>
      <w:r>
        <w:rPr>
          <w:rFonts w:hint="eastAsia" w:ascii="宋体"/>
          <w:color w:val="000000"/>
          <w:kern w:val="21"/>
          <w:sz w:val="24"/>
        </w:rPr>
        <w:t>条规定评出的投标人。</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7.2 </w:t>
      </w:r>
      <w:r>
        <w:rPr>
          <w:rFonts w:hint="eastAsia"/>
          <w:b/>
          <w:color w:val="000000"/>
          <w:sz w:val="24"/>
        </w:rPr>
        <w:t>中标通知书</w:t>
      </w:r>
    </w:p>
    <w:p>
      <w:pPr>
        <w:spacing w:line="400" w:lineRule="exact"/>
        <w:ind w:firstLine="484" w:firstLineChars="200"/>
        <w:rPr>
          <w:rFonts w:ascii="宋体"/>
          <w:color w:val="FF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根据评标结果，按照《浙江省招标投标条例》的要求，对中标候选人、被否决的投标及否决原因进行公示。投标人和其他利害关系人认为招标投标活动不符合法律、行政法规规定的，可以在中标候选人公示期间向有关行政监督部门投诉。就《中华人民共和国招标投标法实施条例》第二十二条、第四十四条、第五十四条规定事项投诉的，应当先向招标人以书面形式提出异议。</w:t>
      </w:r>
      <w:r>
        <w:rPr>
          <w:rFonts w:hint="eastAsia" w:ascii="宋体"/>
          <w:color w:val="FF0000"/>
          <w:kern w:val="21"/>
          <w:sz w:val="24"/>
        </w:rPr>
        <w:t>评标结果公示后投标人资格无效的，评标基准价不作调整。</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.2</w:t>
      </w:r>
      <w:r>
        <w:rPr>
          <w:color w:val="000000"/>
          <w:kern w:val="21"/>
          <w:sz w:val="24"/>
        </w:rPr>
        <w:t>招标人</w:t>
      </w:r>
      <w:r>
        <w:rPr>
          <w:rFonts w:ascii="宋体"/>
          <w:color w:val="000000"/>
          <w:kern w:val="21"/>
          <w:sz w:val="24"/>
        </w:rPr>
        <w:t>将</w:t>
      </w:r>
      <w:r>
        <w:rPr>
          <w:rFonts w:hint="eastAsia" w:ascii="宋体"/>
          <w:color w:val="000000"/>
          <w:kern w:val="21"/>
          <w:sz w:val="24"/>
        </w:rPr>
        <w:t>在</w:t>
      </w:r>
      <w:r>
        <w:rPr>
          <w:rFonts w:ascii="宋体"/>
          <w:color w:val="000000"/>
          <w:kern w:val="21"/>
          <w:sz w:val="24"/>
        </w:rPr>
        <w:t>公示</w:t>
      </w:r>
      <w:r>
        <w:rPr>
          <w:rFonts w:hint="eastAsia" w:ascii="宋体"/>
          <w:color w:val="000000"/>
          <w:kern w:val="21"/>
          <w:sz w:val="24"/>
        </w:rPr>
        <w:t>结束后</w:t>
      </w:r>
      <w:r>
        <w:rPr>
          <w:rFonts w:ascii="宋体"/>
          <w:color w:val="000000"/>
          <w:kern w:val="21"/>
          <w:sz w:val="24"/>
        </w:rPr>
        <w:t>的</w:t>
      </w:r>
      <w:r>
        <w:rPr>
          <w:rFonts w:hint="eastAsia" w:ascii="宋体"/>
          <w:color w:val="000000"/>
          <w:kern w:val="21"/>
          <w:sz w:val="24"/>
        </w:rPr>
        <w:t>十五天内（有异议、投诉的除外）向中标人发出中标通知书，并向未中标的投标人通知中标结果。</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000000"/>
          <w:kern w:val="21"/>
          <w:sz w:val="24"/>
        </w:rPr>
        <w:t>中标通知书将成为合同的组成部分。</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7.3 </w:t>
      </w:r>
      <w:r>
        <w:rPr>
          <w:rFonts w:hint="eastAsia"/>
          <w:b/>
          <w:color w:val="000000"/>
          <w:sz w:val="24"/>
        </w:rPr>
        <w:t>履约保证金</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中标人应按投标人须知前附表</w:t>
      </w:r>
      <w:r>
        <w:rPr>
          <w:rFonts w:hint="eastAsia" w:ascii="宋体"/>
          <w:color w:val="FF0000"/>
          <w:kern w:val="21"/>
          <w:sz w:val="24"/>
        </w:rPr>
        <w:t>第</w:t>
      </w:r>
      <w:r>
        <w:rPr>
          <w:rFonts w:hint="eastAsia" w:ascii="宋体"/>
          <w:color w:val="FF0000"/>
          <w:kern w:val="21"/>
          <w:sz w:val="24"/>
          <w:lang w:val="en-US" w:eastAsia="zh-CN"/>
        </w:rPr>
        <w:t>26</w:t>
      </w:r>
      <w:r>
        <w:rPr>
          <w:rFonts w:hint="eastAsia" w:ascii="宋体"/>
          <w:color w:val="FF0000"/>
          <w:kern w:val="21"/>
          <w:sz w:val="24"/>
        </w:rPr>
        <w:t>项</w:t>
      </w:r>
      <w:r>
        <w:rPr>
          <w:rFonts w:hint="eastAsia" w:ascii="宋体"/>
          <w:color w:val="000000"/>
          <w:kern w:val="21"/>
          <w:sz w:val="24"/>
        </w:rPr>
        <w:t>所规定的形式、金额向招标人提供履约保证金。</w:t>
      </w:r>
    </w:p>
    <w:p>
      <w:pPr>
        <w:spacing w:line="360" w:lineRule="exact"/>
        <w:ind w:firstLine="484" w:firstLineChars="200"/>
        <w:rPr>
          <w:rFonts w:ascii="宋体" w:hAnsi="宋体"/>
          <w:color w:val="000000"/>
          <w:kern w:val="21"/>
          <w:sz w:val="24"/>
        </w:rPr>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hAnsi="宋体"/>
          <w:color w:val="000000"/>
          <w:kern w:val="21"/>
          <w:sz w:val="24"/>
        </w:rPr>
        <w:t>中标人如未按上述规定提供履约</w:t>
      </w:r>
      <w:r>
        <w:rPr>
          <w:rFonts w:hint="eastAsia" w:ascii="宋体"/>
          <w:color w:val="000000"/>
          <w:kern w:val="21"/>
          <w:sz w:val="24"/>
        </w:rPr>
        <w:t>保证金</w:t>
      </w:r>
      <w:r>
        <w:rPr>
          <w:rFonts w:hint="eastAsia" w:ascii="宋体" w:hAnsi="宋体"/>
          <w:color w:val="000000"/>
          <w:kern w:val="21"/>
          <w:sz w:val="24"/>
        </w:rPr>
        <w:t>，则招标人有充分理由取消其中标资格，其投标保证金不予退还。</w:t>
      </w:r>
    </w:p>
    <w:p>
      <w:pPr>
        <w:spacing w:line="400" w:lineRule="exact"/>
        <w:ind w:firstLine="484" w:firstLineChars="200"/>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FF0000"/>
          <w:kern w:val="21"/>
          <w:sz w:val="24"/>
        </w:rPr>
        <w:t>支付担保：招标人应当向中标人提供相同金额的工程款支付担保。</w:t>
      </w:r>
    </w:p>
    <w:p>
      <w:pPr>
        <w:numPr>
          <w:ilvl w:val="0"/>
          <w:numId w:val="0"/>
        </w:numPr>
        <w:tabs>
          <w:tab w:val="left" w:pos="4005"/>
          <w:tab w:val="left" w:pos="4080"/>
          <w:tab w:val="left" w:pos="6120"/>
          <w:tab w:val="left" w:pos="7540"/>
          <w:tab w:val="left" w:pos="8320"/>
        </w:tabs>
        <w:autoSpaceDE w:val="0"/>
        <w:autoSpaceDN w:val="0"/>
        <w:adjustRightInd w:val="0"/>
        <w:spacing w:before="17" w:line="390" w:lineRule="exact"/>
        <w:ind w:leftChars="0" w:right="94" w:rightChars="0"/>
        <w:rPr>
          <w:b/>
          <w:color w:val="000000"/>
          <w:sz w:val="24"/>
        </w:rPr>
      </w:pPr>
      <w:r>
        <w:rPr>
          <w:rFonts w:hint="eastAsia"/>
          <w:b/>
          <w:color w:val="000000"/>
          <w:sz w:val="24"/>
          <w:lang w:val="en-US" w:eastAsia="zh-CN"/>
        </w:rPr>
        <w:t xml:space="preserve">7.4 </w:t>
      </w:r>
      <w:r>
        <w:rPr>
          <w:rFonts w:hint="eastAsia"/>
          <w:b/>
          <w:color w:val="000000"/>
          <w:sz w:val="24"/>
        </w:rPr>
        <w:t>合同的签订</w:t>
      </w:r>
    </w:p>
    <w:p>
      <w:pPr>
        <w:spacing w:line="36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招标人和中标人应当自中标通知书发出之日起30天内且在投标有效期内，根据招标文件和中标人的投标文件订立书面合同。</w:t>
      </w:r>
    </w:p>
    <w:p>
      <w:pPr>
        <w:spacing w:line="360" w:lineRule="exact"/>
        <w:ind w:firstLine="484" w:firstLineChars="200"/>
        <w:rPr>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color w:val="000000"/>
          <w:kern w:val="21"/>
          <w:sz w:val="24"/>
        </w:rPr>
        <w:t xml:space="preserve"> </w:t>
      </w:r>
      <w:r>
        <w:rPr>
          <w:color w:val="000000"/>
          <w:kern w:val="21"/>
          <w:sz w:val="24"/>
        </w:rPr>
        <w:t>招标人在发出中标通知书后拒绝与中标人签订合同，除返还投标保证金外还赔偿由此造成中标人的有关损失。</w:t>
      </w:r>
    </w:p>
    <w:p>
      <w:pPr>
        <w:spacing w:line="360" w:lineRule="exact"/>
        <w:ind w:firstLine="484" w:firstLineChars="200"/>
        <w:rPr>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.3</w:t>
      </w:r>
      <w:r>
        <w:rPr>
          <w:color w:val="000000"/>
          <w:kern w:val="21"/>
          <w:sz w:val="24"/>
        </w:rPr>
        <w:t>中标人拒绝在规定的时间签订合同，招标人将取消其中标资格，其投标保证金不予退还，且赔偿由此造成的招标人的有关损失，同时依法承担相应法律责任。</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八</w:t>
      </w:r>
      <w:r>
        <w:rPr>
          <w:rFonts w:hint="eastAsia"/>
          <w:b/>
          <w:color w:val="000000"/>
          <w:sz w:val="28"/>
          <w:szCs w:val="28"/>
        </w:rPr>
        <w:t>节  重新招标和不再招标</w:t>
      </w:r>
    </w:p>
    <w:p>
      <w:pPr>
        <w:numPr>
          <w:ilvl w:val="0"/>
          <w:numId w:val="0"/>
        </w:numPr>
        <w:tabs>
          <w:tab w:val="left" w:pos="4005"/>
          <w:tab w:val="left" w:pos="4080"/>
          <w:tab w:val="left" w:pos="6120"/>
          <w:tab w:val="left" w:pos="7540"/>
          <w:tab w:val="left" w:pos="8320"/>
        </w:tabs>
        <w:autoSpaceDE w:val="0"/>
        <w:autoSpaceDN w:val="0"/>
        <w:adjustRightInd w:val="0"/>
        <w:spacing w:before="17" w:line="360" w:lineRule="exact"/>
        <w:ind w:leftChars="0" w:right="94" w:rightChars="0"/>
        <w:rPr>
          <w:b/>
          <w:color w:val="000000"/>
          <w:sz w:val="24"/>
        </w:rPr>
      </w:pPr>
      <w:r>
        <w:rPr>
          <w:rFonts w:hint="eastAsia"/>
          <w:b/>
          <w:color w:val="000000"/>
          <w:sz w:val="24"/>
          <w:lang w:val="en-US" w:eastAsia="zh-CN"/>
        </w:rPr>
        <w:t xml:space="preserve">8.1 </w:t>
      </w:r>
      <w:r>
        <w:rPr>
          <w:rFonts w:hint="eastAsia"/>
          <w:b/>
          <w:color w:val="000000"/>
          <w:sz w:val="24"/>
        </w:rPr>
        <w:t>重新招标</w:t>
      </w:r>
    </w:p>
    <w:p>
      <w:pPr>
        <w:spacing w:line="36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8.1</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有下列情形之一的，招标人将重新招标：</w:t>
      </w:r>
    </w:p>
    <w:p>
      <w:pPr>
        <w:spacing w:line="360" w:lineRule="exact"/>
        <w:ind w:firstLine="360" w:firstLineChars="150"/>
        <w:rPr>
          <w:rFonts w:ascii="宋体"/>
          <w:color w:val="000000"/>
          <w:kern w:val="21"/>
          <w:sz w:val="24"/>
        </w:rPr>
      </w:pPr>
      <w:r>
        <w:rPr>
          <w:rFonts w:hint="eastAsia" w:ascii="宋体"/>
          <w:color w:val="000000"/>
          <w:kern w:val="21"/>
          <w:sz w:val="24"/>
        </w:rPr>
        <w:t>（</w:t>
      </w:r>
      <w:r>
        <w:rPr>
          <w:rFonts w:ascii="宋体"/>
          <w:color w:val="000000"/>
          <w:kern w:val="21"/>
          <w:sz w:val="24"/>
        </w:rPr>
        <w:t>1</w:t>
      </w:r>
      <w:r>
        <w:rPr>
          <w:rFonts w:hint="eastAsia" w:ascii="宋体"/>
          <w:color w:val="000000"/>
          <w:kern w:val="21"/>
          <w:sz w:val="24"/>
        </w:rPr>
        <w:t>）投标截止时间止，投标人少于</w:t>
      </w:r>
      <w:r>
        <w:rPr>
          <w:rFonts w:ascii="宋体"/>
          <w:color w:val="000000"/>
          <w:kern w:val="21"/>
          <w:sz w:val="24"/>
        </w:rPr>
        <w:t xml:space="preserve"> 3 </w:t>
      </w:r>
      <w:r>
        <w:rPr>
          <w:rFonts w:hint="eastAsia" w:ascii="宋体"/>
          <w:color w:val="000000"/>
          <w:kern w:val="21"/>
          <w:sz w:val="24"/>
        </w:rPr>
        <w:t>个的；</w:t>
      </w:r>
    </w:p>
    <w:p>
      <w:pPr>
        <w:spacing w:line="360" w:lineRule="exact"/>
        <w:ind w:firstLine="360" w:firstLineChars="150"/>
        <w:rPr>
          <w:rFonts w:ascii="宋体"/>
          <w:color w:val="000000"/>
          <w:kern w:val="21"/>
          <w:sz w:val="24"/>
        </w:rPr>
      </w:pPr>
      <w:r>
        <w:rPr>
          <w:rFonts w:hint="eastAsia" w:ascii="宋体"/>
          <w:color w:val="000000"/>
          <w:kern w:val="21"/>
          <w:sz w:val="24"/>
        </w:rPr>
        <w:t>（</w:t>
      </w:r>
      <w:r>
        <w:rPr>
          <w:rFonts w:ascii="宋体"/>
          <w:color w:val="000000"/>
          <w:kern w:val="21"/>
          <w:sz w:val="24"/>
        </w:rPr>
        <w:t>2</w:t>
      </w:r>
      <w:r>
        <w:rPr>
          <w:rFonts w:hint="eastAsia" w:ascii="宋体"/>
          <w:color w:val="000000"/>
          <w:kern w:val="21"/>
          <w:sz w:val="24"/>
        </w:rPr>
        <w:t>）经评标委员会评审后否决所有投标的。</w:t>
      </w:r>
    </w:p>
    <w:p>
      <w:pPr>
        <w:tabs>
          <w:tab w:val="left" w:pos="4005"/>
          <w:tab w:val="left" w:pos="4080"/>
          <w:tab w:val="left" w:pos="6120"/>
          <w:tab w:val="left" w:pos="7540"/>
          <w:tab w:val="left" w:pos="8320"/>
        </w:tabs>
        <w:autoSpaceDE w:val="0"/>
        <w:autoSpaceDN w:val="0"/>
        <w:adjustRightInd w:val="0"/>
        <w:spacing w:before="17" w:line="360" w:lineRule="exact"/>
        <w:ind w:right="94"/>
        <w:rPr>
          <w:rFonts w:ascii="Arial Unicode MS" w:eastAsia="Arial Unicode MS" w:cs="Arial Unicode MS"/>
          <w:b/>
          <w:color w:val="000000"/>
          <w:kern w:val="0"/>
          <w:sz w:val="24"/>
        </w:rPr>
      </w:pPr>
      <w:r>
        <w:rPr>
          <w:rFonts w:hint="eastAsia"/>
          <w:b/>
          <w:color w:val="000000"/>
          <w:sz w:val="24"/>
          <w:lang w:val="en-US" w:eastAsia="zh-CN"/>
        </w:rPr>
        <w:t xml:space="preserve">8.2 </w:t>
      </w:r>
      <w:r>
        <w:rPr>
          <w:rFonts w:hint="eastAsia"/>
          <w:b/>
          <w:color w:val="000000"/>
          <w:sz w:val="24"/>
        </w:rPr>
        <w:t>不再招标</w:t>
      </w:r>
    </w:p>
    <w:p>
      <w:pPr>
        <w:spacing w:line="36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8.2</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重新招标后投标人仍少于</w:t>
      </w:r>
      <w:r>
        <w:rPr>
          <w:rFonts w:ascii="宋体"/>
          <w:color w:val="000000"/>
          <w:kern w:val="21"/>
          <w:sz w:val="24"/>
        </w:rPr>
        <w:t>3</w:t>
      </w:r>
      <w:r>
        <w:rPr>
          <w:rFonts w:hint="eastAsia" w:ascii="宋体"/>
          <w:color w:val="000000"/>
          <w:kern w:val="21"/>
          <w:sz w:val="24"/>
        </w:rPr>
        <w:t>个或者所有投标被否决的，招标人自行决定不再招标。</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九</w:t>
      </w:r>
      <w:r>
        <w:rPr>
          <w:rFonts w:hint="eastAsia"/>
          <w:b/>
          <w:color w:val="000000"/>
          <w:sz w:val="28"/>
          <w:szCs w:val="28"/>
        </w:rPr>
        <w:t>节  纪律和监督</w:t>
      </w:r>
    </w:p>
    <w:p>
      <w:pPr>
        <w:autoSpaceDE w:val="0"/>
        <w:autoSpaceDN w:val="0"/>
        <w:adjustRightInd w:val="0"/>
        <w:spacing w:line="400" w:lineRule="exact"/>
        <w:jc w:val="left"/>
        <w:rPr>
          <w:rFonts w:ascii="宋体"/>
          <w:b/>
          <w:color w:val="000000"/>
          <w:kern w:val="21"/>
          <w:sz w:val="24"/>
        </w:rPr>
      </w:pPr>
      <w:r>
        <w:rPr>
          <w:rFonts w:hint="eastAsia" w:cs="Times New Roman"/>
          <w:b/>
          <w:color w:val="000000"/>
          <w:sz w:val="24"/>
          <w:lang w:val="en-US" w:eastAsia="zh-CN"/>
        </w:rPr>
        <w:t>9</w:t>
      </w:r>
      <w:r>
        <w:rPr>
          <w:rFonts w:hint="eastAsia" w:ascii="Times New Roman" w:hAnsi="Times New Roman" w:eastAsia="宋体" w:cs="Times New Roman"/>
          <w:b/>
          <w:color w:val="000000"/>
          <w:sz w:val="24"/>
          <w:lang w:val="en-US" w:eastAsia="zh-CN"/>
        </w:rPr>
        <w:t>.1</w:t>
      </w:r>
      <w:r>
        <w:rPr>
          <w:rFonts w:hint="eastAsia" w:ascii="宋体"/>
          <w:b/>
          <w:color w:val="000000"/>
          <w:kern w:val="21"/>
          <w:sz w:val="24"/>
          <w:lang w:val="en-US" w:eastAsia="zh-CN"/>
        </w:rPr>
        <w:t xml:space="preserve"> </w:t>
      </w:r>
      <w:r>
        <w:rPr>
          <w:rFonts w:hint="eastAsia" w:ascii="宋体"/>
          <w:b/>
          <w:color w:val="000000"/>
          <w:kern w:val="21"/>
          <w:sz w:val="24"/>
        </w:rPr>
        <w:t>对招标人的纪律要求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w:t>
      </w:r>
      <w:r>
        <w:rPr>
          <w:rFonts w:hint="eastAsia" w:ascii="Times New Roman" w:hAnsi="Times New Roman" w:eastAsia="宋体" w:cs="Times New Roman"/>
          <w:color w:val="000000"/>
          <w:spacing w:val="1"/>
          <w:kern w:val="0"/>
          <w:position w:val="-2"/>
          <w:sz w:val="24"/>
          <w:szCs w:val="24"/>
          <w:lang w:val="en-US" w:eastAsia="zh-CN" w:bidi="ar-SA"/>
        </w:rPr>
        <w:t>.1.1</w:t>
      </w:r>
      <w:r>
        <w:rPr>
          <w:rFonts w:hint="eastAsia" w:ascii="宋体"/>
          <w:color w:val="000000"/>
          <w:kern w:val="21"/>
          <w:sz w:val="24"/>
        </w:rPr>
        <w:t>招标人不得泄漏招标投标活动中应当保密的情况和资料，不得与投标人串通损害国家利益、社会公共利益或者他人合法权益。</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9.2 </w:t>
      </w:r>
      <w:r>
        <w:rPr>
          <w:rFonts w:hint="eastAsia" w:ascii="宋体"/>
          <w:b/>
          <w:color w:val="000000"/>
          <w:kern w:val="21"/>
          <w:sz w:val="24"/>
        </w:rPr>
        <w:t>对投标人的纪律要求</w:t>
      </w:r>
    </w:p>
    <w:p>
      <w:pPr>
        <w:autoSpaceDE w:val="0"/>
        <w:autoSpaceDN w:val="0"/>
        <w:adjustRightInd w:val="0"/>
        <w:spacing w:line="400" w:lineRule="exact"/>
        <w:jc w:val="left"/>
        <w:rPr>
          <w:rFonts w:ascii="宋体"/>
          <w:color w:val="000000"/>
          <w:kern w:val="21"/>
          <w:sz w:val="24"/>
        </w:rPr>
      </w:pPr>
      <w:r>
        <w:rPr>
          <w:rFonts w:hint="eastAsia" w:ascii="宋体"/>
          <w:b/>
          <w:color w:val="000000"/>
          <w:kern w:val="21"/>
          <w:sz w:val="24"/>
        </w:rPr>
        <w:t xml:space="preserve">   </w:t>
      </w:r>
      <w:r>
        <w:rPr>
          <w:rFonts w:hint="eastAsia" w:ascii="宋体"/>
          <w:b/>
          <w:color w:val="000000"/>
          <w:kern w:val="21"/>
          <w:sz w:val="24"/>
          <w:lang w:val="en-US" w:eastAsia="zh-CN"/>
        </w:rPr>
        <w:t>9.2.1</w:t>
      </w:r>
      <w:r>
        <w:rPr>
          <w:rFonts w:ascii="宋体"/>
          <w:color w:val="000000"/>
          <w:kern w:val="21"/>
          <w:sz w:val="24"/>
        </w:rPr>
        <w:t xml:space="preserve"> </w:t>
      </w:r>
      <w:r>
        <w:rPr>
          <w:rFonts w:hint="eastAsia" w:ascii="宋体"/>
          <w:color w:val="000000"/>
          <w:kern w:val="2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9.3 </w:t>
      </w:r>
      <w:r>
        <w:rPr>
          <w:rFonts w:hint="eastAsia" w:ascii="宋体"/>
          <w:b/>
          <w:color w:val="000000"/>
          <w:kern w:val="21"/>
          <w:sz w:val="24"/>
        </w:rPr>
        <w:t>对评标委员会成员的纪律要求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9.3</w:t>
      </w:r>
      <w:r>
        <w:rPr>
          <w:rFonts w:hint="eastAsia" w:ascii="Times New Roman" w:hAnsi="Times New Roman" w:eastAsia="宋体" w:cs="Times New Roman"/>
          <w:color w:val="000000"/>
          <w:spacing w:val="1"/>
          <w:kern w:val="0"/>
          <w:position w:val="-2"/>
          <w:sz w:val="24"/>
          <w:szCs w:val="24"/>
          <w:lang w:val="en-US" w:eastAsia="zh-CN" w:bidi="ar-SA"/>
        </w:rPr>
        <w:t>.1</w:t>
      </w:r>
      <w:r>
        <w:rPr>
          <w:rFonts w:ascii="宋体"/>
          <w:color w:val="000000"/>
          <w:kern w:val="21"/>
          <w:sz w:val="24"/>
        </w:rPr>
        <w:t xml:space="preserve"> </w:t>
      </w:r>
      <w:r>
        <w:rPr>
          <w:rFonts w:hint="eastAsia" w:ascii="宋体"/>
          <w:color w:val="000000"/>
          <w:kern w:val="21"/>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9.4 </w:t>
      </w:r>
      <w:r>
        <w:rPr>
          <w:rFonts w:hint="eastAsia" w:ascii="宋体"/>
          <w:b/>
          <w:color w:val="000000"/>
          <w:kern w:val="21"/>
          <w:sz w:val="24"/>
        </w:rPr>
        <w:t>对与评标活动有关的工作人员的纪律要求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9.5 </w:t>
      </w:r>
      <w:r>
        <w:rPr>
          <w:rFonts w:hint="eastAsia" w:ascii="宋体"/>
          <w:b/>
          <w:color w:val="000000"/>
          <w:kern w:val="21"/>
          <w:sz w:val="24"/>
        </w:rPr>
        <w:t>投诉</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9.5</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hAnsi="Times New Roman" w:eastAsia="宋体" w:cs="Times New Roman"/>
          <w:color w:val="000000"/>
          <w:kern w:val="21"/>
          <w:sz w:val="24"/>
        </w:rPr>
        <w:t>投标人和其他利害关系人认为本次招标活动违反法律、法规和规章规定的，有权向有关行政监督部门投诉。</w:t>
      </w:r>
    </w:p>
    <w:p>
      <w:pPr>
        <w:spacing w:line="400" w:lineRule="exact"/>
        <w:ind w:firstLine="360" w:firstLineChars="150"/>
        <w:rPr>
          <w:rFonts w:hint="eastAsia"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t>潜在投标人、投标人或者其他利害关系人对招标文件、开标、评标结果的异议可以在温岭市公共资源交易中心网站的“网上异议”系统提出。</w:t>
      </w:r>
    </w:p>
    <w:p>
      <w:pPr>
        <w:spacing w:line="400" w:lineRule="exact"/>
        <w:ind w:firstLine="360" w:firstLineChars="150"/>
        <w:rPr>
          <w:rFonts w:hint="eastAsia" w:ascii="宋体" w:hAnsi="Times New Roman" w:eastAsia="宋体" w:cs="Times New Roman"/>
          <w:color w:val="000000"/>
          <w:kern w:val="21"/>
          <w:sz w:val="24"/>
          <w:lang w:val="en-US" w:eastAsia="zh-CN"/>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pStyle w:val="2"/>
        <w:rPr>
          <w:color w:val="000000"/>
          <w:sz w:val="28"/>
          <w:szCs w:val="28"/>
        </w:rPr>
      </w:pPr>
    </w:p>
    <w:p>
      <w:pPr>
        <w:rPr>
          <w:color w:val="000000"/>
          <w:sz w:val="28"/>
          <w:szCs w:val="28"/>
        </w:rPr>
      </w:pPr>
    </w:p>
    <w:p>
      <w:pPr>
        <w:pStyle w:val="2"/>
        <w:rPr>
          <w:color w:val="000000"/>
          <w:sz w:val="28"/>
          <w:szCs w:val="28"/>
        </w:rPr>
      </w:pPr>
    </w:p>
    <w:p>
      <w:pPr>
        <w:rPr>
          <w:color w:val="000000"/>
          <w:sz w:val="28"/>
          <w:szCs w:val="28"/>
        </w:rPr>
      </w:pPr>
    </w:p>
    <w:p>
      <w:pPr>
        <w:spacing w:line="400" w:lineRule="exact"/>
        <w:ind w:firstLine="422" w:firstLineChars="150"/>
        <w:jc w:val="center"/>
        <w:rPr>
          <w:b/>
          <w:color w:val="000000"/>
          <w:sz w:val="28"/>
          <w:szCs w:val="28"/>
        </w:rPr>
      </w:pPr>
      <w:r>
        <w:rPr>
          <w:rFonts w:hint="eastAsia"/>
          <w:b/>
          <w:color w:val="000000"/>
          <w:sz w:val="28"/>
          <w:szCs w:val="28"/>
        </w:rPr>
        <w:t>第三章  评标办法（合理定价评审抽取法）</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r>
        <w:rPr>
          <w:rFonts w:hint="eastAsia"/>
          <w:b/>
          <w:color w:val="000000"/>
          <w:sz w:val="24"/>
        </w:rPr>
        <w:t>一、总则</w:t>
      </w:r>
    </w:p>
    <w:p>
      <w:pPr>
        <w:spacing w:line="400" w:lineRule="exact"/>
        <w:ind w:firstLine="480" w:firstLineChars="200"/>
        <w:rPr>
          <w:rFonts w:hint="eastAsia" w:ascii="宋体" w:hAnsi="宋体"/>
          <w:color w:val="000000"/>
          <w:sz w:val="24"/>
        </w:rPr>
      </w:pPr>
      <w:r>
        <w:rPr>
          <w:rFonts w:hint="eastAsia" w:ascii="宋体" w:hAnsi="宋体"/>
          <w:color w:val="000000"/>
          <w:sz w:val="24"/>
        </w:rPr>
        <w:t>根据《中华人民共和国招标投标法》《中华人民共和国招标投标法实施条例》《评标委员会和评标办法暂行规定》等法律、法规规定，制定本评标办法。评标活动依法进行，任何单位和个人不得非法干预或者影响评标过程和结果。评标活动及其当事人应当接受依法实施的监督。</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r>
        <w:rPr>
          <w:rFonts w:hint="eastAsia"/>
          <w:b/>
          <w:color w:val="000000"/>
          <w:sz w:val="24"/>
        </w:rPr>
        <w:t>二、评标程序</w:t>
      </w:r>
    </w:p>
    <w:p>
      <w:pPr>
        <w:spacing w:line="400" w:lineRule="exact"/>
        <w:ind w:firstLine="480" w:firstLineChars="200"/>
        <w:rPr>
          <w:rFonts w:ascii="宋体" w:hAnsi="宋体"/>
          <w:color w:val="000000"/>
          <w:sz w:val="24"/>
        </w:rPr>
      </w:pPr>
      <w:r>
        <w:rPr>
          <w:rFonts w:hint="eastAsia" w:ascii="宋体" w:hAnsi="宋体"/>
          <w:color w:val="000000"/>
          <w:sz w:val="24"/>
        </w:rPr>
        <w:t>2.1 评标委员会先对投标保证金、资格标进行评审，再对商务标评审。</w:t>
      </w:r>
    </w:p>
    <w:p>
      <w:pPr>
        <w:spacing w:line="400" w:lineRule="exact"/>
        <w:ind w:hanging="3"/>
        <w:rPr>
          <w:rFonts w:ascii="宋体" w:hAnsi="宋体"/>
          <w:color w:val="000000"/>
          <w:sz w:val="24"/>
        </w:rPr>
      </w:pPr>
      <w:r>
        <w:rPr>
          <w:rFonts w:hint="eastAsia" w:ascii="宋体" w:hAnsi="宋体"/>
          <w:color w:val="000000"/>
          <w:sz w:val="24"/>
        </w:rPr>
        <w:t xml:space="preserve">    2.2 商务标评审只针对通过投标保证金、资格标评审的投标人。</w:t>
      </w:r>
    </w:p>
    <w:p>
      <w:pPr>
        <w:spacing w:line="440" w:lineRule="exact"/>
        <w:rPr>
          <w:rFonts w:ascii="宋体" w:hAnsi="宋体"/>
          <w:b/>
          <w:color w:val="000000"/>
          <w:sz w:val="24"/>
        </w:rPr>
      </w:pPr>
      <w:r>
        <w:rPr>
          <w:rFonts w:hint="eastAsia" w:ascii="宋体" w:hAnsi="宋体"/>
          <w:b/>
          <w:color w:val="000000"/>
          <w:sz w:val="24"/>
        </w:rPr>
        <w:t>三、评标标准及办法</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3.1在评标过程中，评标委员会发现投标人有下列情形之一的，应否决其投标，不再对其投标文件进行评审，也不影响本项目继续评标。评标结束后，评标委员会应将有串通投标嫌疑的投标文件及相关评标分析材料及时移交</w:t>
      </w:r>
      <w:r>
        <w:rPr>
          <w:rFonts w:hint="eastAsia" w:ascii="宋体" w:hAnsi="宋体"/>
          <w:iCs/>
          <w:snapToGrid w:val="0"/>
          <w:color w:val="000000"/>
          <w:kern w:val="0"/>
          <w:sz w:val="24"/>
          <w:u w:val="single"/>
        </w:rPr>
        <w:t>温岭市住房和城乡建设局</w:t>
      </w:r>
      <w:r>
        <w:rPr>
          <w:rFonts w:hint="eastAsia" w:ascii="宋体" w:hAnsi="宋体"/>
          <w:snapToGrid w:val="0"/>
          <w:color w:val="000000"/>
          <w:kern w:val="0"/>
          <w:sz w:val="24"/>
        </w:rPr>
        <w:t>作进一步调查处理，即使最终无法认定串通投标行为成立，也不影响否决其投标的处理结果。</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w:t>
      </w:r>
      <w:r>
        <w:rPr>
          <w:rFonts w:ascii="宋体" w:hAnsi="宋体"/>
          <w:snapToGrid w:val="0"/>
          <w:color w:val="000000"/>
          <w:kern w:val="0"/>
          <w:sz w:val="24"/>
        </w:rPr>
        <w:t>招标人（或招标代理机构）在规定的</w:t>
      </w:r>
      <w:r>
        <w:rPr>
          <w:rFonts w:hint="eastAsia" w:ascii="宋体" w:hAnsi="宋体"/>
          <w:snapToGrid w:val="0"/>
          <w:color w:val="000000"/>
          <w:kern w:val="0"/>
          <w:sz w:val="24"/>
        </w:rPr>
        <w:t>递交</w:t>
      </w:r>
      <w:r>
        <w:rPr>
          <w:rFonts w:ascii="宋体" w:hAnsi="宋体"/>
          <w:snapToGrid w:val="0"/>
          <w:color w:val="000000"/>
          <w:kern w:val="0"/>
          <w:sz w:val="24"/>
        </w:rPr>
        <w:t>投标文件截止时间后，协助投标人撤换投标文件</w:t>
      </w:r>
      <w:r>
        <w:rPr>
          <w:rFonts w:hint="eastAsia" w:ascii="宋体" w:hAnsi="宋体"/>
          <w:snapToGrid w:val="0"/>
          <w:color w:val="000000"/>
          <w:kern w:val="0"/>
          <w:sz w:val="24"/>
        </w:rPr>
        <w:t>，更改报价</w:t>
      </w:r>
      <w:r>
        <w:rPr>
          <w:rFonts w:ascii="宋体" w:hAnsi="宋体"/>
          <w:snapToGrid w:val="0"/>
          <w:color w:val="000000"/>
          <w:kern w:val="0"/>
          <w:sz w:val="24"/>
        </w:rPr>
        <w:t>；</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3.2.2</w:t>
      </w:r>
      <w:r>
        <w:rPr>
          <w:rFonts w:ascii="宋体" w:hAnsi="宋体"/>
          <w:snapToGrid w:val="0"/>
          <w:color w:val="000000"/>
          <w:kern w:val="0"/>
          <w:sz w:val="24"/>
        </w:rPr>
        <w:t>招标人（或招标代理机构）泄露投标人名称、数量或联系方式等应当保密的事项；</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3.2.3</w:t>
      </w:r>
      <w:r>
        <w:rPr>
          <w:rFonts w:ascii="宋体" w:hAnsi="宋体"/>
          <w:snapToGrid w:val="0"/>
          <w:color w:val="000000"/>
          <w:kern w:val="0"/>
          <w:sz w:val="24"/>
        </w:rPr>
        <w:t>不同投标人的投标文件由同一单位（或个人）编制或提供投标咨询服务；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3.2.4</w:t>
      </w:r>
      <w:r>
        <w:rPr>
          <w:rFonts w:ascii="宋体" w:hAnsi="宋体"/>
          <w:snapToGrid w:val="0"/>
          <w:color w:val="000000"/>
          <w:kern w:val="0"/>
          <w:sz w:val="24"/>
        </w:rPr>
        <w:t>不同投标人使用同一人或者同一单位的资金交纳投标保证金；</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3.2.5</w:t>
      </w:r>
      <w:r>
        <w:rPr>
          <w:rFonts w:ascii="宋体" w:hAnsi="宋体"/>
          <w:snapToGrid w:val="0"/>
          <w:color w:val="000000"/>
          <w:kern w:val="0"/>
          <w:sz w:val="24"/>
        </w:rPr>
        <w:t>不同投标人委托同一人办理投标事宜的或不同投标人与同一投标人联合投标的；</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3.2.6</w:t>
      </w:r>
      <w:r>
        <w:rPr>
          <w:rFonts w:ascii="宋体" w:hAnsi="宋体"/>
          <w:snapToGrid w:val="0"/>
          <w:color w:val="000000"/>
          <w:kern w:val="0"/>
          <w:sz w:val="24"/>
        </w:rPr>
        <w:t>不同投标人的投标文件内容出现非正常一致；</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3.2.7不同投标人的投标文件载明的项目管理人员出现同一人的情况；</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3.2.8不同投标人的投标文件相互混装；</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3.2.9 投标人之间协商投标报价等投标文件的实质性内容；</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3.2.10投标人之间约定中标人；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3.2.11投标人之间约定部分投标人放弃投标或者中标；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3.2.12属于同一集团、协会、商会等组织成员的投标人按照该组织要求协同投标；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3.2.13投标人之间为谋取中标或者排斥特定投标人而采取的其他联合行动。</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3.2.14招标人在开标前开启投标文件并将有关信息泄露给其他投标人；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3.2.15招标人直接或者间接向投标人泄露标底、评标委员会成员等信息；</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3.2.16招标人明示或者暗示投标人压低或者抬高投标报价；</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3.2.17招标人明示或者暗示投标人为特定投标人中标提供方便；</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3.2.18招标人与投标人为谋求特定投标人中标而采取的其他串通行为。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3.2.19法律、法规或规章规定的其他串通投标行为。</w:t>
      </w:r>
    </w:p>
    <w:p>
      <w:pPr>
        <w:spacing w:line="440" w:lineRule="exact"/>
        <w:ind w:firstLine="482" w:firstLineChars="200"/>
        <w:rPr>
          <w:rFonts w:ascii="宋体" w:hAnsi="宋体"/>
          <w:b/>
          <w:color w:val="000000"/>
          <w:sz w:val="24"/>
        </w:rPr>
      </w:pPr>
      <w:r>
        <w:rPr>
          <w:rFonts w:hint="eastAsia" w:ascii="宋体" w:hAnsi="宋体"/>
          <w:b/>
          <w:color w:val="000000"/>
          <w:sz w:val="24"/>
        </w:rPr>
        <w:t>3.3投标保证金评审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投标人有下列情形之一的，其投标无效，不再进入下一步评审：</w:t>
      </w:r>
    </w:p>
    <w:p>
      <w:pPr>
        <w:spacing w:line="440" w:lineRule="exact"/>
        <w:ind w:firstLine="480" w:firstLineChars="200"/>
        <w:rPr>
          <w:rFonts w:ascii="宋体" w:hAnsi="宋体"/>
          <w:snapToGrid w:val="0"/>
          <w:color w:val="000000"/>
          <w:kern w:val="0"/>
          <w:sz w:val="24"/>
          <w:u w:val="single"/>
        </w:rPr>
      </w:pPr>
      <w:r>
        <w:rPr>
          <w:rFonts w:hint="eastAsia" w:ascii="宋体" w:hAnsi="宋体"/>
          <w:snapToGrid w:val="0"/>
          <w:color w:val="000000"/>
          <w:kern w:val="0"/>
          <w:sz w:val="24"/>
          <w:u w:val="single"/>
        </w:rPr>
        <w:t>3.3.1投标人未按本投标人须知第</w:t>
      </w:r>
      <w:r>
        <w:rPr>
          <w:rFonts w:hint="eastAsia" w:ascii="宋体" w:hAnsi="宋体"/>
          <w:snapToGrid w:val="0"/>
          <w:color w:val="FF0000"/>
          <w:kern w:val="0"/>
          <w:sz w:val="24"/>
          <w:u w:val="single"/>
          <w:lang w:val="en-US" w:eastAsia="zh-CN"/>
        </w:rPr>
        <w:t>3.4.1</w:t>
      </w:r>
      <w:r>
        <w:rPr>
          <w:rFonts w:hint="eastAsia" w:ascii="宋体" w:hAnsi="宋体"/>
          <w:snapToGrid w:val="0"/>
          <w:color w:val="FF0000"/>
          <w:kern w:val="0"/>
          <w:sz w:val="24"/>
          <w:u w:val="single"/>
        </w:rPr>
        <w:t>条</w:t>
      </w:r>
      <w:r>
        <w:rPr>
          <w:rFonts w:hint="eastAsia" w:ascii="宋体" w:hAnsi="宋体"/>
          <w:snapToGrid w:val="0"/>
          <w:color w:val="000000"/>
          <w:kern w:val="0"/>
          <w:sz w:val="24"/>
          <w:u w:val="single"/>
        </w:rPr>
        <w:t>规定提供投标保证金的或提供的投标保证金形式不符合本投标人须知第</w:t>
      </w:r>
      <w:r>
        <w:rPr>
          <w:rFonts w:hint="eastAsia" w:ascii="宋体" w:hAnsi="宋体"/>
          <w:snapToGrid w:val="0"/>
          <w:color w:val="FF0000"/>
          <w:kern w:val="0"/>
          <w:sz w:val="24"/>
          <w:u w:val="single"/>
          <w:lang w:val="en-US" w:eastAsia="zh-CN"/>
        </w:rPr>
        <w:t>3.4.1</w:t>
      </w:r>
      <w:r>
        <w:rPr>
          <w:rFonts w:hint="eastAsia" w:ascii="宋体" w:hAnsi="宋体"/>
          <w:snapToGrid w:val="0"/>
          <w:color w:val="FF0000"/>
          <w:kern w:val="0"/>
          <w:sz w:val="24"/>
          <w:u w:val="single"/>
        </w:rPr>
        <w:t>条</w:t>
      </w:r>
      <w:r>
        <w:rPr>
          <w:rFonts w:hint="eastAsia" w:ascii="宋体" w:hAnsi="宋体"/>
          <w:snapToGrid w:val="0"/>
          <w:color w:val="000000"/>
          <w:kern w:val="0"/>
          <w:sz w:val="24"/>
          <w:u w:val="single"/>
        </w:rPr>
        <w:t>规定的。</w:t>
      </w:r>
    </w:p>
    <w:p>
      <w:pPr>
        <w:spacing w:line="440" w:lineRule="exact"/>
        <w:ind w:firstLine="482" w:firstLineChars="200"/>
        <w:rPr>
          <w:rFonts w:ascii="宋体" w:hAnsi="宋体"/>
          <w:b/>
          <w:color w:val="000000"/>
          <w:sz w:val="24"/>
        </w:rPr>
      </w:pPr>
      <w:r>
        <w:rPr>
          <w:rFonts w:hint="eastAsia" w:ascii="宋体" w:hAnsi="宋体"/>
          <w:b/>
          <w:color w:val="000000"/>
          <w:sz w:val="24"/>
        </w:rPr>
        <w:t>3.4资格标评审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资格标有下列情形之一的，其投标无效，不再进入下一步评审：</w:t>
      </w:r>
    </w:p>
    <w:p>
      <w:pPr>
        <w:topLinePunct/>
        <w:snapToGrid w:val="0"/>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3.4.1</w:t>
      </w:r>
      <w:r>
        <w:rPr>
          <w:rFonts w:hint="eastAsia" w:ascii="宋体" w:hAnsi="宋体"/>
          <w:b/>
          <w:snapToGrid w:val="0"/>
          <w:color w:val="0070C0"/>
          <w:kern w:val="0"/>
          <w:sz w:val="24"/>
          <w:u w:val="single"/>
        </w:rPr>
        <w:t>电子投标文件无法解密的，或者解密后无法正确读取的；</w:t>
      </w:r>
    </w:p>
    <w:p>
      <w:pPr>
        <w:spacing w:line="440" w:lineRule="exact"/>
        <w:ind w:firstLine="482" w:firstLineChars="200"/>
        <w:rPr>
          <w:rFonts w:ascii="宋体" w:hAnsi="宋体"/>
          <w:b/>
          <w:snapToGrid w:val="0"/>
          <w:color w:val="0070C0"/>
          <w:kern w:val="0"/>
          <w:sz w:val="24"/>
          <w:u w:val="single"/>
        </w:rPr>
      </w:pPr>
      <w:r>
        <w:rPr>
          <w:rFonts w:hint="eastAsia" w:ascii="宋体" w:hAnsi="宋体"/>
          <w:b/>
          <w:snapToGrid w:val="0"/>
          <w:color w:val="000000"/>
          <w:kern w:val="0"/>
          <w:sz w:val="24"/>
          <w:u w:val="single"/>
        </w:rPr>
        <w:t>3.4.2</w:t>
      </w:r>
      <w:r>
        <w:rPr>
          <w:rFonts w:hint="eastAsia" w:ascii="宋体" w:hAnsi="宋体"/>
          <w:b/>
          <w:snapToGrid w:val="0"/>
          <w:color w:val="0070C0"/>
          <w:kern w:val="0"/>
          <w:sz w:val="24"/>
          <w:u w:val="single"/>
        </w:rPr>
        <w:t>投标文件签字盖章不符合第二章“投标人须知前附表”第</w:t>
      </w:r>
      <w:r>
        <w:rPr>
          <w:rFonts w:hint="eastAsia" w:ascii="宋体" w:hAnsi="宋体"/>
          <w:b/>
          <w:snapToGrid w:val="0"/>
          <w:color w:val="0070C0"/>
          <w:kern w:val="0"/>
          <w:sz w:val="24"/>
          <w:u w:val="single"/>
          <w:lang w:val="en-US" w:eastAsia="zh-CN"/>
        </w:rPr>
        <w:t>16</w:t>
      </w:r>
      <w:r>
        <w:rPr>
          <w:rFonts w:hint="eastAsia" w:ascii="宋体" w:hAnsi="宋体"/>
          <w:b/>
          <w:snapToGrid w:val="0"/>
          <w:color w:val="0070C0"/>
          <w:kern w:val="0"/>
          <w:sz w:val="24"/>
          <w:u w:val="single"/>
        </w:rPr>
        <w:t>项规定的；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3.4.3 资格标内容不全或未按规定格式填写或关键内容字迹模糊、无法辨认的，或者提供的资料不符合要求，或者提供的资料无效的；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3.4.4 投标人存在“第二章”投标人须知第</w:t>
      </w:r>
      <w:r>
        <w:rPr>
          <w:rFonts w:hint="eastAsia" w:ascii="宋体" w:hAnsi="宋体"/>
          <w:b/>
          <w:snapToGrid w:val="0"/>
          <w:color w:val="000000"/>
          <w:kern w:val="0"/>
          <w:sz w:val="24"/>
          <w:u w:val="single"/>
          <w:lang w:val="en-US" w:eastAsia="zh-CN"/>
        </w:rPr>
        <w:t>1.</w:t>
      </w:r>
      <w:r>
        <w:rPr>
          <w:rFonts w:hint="eastAsia" w:ascii="宋体" w:hAnsi="宋体"/>
          <w:b/>
          <w:snapToGrid w:val="0"/>
          <w:color w:val="000000"/>
          <w:kern w:val="0"/>
          <w:sz w:val="24"/>
          <w:u w:val="single"/>
        </w:rPr>
        <w:t>4.4条款情形之一的；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3.4.5</w:t>
      </w:r>
      <w:r>
        <w:rPr>
          <w:rFonts w:hint="eastAsia" w:ascii="宋体" w:hAnsi="宋体"/>
          <w:b/>
          <w:sz w:val="24"/>
          <w:u w:val="single"/>
        </w:rPr>
        <w:t>投标人、项目负责人（项目经理）等级或类别（专业）不符合招标文件要求的</w:t>
      </w:r>
      <w:r>
        <w:rPr>
          <w:rFonts w:hint="eastAsia" w:ascii="宋体" w:hAnsi="宋体"/>
          <w:b/>
          <w:snapToGrid w:val="0"/>
          <w:kern w:val="0"/>
          <w:sz w:val="24"/>
          <w:u w:val="single"/>
        </w:rPr>
        <w:t>，或项目管理班子未按要求承诺的；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3.4.6</w:t>
      </w:r>
      <w:r>
        <w:rPr>
          <w:rFonts w:hint="eastAsia" w:ascii="宋体" w:hAnsi="宋体"/>
          <w:b/>
          <w:color w:val="FF0000"/>
          <w:sz w:val="24"/>
          <w:u w:val="single"/>
        </w:rPr>
        <w:t>项目管理班子配备承诺书中填报的项目负责人的姓名、项目负责人证书中的姓名不一致的；</w:t>
      </w:r>
    </w:p>
    <w:p>
      <w:pPr>
        <w:spacing w:line="440" w:lineRule="exact"/>
        <w:ind w:firstLine="482" w:firstLineChars="200"/>
        <w:rPr>
          <w:u w:val="single"/>
        </w:rPr>
      </w:pPr>
      <w:r>
        <w:rPr>
          <w:rFonts w:hint="eastAsia" w:ascii="宋体" w:hAnsi="宋体"/>
          <w:b/>
          <w:snapToGrid w:val="0"/>
          <w:color w:val="000000"/>
          <w:kern w:val="0"/>
          <w:sz w:val="24"/>
          <w:u w:val="single"/>
        </w:rPr>
        <w:t>3.4.7有挂靠迹象的</w:t>
      </w:r>
      <w:r>
        <w:rPr>
          <w:rFonts w:hint="eastAsia" w:ascii="宋体" w:hAnsi="宋体"/>
          <w:b/>
          <w:snapToGrid w:val="0"/>
          <w:kern w:val="0"/>
          <w:sz w:val="24"/>
          <w:u w:val="single"/>
        </w:rPr>
        <w:t>；</w:t>
      </w:r>
    </w:p>
    <w:p>
      <w:pPr>
        <w:spacing w:line="440" w:lineRule="exact"/>
        <w:ind w:firstLine="482" w:firstLineChars="200"/>
      </w:pPr>
      <w:r>
        <w:rPr>
          <w:rFonts w:hint="eastAsia" w:ascii="宋体" w:hAnsi="宋体"/>
          <w:b/>
          <w:snapToGrid w:val="0"/>
          <w:color w:val="000000"/>
          <w:kern w:val="0"/>
          <w:sz w:val="24"/>
          <w:u w:val="single"/>
        </w:rPr>
        <w:t>3.4.8</w:t>
      </w:r>
      <w:r>
        <w:rPr>
          <w:rFonts w:hint="eastAsia" w:ascii="宋体" w:hAnsi="宋体"/>
          <w:b/>
          <w:snapToGrid w:val="0"/>
          <w:kern w:val="0"/>
          <w:sz w:val="24"/>
          <w:u w:val="single"/>
        </w:rPr>
        <w:t>其他实质上未响应招标文件要求的。</w:t>
      </w:r>
    </w:p>
    <w:p>
      <w:pPr>
        <w:spacing w:line="480" w:lineRule="exact"/>
        <w:ind w:firstLine="482" w:firstLineChars="200"/>
        <w:rPr>
          <w:rFonts w:ascii="宋体" w:hAnsi="宋体"/>
          <w:b/>
          <w:color w:val="000000"/>
          <w:sz w:val="24"/>
        </w:rPr>
      </w:pPr>
      <w:r>
        <w:rPr>
          <w:rFonts w:hint="eastAsia" w:ascii="宋体" w:hAnsi="宋体"/>
          <w:b/>
          <w:color w:val="000000"/>
          <w:sz w:val="24"/>
        </w:rPr>
        <w:t>3.5商务标评审</w:t>
      </w:r>
    </w:p>
    <w:p>
      <w:pPr>
        <w:spacing w:line="440" w:lineRule="exact"/>
        <w:ind w:firstLine="480" w:firstLineChars="200"/>
        <w:rPr>
          <w:rFonts w:ascii="宋体" w:hAnsi="宋体"/>
          <w:b/>
          <w:snapToGrid w:val="0"/>
          <w:color w:val="000000"/>
          <w:kern w:val="0"/>
          <w:sz w:val="24"/>
        </w:rPr>
      </w:pPr>
      <w:r>
        <w:rPr>
          <w:rFonts w:hint="eastAsia" w:ascii="宋体" w:hAnsi="宋体"/>
          <w:snapToGrid w:val="0"/>
          <w:color w:val="000000"/>
          <w:kern w:val="0"/>
          <w:sz w:val="24"/>
        </w:rPr>
        <w:t>商务标有下列情形之一的，其投标无效，不再进入下一步评审：</w:t>
      </w:r>
    </w:p>
    <w:p>
      <w:pPr>
        <w:spacing w:line="400" w:lineRule="exact"/>
        <w:ind w:firstLine="472" w:firstLineChars="196"/>
        <w:rPr>
          <w:rFonts w:ascii="宋体" w:hAnsi="宋体"/>
          <w:b/>
          <w:bCs/>
          <w:color w:val="000000"/>
          <w:sz w:val="24"/>
          <w:u w:val="single"/>
        </w:rPr>
      </w:pPr>
      <w:r>
        <w:rPr>
          <w:rFonts w:hint="eastAsia" w:ascii="宋体" w:hAnsi="宋体"/>
          <w:b/>
          <w:bCs/>
          <w:color w:val="000000"/>
          <w:sz w:val="24"/>
          <w:u w:val="single"/>
        </w:rPr>
        <w:t>3.5.1</w:t>
      </w:r>
      <w:r>
        <w:rPr>
          <w:rFonts w:hint="eastAsia" w:ascii="宋体" w:hAnsi="宋体"/>
          <w:b/>
          <w:snapToGrid w:val="0"/>
          <w:color w:val="0070C0"/>
          <w:kern w:val="0"/>
          <w:sz w:val="24"/>
          <w:u w:val="single"/>
        </w:rPr>
        <w:t>投标文件签字盖章不符合第二章“投标人须知前附表”第</w:t>
      </w:r>
      <w:r>
        <w:rPr>
          <w:rFonts w:hint="eastAsia" w:ascii="宋体" w:hAnsi="宋体"/>
          <w:b/>
          <w:snapToGrid w:val="0"/>
          <w:color w:val="0070C0"/>
          <w:kern w:val="0"/>
          <w:sz w:val="24"/>
          <w:u w:val="single"/>
          <w:lang w:val="en-US" w:eastAsia="zh-CN"/>
        </w:rPr>
        <w:t>16</w:t>
      </w:r>
      <w:r>
        <w:rPr>
          <w:rFonts w:hint="eastAsia" w:ascii="宋体" w:hAnsi="宋体"/>
          <w:b/>
          <w:snapToGrid w:val="0"/>
          <w:color w:val="0070C0"/>
          <w:kern w:val="0"/>
          <w:sz w:val="24"/>
          <w:u w:val="single"/>
        </w:rPr>
        <w:t>项规定的；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3.5.2</w:t>
      </w:r>
      <w:r>
        <w:rPr>
          <w:rFonts w:hint="eastAsia" w:ascii="宋体" w:hAnsi="宋体"/>
          <w:b/>
          <w:snapToGrid w:val="0"/>
          <w:color w:val="000000"/>
          <w:kern w:val="0"/>
          <w:sz w:val="24"/>
          <w:u w:val="single"/>
        </w:rPr>
        <w:t>商务标内容不全或未按规定格式填写的</w:t>
      </w:r>
      <w:r>
        <w:rPr>
          <w:rFonts w:hint="eastAsia" w:ascii="宋体" w:hAnsi="宋体"/>
          <w:b/>
          <w:snapToGrid w:val="0"/>
          <w:color w:val="0070C0"/>
          <w:kern w:val="0"/>
          <w:sz w:val="24"/>
          <w:u w:val="single"/>
        </w:rPr>
        <w:t>；</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3.5.3</w:t>
      </w:r>
      <w:r>
        <w:rPr>
          <w:rFonts w:hint="eastAsia" w:ascii="宋体" w:hAnsi="宋体"/>
          <w:b/>
          <w:bCs/>
          <w:color w:val="FF0000"/>
          <w:sz w:val="24"/>
          <w:u w:val="single"/>
        </w:rPr>
        <w:t>投标人擅自调整招标人确定的发包价的；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3.5.4投标人的工期超出投标须知前附表规定范围或未承诺的或未按招标文件要求承诺的；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3.5.5质量承诺低于前附表中规定的质量要求的或未承诺的；</w:t>
      </w:r>
    </w:p>
    <w:p>
      <w:pPr>
        <w:spacing w:line="440" w:lineRule="exact"/>
        <w:ind w:firstLine="482" w:firstLineChars="200"/>
        <w:rPr>
          <w:rFonts w:ascii="宋体" w:hAnsi="宋体"/>
          <w:b/>
          <w:snapToGrid w:val="0"/>
          <w:color w:val="000000"/>
          <w:kern w:val="0"/>
          <w:sz w:val="24"/>
          <w:u w:val="single"/>
        </w:rPr>
      </w:pPr>
      <w:r>
        <w:rPr>
          <w:rFonts w:hint="eastAsia" w:ascii="宋体" w:hAnsi="宋体"/>
          <w:b/>
          <w:bCs/>
          <w:color w:val="000000"/>
          <w:sz w:val="24"/>
          <w:u w:val="single"/>
        </w:rPr>
        <w:t>3.5.6投标人递交两份或多份内容不同的投标文件，或在一份投标文件报有两个或多个报价，且未声明哪一个有效(按招标文件规定递交备选投标方案的除外)。</w:t>
      </w:r>
    </w:p>
    <w:p>
      <w:pPr>
        <w:pStyle w:val="5"/>
        <w:tabs>
          <w:tab w:val="left" w:pos="900"/>
        </w:tabs>
        <w:adjustRightInd w:val="0"/>
        <w:spacing w:line="400" w:lineRule="exact"/>
        <w:ind w:firstLine="472" w:firstLineChars="196"/>
        <w:textAlignment w:val="baseline"/>
        <w:rPr>
          <w:rFonts w:ascii="宋体" w:hAnsi="宋体"/>
          <w:b/>
          <w:bCs/>
          <w:color w:val="000000"/>
          <w:sz w:val="24"/>
          <w:szCs w:val="24"/>
          <w:u w:val="single"/>
        </w:rPr>
      </w:pPr>
      <w:r>
        <w:rPr>
          <w:rFonts w:hint="eastAsia" w:ascii="宋体" w:hAnsi="宋体"/>
          <w:b/>
          <w:bCs/>
          <w:color w:val="000000"/>
          <w:sz w:val="24"/>
          <w:szCs w:val="24"/>
          <w:u w:val="single"/>
        </w:rPr>
        <w:t>3.5.7</w:t>
      </w:r>
      <w:r>
        <w:rPr>
          <w:rFonts w:hint="eastAsia" w:ascii="宋体" w:hAnsi="宋体"/>
          <w:b/>
          <w:bCs/>
          <w:sz w:val="24"/>
          <w:szCs w:val="24"/>
          <w:u w:val="single"/>
        </w:rPr>
        <w:t>商务标的关键内容字迹模糊、无法辨认的，或商务标中投标函的投标报价大写不符合国家有关规定的。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3.5.8投标人擅自调整预算书或工程费用计算程序表中招标人提供的数据、规格、型号、品牌、计算程序的；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3.5.9商务标附有招标人不能接受的条件；</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3.5.10商务标中出现重大计算</w:t>
      </w:r>
      <w:bookmarkStart w:id="73" w:name="_GoBack"/>
      <w:bookmarkEnd w:id="73"/>
      <w:r>
        <w:rPr>
          <w:rFonts w:hint="eastAsia" w:ascii="宋体" w:hAnsi="宋体"/>
          <w:b/>
          <w:bCs/>
          <w:color w:val="000000"/>
          <w:sz w:val="24"/>
          <w:u w:val="single"/>
        </w:rPr>
        <w:t>错误而导致评标委员会无法按要求调整的；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3.5.11投标文件其他实质上未响应招标文件要求的。</w:t>
      </w:r>
    </w:p>
    <w:p>
      <w:pPr>
        <w:spacing w:line="400" w:lineRule="exact"/>
        <w:ind w:firstLine="472" w:firstLineChars="196"/>
        <w:rPr>
          <w:rFonts w:ascii="宋体"/>
          <w:b/>
          <w:bCs/>
          <w:color w:val="000000"/>
          <w:kern w:val="21"/>
          <w:sz w:val="24"/>
          <w:u w:val="single"/>
        </w:rPr>
      </w:pPr>
      <w:r>
        <w:rPr>
          <w:rFonts w:hint="eastAsia" w:ascii="宋体"/>
          <w:b/>
          <w:bCs/>
          <w:color w:val="000000"/>
          <w:kern w:val="21"/>
          <w:sz w:val="24"/>
          <w:u w:val="single"/>
        </w:rPr>
        <w:t>3.5.12</w:t>
      </w:r>
      <w:r>
        <w:rPr>
          <w:rFonts w:ascii="宋体"/>
          <w:b/>
          <w:bCs/>
          <w:color w:val="000000"/>
          <w:kern w:val="21"/>
          <w:sz w:val="24"/>
          <w:u w:val="single"/>
        </w:rPr>
        <w:t>弄虚作假或有其他违法行为的；</w:t>
      </w:r>
      <w:r>
        <w:rPr>
          <w:rFonts w:hint="eastAsia" w:ascii="宋体"/>
          <w:b/>
          <w:bCs/>
          <w:color w:val="000000"/>
          <w:kern w:val="21"/>
          <w:sz w:val="24"/>
          <w:u w:val="single"/>
        </w:rPr>
        <w:t xml:space="preserve">    </w:t>
      </w:r>
    </w:p>
    <w:p>
      <w:pPr>
        <w:spacing w:line="440" w:lineRule="exact"/>
        <w:ind w:firstLine="482" w:firstLineChars="200"/>
        <w:rPr>
          <w:rFonts w:ascii="宋体"/>
          <w:b/>
          <w:bCs/>
          <w:color w:val="000000"/>
          <w:kern w:val="21"/>
          <w:sz w:val="24"/>
          <w:u w:val="single"/>
        </w:rPr>
      </w:pPr>
      <w:r>
        <w:rPr>
          <w:rFonts w:hint="eastAsia" w:ascii="宋体"/>
          <w:b/>
          <w:bCs/>
          <w:color w:val="000000"/>
          <w:kern w:val="21"/>
          <w:sz w:val="24"/>
          <w:u w:val="single"/>
        </w:rPr>
        <w:t>3.5.13不按评标委员会要求澄清、说明或补正的。</w:t>
      </w:r>
    </w:p>
    <w:p>
      <w:pPr>
        <w:spacing w:line="440" w:lineRule="exact"/>
        <w:ind w:firstLine="482" w:firstLineChars="200"/>
        <w:rPr>
          <w:rFonts w:ascii="宋体"/>
          <w:b/>
          <w:bCs/>
          <w:color w:val="000000"/>
          <w:kern w:val="21"/>
          <w:sz w:val="24"/>
        </w:rPr>
      </w:pPr>
      <w:r>
        <w:rPr>
          <w:rFonts w:hint="eastAsia" w:ascii="宋体" w:hAnsi="宋体"/>
          <w:b/>
          <w:color w:val="000000"/>
          <w:sz w:val="24"/>
        </w:rPr>
        <w:t>4 公开随机抽取确定中标候选人</w:t>
      </w:r>
    </w:p>
    <w:p>
      <w:pPr>
        <w:spacing w:line="400" w:lineRule="exact"/>
        <w:ind w:firstLine="480" w:firstLineChars="200"/>
        <w:rPr>
          <w:rFonts w:ascii="宋体" w:hAnsi="宋体"/>
          <w:color w:val="000000"/>
          <w:sz w:val="24"/>
        </w:rPr>
      </w:pPr>
      <w:r>
        <w:rPr>
          <w:rFonts w:hint="eastAsia" w:ascii="宋体" w:hAnsi="宋体"/>
          <w:color w:val="000000"/>
          <w:sz w:val="24"/>
        </w:rPr>
        <w:t>4.1 随机抽取中标候选人的程序及方法</w:t>
      </w:r>
    </w:p>
    <w:p>
      <w:pPr>
        <w:spacing w:line="400" w:lineRule="exact"/>
        <w:ind w:firstLine="480" w:firstLineChars="200"/>
        <w:rPr>
          <w:rFonts w:ascii="宋体" w:hAnsi="宋体"/>
          <w:color w:val="000000"/>
          <w:sz w:val="24"/>
        </w:rPr>
      </w:pPr>
      <w:r>
        <w:rPr>
          <w:rFonts w:hint="eastAsia" w:ascii="宋体" w:hAnsi="宋体"/>
          <w:color w:val="000000"/>
          <w:sz w:val="24"/>
        </w:rPr>
        <w:t>4.1.1 未通过投标保证金、资格标及商务标评审的投标人不进入公开随机抽取中标候选人的抽签；</w:t>
      </w:r>
    </w:p>
    <w:p>
      <w:pPr>
        <w:spacing w:line="400" w:lineRule="exact"/>
        <w:ind w:firstLine="480" w:firstLineChars="200"/>
        <w:rPr>
          <w:rFonts w:ascii="宋体" w:hAnsi="宋体"/>
          <w:color w:val="000000"/>
          <w:sz w:val="24"/>
        </w:rPr>
      </w:pPr>
      <w:r>
        <w:rPr>
          <w:rFonts w:hint="eastAsia" w:ascii="宋体" w:hAnsi="宋体"/>
          <w:color w:val="000000"/>
          <w:sz w:val="24"/>
        </w:rPr>
        <w:t>4.1.2 随机抽取中标候选人的程序及方法；</w:t>
      </w:r>
    </w:p>
    <w:p>
      <w:pPr>
        <w:spacing w:line="400" w:lineRule="exact"/>
        <w:ind w:firstLine="480" w:firstLineChars="200"/>
        <w:rPr>
          <w:rFonts w:ascii="宋体" w:hAnsi="宋体"/>
          <w:color w:val="000000"/>
          <w:sz w:val="24"/>
        </w:rPr>
      </w:pPr>
      <w:r>
        <w:rPr>
          <w:rFonts w:hint="eastAsia" w:ascii="宋体" w:hAnsi="宋体"/>
          <w:color w:val="000000"/>
          <w:sz w:val="24"/>
        </w:rPr>
        <w:t xml:space="preserve">4.1.2.1 </w:t>
      </w:r>
      <w:r>
        <w:rPr>
          <w:rFonts w:hint="eastAsia" w:ascii="宋体" w:hAnsi="宋体"/>
          <w:color w:val="FF0000"/>
          <w:sz w:val="24"/>
        </w:rPr>
        <w:t>各投标人的号码为提交电子投标文件的序号。</w:t>
      </w:r>
    </w:p>
    <w:p>
      <w:pPr>
        <w:spacing w:line="480" w:lineRule="exact"/>
        <w:ind w:firstLine="480" w:firstLineChars="200"/>
        <w:rPr>
          <w:snapToGrid w:val="0"/>
          <w:color w:val="000000"/>
          <w:kern w:val="0"/>
          <w:sz w:val="24"/>
        </w:rPr>
      </w:pPr>
      <w:r>
        <w:rPr>
          <w:rFonts w:hint="eastAsia" w:ascii="宋体" w:hAnsi="宋体"/>
          <w:color w:val="000000"/>
          <w:sz w:val="24"/>
        </w:rPr>
        <w:t>4.1.2.2招标人公开随机抽取其中二个号码，第一个号码对应的投标人为第二中标候选人，第二个号码对应的投标人为第一中标候选人。如经评审后，有效投标人不足三家</w:t>
      </w:r>
      <w:r>
        <w:rPr>
          <w:rFonts w:hint="eastAsia" w:ascii="宋体" w:hAnsi="宋体"/>
          <w:snapToGrid w:val="0"/>
          <w:color w:val="000000"/>
          <w:kern w:val="0"/>
          <w:sz w:val="24"/>
        </w:rPr>
        <w:t>但评标委员会认为本次投标具有竞争性的，</w:t>
      </w:r>
      <w:r>
        <w:rPr>
          <w:rFonts w:hint="eastAsia" w:ascii="宋体" w:hAnsi="宋体"/>
          <w:color w:val="000000"/>
          <w:sz w:val="24"/>
        </w:rPr>
        <w:t>则可只抽取一个中标候选人。</w:t>
      </w:r>
    </w:p>
    <w:p>
      <w:pPr>
        <w:tabs>
          <w:tab w:val="left" w:pos="735"/>
        </w:tabs>
        <w:spacing w:line="440" w:lineRule="exact"/>
        <w:ind w:firstLine="472" w:firstLineChars="196"/>
        <w:rPr>
          <w:rFonts w:ascii="宋体" w:hAnsi="宋体"/>
          <w:b/>
          <w:color w:val="000000"/>
          <w:sz w:val="24"/>
        </w:rPr>
      </w:pPr>
      <w:r>
        <w:rPr>
          <w:rFonts w:hint="eastAsia" w:ascii="宋体" w:hAnsi="宋体"/>
          <w:b/>
          <w:color w:val="000000"/>
          <w:sz w:val="24"/>
        </w:rPr>
        <w:t>5推荐中标候选人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5.1</w:t>
      </w:r>
      <w:r>
        <w:rPr>
          <w:rFonts w:hint="eastAsia"/>
          <w:color w:val="000000"/>
          <w:sz w:val="24"/>
        </w:rPr>
        <w:t>招标人确定排名第一的中标候选人为中标人。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Times New Roman" w:hAnsi="Times New Roman" w:eastAsia="宋体" w:cs="Times New Roman"/>
          <w:color w:val="000000"/>
          <w:sz w:val="24"/>
          <w:u w:val="single"/>
        </w:rPr>
      </w:pPr>
      <w:r>
        <w:rPr>
          <w:color w:val="000000"/>
          <w:sz w:val="24"/>
        </w:rPr>
        <w:t>中标候选人因不可抗力之外的原因放弃中标权的，必须按招标文件的规定</w:t>
      </w:r>
      <w:r>
        <w:rPr>
          <w:rFonts w:hint="eastAsia"/>
          <w:color w:val="000000"/>
          <w:sz w:val="24"/>
        </w:rPr>
        <w:t>不予退还</w:t>
      </w:r>
      <w:r>
        <w:rPr>
          <w:color w:val="000000"/>
          <w:sz w:val="24"/>
        </w:rPr>
        <w:t>其投标保证金。没收的投标保证金不能弥补由于其放弃中标权而给招标人造成报价的差额损失的，由放弃中标权的中标候选人承担。</w:t>
      </w:r>
      <w:r>
        <w:rPr>
          <w:rFonts w:ascii="Times New Roman" w:hAnsi="Times New Roman" w:eastAsia="宋体" w:cs="Times New Roman"/>
          <w:color w:val="000000"/>
          <w:sz w:val="24"/>
          <w:u w:val="single"/>
        </w:rPr>
        <w:t>所有中标候选人放弃中标权或被取消中标资格的，招标人应当重新依法组织招标。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 xml:space="preserve">5.2评标委员会经评审，认为所有投标都不符合招标文件要求的，可以否决所有投标。所有投标被否决后，招标人应当依法重新招标。   </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8"/>
          <w:szCs w:val="28"/>
        </w:rPr>
      </w:pPr>
    </w:p>
    <w:p>
      <w:pPr>
        <w:pStyle w:val="2"/>
        <w:rPr>
          <w:color w:val="000000"/>
          <w:sz w:val="28"/>
          <w:szCs w:val="28"/>
        </w:rPr>
      </w:pPr>
    </w:p>
    <w:p>
      <w:pPr>
        <w:rPr>
          <w:b/>
          <w:color w:val="000000"/>
          <w:sz w:val="28"/>
          <w:szCs w:val="28"/>
        </w:rPr>
      </w:pPr>
    </w:p>
    <w:p>
      <w:pPr>
        <w:pStyle w:val="2"/>
        <w:rPr>
          <w:color w:val="000000"/>
          <w:sz w:val="28"/>
          <w:szCs w:val="28"/>
        </w:rPr>
      </w:pPr>
    </w:p>
    <w:p>
      <w:pPr>
        <w:rPr>
          <w:b/>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jc w:val="center"/>
        <w:rPr>
          <w:color w:val="000000"/>
          <w:sz w:val="24"/>
        </w:rPr>
      </w:pPr>
      <w:r>
        <w:rPr>
          <w:rFonts w:hint="eastAsia"/>
          <w:b/>
          <w:color w:val="000000"/>
          <w:sz w:val="28"/>
          <w:szCs w:val="28"/>
        </w:rPr>
        <w:t>第四章  合同条款及格式</w:t>
      </w:r>
      <w:bookmarkStart w:id="46" w:name="_Toc201383232"/>
      <w:bookmarkStart w:id="47" w:name="_Toc103956897"/>
    </w:p>
    <w:bookmarkEnd w:id="46"/>
    <w:bookmarkEnd w:id="47"/>
    <w:p>
      <w:pPr>
        <w:pStyle w:val="3"/>
        <w:numPr>
          <w:ilvl w:val="0"/>
          <w:numId w:val="0"/>
        </w:numPr>
        <w:tabs>
          <w:tab w:val="clear" w:pos="720"/>
        </w:tabs>
        <w:spacing w:line="120" w:lineRule="auto"/>
        <w:rPr>
          <w:rFonts w:ascii="宋体" w:hAnsi="宋体"/>
          <w:b w:val="0"/>
          <w:color w:val="000000"/>
          <w:sz w:val="28"/>
          <w:szCs w:val="28"/>
        </w:rPr>
      </w:pPr>
      <w:r>
        <w:rPr>
          <w:rFonts w:ascii="宋体" w:hAnsi="宋体"/>
          <w:color w:val="000000"/>
          <w:sz w:val="28"/>
          <w:szCs w:val="28"/>
        </w:rPr>
        <w:t>第一部分 合同协议书</w:t>
      </w:r>
    </w:p>
    <w:p>
      <w:pPr>
        <w:spacing w:line="400" w:lineRule="exact"/>
        <w:rPr>
          <w:rFonts w:hint="eastAsia" w:ascii="宋体" w:hAnsi="宋体"/>
          <w:b/>
          <w:color w:val="000000"/>
          <w:sz w:val="24"/>
          <w:u w:val="single"/>
        </w:rPr>
      </w:pPr>
      <w:r>
        <w:rPr>
          <w:rFonts w:ascii="宋体" w:hAnsi="宋体"/>
          <w:b/>
          <w:color w:val="000000"/>
          <w:sz w:val="24"/>
        </w:rPr>
        <w:t>发包人（全称）：</w:t>
      </w:r>
      <w:r>
        <w:rPr>
          <w:rFonts w:hint="eastAsia" w:ascii="宋体" w:hAnsi="宋体"/>
          <w:b/>
          <w:color w:val="000000"/>
          <w:sz w:val="24"/>
          <w:u w:val="single"/>
          <w:lang w:val="zh-CN"/>
        </w:rPr>
        <w:t>温岭市大溪镇金岙村股份经济合作社</w:t>
      </w:r>
      <w:r>
        <w:rPr>
          <w:rFonts w:hint="eastAsia" w:ascii="宋体" w:hAnsi="宋体"/>
          <w:b/>
          <w:color w:val="000000"/>
          <w:sz w:val="24"/>
          <w:u w:val="single"/>
        </w:rPr>
        <w:t xml:space="preserve"> </w:t>
      </w:r>
    </w:p>
    <w:p>
      <w:pPr>
        <w:spacing w:line="400" w:lineRule="exact"/>
        <w:rPr>
          <w:rFonts w:ascii="宋体" w:hAnsi="宋体"/>
          <w:b/>
          <w:color w:val="000000"/>
          <w:sz w:val="24"/>
          <w:u w:val="single"/>
        </w:rPr>
      </w:pPr>
      <w:r>
        <w:rPr>
          <w:rFonts w:ascii="宋体" w:hAnsi="宋体"/>
          <w:b/>
          <w:color w:val="000000"/>
          <w:sz w:val="24"/>
        </w:rPr>
        <w:t>承包人（全称）：</w:t>
      </w:r>
      <w:r>
        <w:rPr>
          <w:rFonts w:hint="eastAsia" w:ascii="宋体" w:hAnsi="宋体"/>
          <w:b/>
          <w:color w:val="000000"/>
          <w:sz w:val="24"/>
          <w:u w:val="single"/>
        </w:rPr>
        <w:t xml:space="preserve">                                    </w:t>
      </w:r>
      <w:r>
        <w:rPr>
          <w:rFonts w:ascii="宋体" w:hAnsi="宋体"/>
          <w:b/>
          <w:color w:val="000000"/>
          <w:sz w:val="24"/>
          <w:u w:val="single"/>
        </w:rPr>
        <w:t></w:t>
      </w:r>
    </w:p>
    <w:p>
      <w:pPr>
        <w:spacing w:line="400" w:lineRule="exact"/>
        <w:ind w:firstLine="480" w:firstLineChars="20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w:t>
      </w:r>
      <w:r>
        <w:rPr>
          <w:rFonts w:hint="eastAsia" w:ascii="宋体" w:hAnsi="宋体"/>
          <w:color w:val="000000"/>
          <w:sz w:val="24"/>
          <w:u w:val="single"/>
          <w:lang w:eastAsia="zh-CN"/>
        </w:rPr>
        <w:t xml:space="preserve">温岭市大溪镇金岙村金岙2区室外市政工程 </w:t>
      </w:r>
      <w:r>
        <w:rPr>
          <w:rFonts w:ascii="宋体" w:hAnsi="宋体"/>
          <w:color w:val="000000"/>
          <w:sz w:val="24"/>
        </w:rPr>
        <w:t>施工及有关事项协商一致</w:t>
      </w:r>
      <w:r>
        <w:rPr>
          <w:rFonts w:hint="eastAsia" w:ascii="宋体" w:hAnsi="宋体"/>
          <w:color w:val="000000"/>
          <w:sz w:val="24"/>
        </w:rPr>
        <w:t>，</w:t>
      </w:r>
      <w:r>
        <w:rPr>
          <w:rFonts w:ascii="宋体" w:hAnsi="宋体"/>
          <w:color w:val="000000"/>
          <w:sz w:val="24"/>
        </w:rPr>
        <w:t>共同达成如下协议：</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r>
        <w:rPr>
          <w:rFonts w:ascii="宋体" w:hAnsi="宋体"/>
          <w:b w:val="0"/>
          <w:color w:val="000000"/>
          <w:sz w:val="24"/>
          <w:szCs w:val="24"/>
        </w:rPr>
        <w:t xml:space="preserve"> 一、工程概况</w:t>
      </w:r>
    </w:p>
    <w:p>
      <w:pPr>
        <w:spacing w:line="400" w:lineRule="exact"/>
        <w:ind w:firstLine="470" w:firstLineChars="196"/>
        <w:rPr>
          <w:rFonts w:ascii="宋体" w:hAnsi="宋体"/>
          <w:color w:val="000000"/>
          <w:sz w:val="24"/>
          <w:u w:val="single"/>
        </w:rPr>
      </w:pPr>
      <w:r>
        <w:rPr>
          <w:rFonts w:ascii="宋体" w:hAnsi="宋体"/>
          <w:bCs/>
          <w:color w:val="000000"/>
          <w:sz w:val="24"/>
        </w:rPr>
        <w:t>1.工程名称</w:t>
      </w:r>
      <w:r>
        <w:rPr>
          <w:rFonts w:ascii="宋体" w:hAnsi="宋体"/>
          <w:color w:val="000000"/>
          <w:sz w:val="24"/>
        </w:rPr>
        <w:t>：</w:t>
      </w:r>
      <w:r>
        <w:rPr>
          <w:rFonts w:hint="eastAsia" w:ascii="宋体" w:hAnsi="宋体"/>
          <w:color w:val="000000"/>
          <w:sz w:val="24"/>
          <w:u w:val="single"/>
          <w:lang w:eastAsia="zh-CN"/>
        </w:rPr>
        <w:t xml:space="preserve">温岭市大溪镇金岙村金岙2区室外市政工程 </w:t>
      </w:r>
      <w:r>
        <w:rPr>
          <w:rFonts w:hint="eastAsia" w:ascii="宋体" w:hAnsi="宋体"/>
          <w:color w:val="000000"/>
          <w:sz w:val="24"/>
          <w:u w:val="single"/>
        </w:rPr>
        <w:t>。</w:t>
      </w:r>
    </w:p>
    <w:p>
      <w:pPr>
        <w:spacing w:line="400" w:lineRule="exact"/>
        <w:ind w:firstLine="470" w:firstLineChars="196"/>
        <w:rPr>
          <w:rFonts w:ascii="宋体" w:hAnsi="宋体"/>
          <w:bCs/>
          <w:color w:val="000000"/>
          <w:sz w:val="24"/>
        </w:rPr>
      </w:pPr>
      <w:r>
        <w:rPr>
          <w:rFonts w:ascii="宋体" w:hAnsi="宋体"/>
          <w:bCs/>
          <w:color w:val="000000"/>
          <w:sz w:val="24"/>
        </w:rPr>
        <w:t>2.工程地点：</w:t>
      </w:r>
      <w:r>
        <w:rPr>
          <w:rFonts w:hint="eastAsia" w:ascii="宋体" w:hAnsi="宋体" w:eastAsia="宋体" w:cs="Times New Roman"/>
          <w:color w:val="000000"/>
          <w:sz w:val="24"/>
          <w:u w:val="single"/>
          <w:lang w:val="en-US" w:eastAsia="zh-CN"/>
        </w:rPr>
        <w:t>大溪镇金岙村2区内</w:t>
      </w:r>
      <w:r>
        <w:rPr>
          <w:rFonts w:hint="eastAsia" w:ascii="宋体" w:hAnsi="宋体" w:eastAsia="宋体" w:cs="Times New Roman"/>
          <w:color w:val="000000"/>
          <w:sz w:val="24"/>
          <w:u w:val="single"/>
          <w:lang w:eastAsia="zh-CN"/>
        </w:rPr>
        <w:t>。</w:t>
      </w:r>
    </w:p>
    <w:p>
      <w:pPr>
        <w:spacing w:line="400" w:lineRule="exact"/>
        <w:ind w:firstLine="470" w:firstLineChars="196"/>
        <w:rPr>
          <w:rFonts w:hint="eastAsia" w:ascii="宋体" w:hAnsi="宋体" w:eastAsia="宋体"/>
          <w:bCs/>
          <w:color w:val="FF0000"/>
          <w:sz w:val="24"/>
          <w:lang w:val="en-US" w:eastAsia="zh-CN"/>
        </w:rPr>
      </w:pPr>
      <w:r>
        <w:rPr>
          <w:rFonts w:ascii="宋体" w:hAnsi="宋体"/>
          <w:bCs/>
          <w:color w:val="000000"/>
          <w:sz w:val="24"/>
        </w:rPr>
        <w:t>3.</w:t>
      </w:r>
      <w:r>
        <w:rPr>
          <w:rFonts w:hint="eastAsia" w:ascii="宋体" w:hAnsi="宋体" w:cs="宋体"/>
          <w:sz w:val="24"/>
          <w:szCs w:val="24"/>
        </w:rPr>
        <w:t>工程</w:t>
      </w:r>
      <w:r>
        <w:rPr>
          <w:rFonts w:hint="eastAsia" w:ascii="宋体" w:hAnsi="宋体" w:cs="宋体"/>
          <w:sz w:val="24"/>
          <w:szCs w:val="24"/>
          <w:lang w:val="en-US" w:eastAsia="zh-CN"/>
        </w:rPr>
        <w:t>项目代码</w:t>
      </w:r>
      <w:r>
        <w:rPr>
          <w:rFonts w:hint="eastAsia" w:ascii="宋体" w:hAnsi="宋体" w:cs="宋体"/>
          <w:sz w:val="24"/>
          <w:szCs w:val="24"/>
        </w:rPr>
        <w:t>：</w:t>
      </w:r>
      <w:r>
        <w:rPr>
          <w:rFonts w:hint="eastAsia" w:ascii="宋体" w:hAnsi="宋体" w:eastAsia="宋体" w:cs="Times New Roman"/>
          <w:color w:val="auto"/>
          <w:sz w:val="24"/>
          <w:u w:val="single"/>
          <w:lang w:val="en-US" w:eastAsia="zh-CN"/>
        </w:rPr>
        <w:t>2211-331081-04-01-382799</w:t>
      </w:r>
    </w:p>
    <w:p>
      <w:pPr>
        <w:keepNext w:val="0"/>
        <w:keepLines w:val="0"/>
        <w:pageBreakBefore w:val="0"/>
        <w:kinsoku/>
        <w:wordWrap/>
        <w:overflowPunct/>
        <w:autoSpaceDE/>
        <w:autoSpaceDN/>
        <w:bidi w:val="0"/>
        <w:adjustRightInd/>
        <w:snapToGrid/>
        <w:spacing w:line="400" w:lineRule="exact"/>
        <w:ind w:firstLine="480" w:firstLineChars="200"/>
        <w:textAlignment w:val="auto"/>
        <w:rPr>
          <w:rFonts w:hint="eastAsia" w:ascii="宋体" w:hAnsi="宋体"/>
          <w:bCs/>
          <w:color w:val="000000"/>
          <w:sz w:val="24"/>
        </w:rPr>
      </w:pPr>
      <w:r>
        <w:rPr>
          <w:rFonts w:hint="eastAsia" w:ascii="宋体" w:hAnsi="宋体"/>
          <w:bCs/>
          <w:color w:val="000000"/>
          <w:sz w:val="24"/>
          <w:lang w:val="en-US" w:eastAsia="zh-CN"/>
        </w:rPr>
        <w:t>4.</w:t>
      </w:r>
      <w:r>
        <w:rPr>
          <w:rFonts w:ascii="宋体" w:hAnsi="宋体"/>
          <w:bCs/>
          <w:color w:val="000000"/>
          <w:sz w:val="24"/>
        </w:rPr>
        <w:t>资金来源：</w:t>
      </w:r>
      <w:r>
        <w:rPr>
          <w:rFonts w:hint="eastAsia" w:ascii="宋体" w:hAnsi="宋体" w:eastAsia="宋体" w:cs="Times New Roman"/>
          <w:color w:val="auto"/>
          <w:sz w:val="24"/>
          <w:u w:val="single"/>
          <w:lang w:val="en-US" w:eastAsia="zh-CN"/>
        </w:rPr>
        <w:t>自筹</w:t>
      </w:r>
      <w:r>
        <w:rPr>
          <w:rFonts w:ascii="宋体" w:hAnsi="宋体"/>
          <w:bCs/>
          <w:color w:val="auto"/>
          <w:sz w:val="24"/>
          <w:u w:val="single"/>
        </w:rPr>
        <w:t>。</w:t>
      </w:r>
    </w:p>
    <w:p>
      <w:pPr>
        <w:spacing w:line="400" w:lineRule="exact"/>
        <w:ind w:firstLine="470" w:firstLineChars="196"/>
        <w:rPr>
          <w:rFonts w:hint="eastAsia" w:ascii="宋体" w:hAnsi="宋体" w:eastAsia="宋体" w:cs="Times New Roman"/>
          <w:color w:val="auto"/>
          <w:sz w:val="24"/>
          <w:u w:val="single"/>
          <w:lang w:val="en-US" w:eastAsia="zh-CN"/>
        </w:rPr>
      </w:pPr>
      <w:r>
        <w:rPr>
          <w:rFonts w:hint="eastAsia" w:ascii="宋体" w:hAnsi="宋体"/>
          <w:bCs/>
          <w:color w:val="000000"/>
          <w:sz w:val="24"/>
          <w:lang w:val="en-US" w:eastAsia="zh-CN"/>
        </w:rPr>
        <w:t>5</w:t>
      </w:r>
      <w:r>
        <w:rPr>
          <w:rFonts w:hint="eastAsia" w:ascii="宋体" w:hAnsi="宋体"/>
          <w:bCs/>
          <w:color w:val="000000"/>
          <w:sz w:val="24"/>
        </w:rPr>
        <w:t>.工程内容：</w:t>
      </w:r>
      <w:r>
        <w:rPr>
          <w:rFonts w:hint="eastAsia" w:ascii="宋体" w:hAnsi="宋体" w:eastAsia="宋体" w:cs="Times New Roman"/>
          <w:color w:val="auto"/>
          <w:sz w:val="24"/>
          <w:u w:val="single"/>
          <w:lang w:val="en-US" w:eastAsia="zh-CN"/>
        </w:rPr>
        <w:t>本工程为温岭市大溪镇金岙村金岙2区室外市政工程，包含设计图纸中涉及的道路工程、雨水工程、绿化、安装等。</w:t>
      </w:r>
    </w:p>
    <w:p>
      <w:pPr>
        <w:spacing w:line="400" w:lineRule="exact"/>
        <w:ind w:firstLine="470" w:firstLineChars="196"/>
        <w:rPr>
          <w:rFonts w:hint="eastAsia" w:ascii="宋体" w:hAnsi="宋体" w:eastAsia="宋体" w:cs="Times New Roman"/>
          <w:color w:val="auto"/>
          <w:sz w:val="24"/>
          <w:u w:val="single"/>
          <w:lang w:val="en-US" w:eastAsia="zh-CN"/>
        </w:rPr>
      </w:pPr>
      <w:r>
        <w:rPr>
          <w:rFonts w:hint="eastAsia" w:ascii="宋体" w:hAnsi="宋体" w:eastAsia="宋体" w:cs="Times New Roman"/>
          <w:color w:val="auto"/>
          <w:sz w:val="24"/>
          <w:u w:val="single"/>
          <w:lang w:val="en-US" w:eastAsia="zh-CN"/>
        </w:rPr>
        <w:fldChar w:fldCharType="begin"/>
      </w:r>
      <w:r>
        <w:rPr>
          <w:rFonts w:hint="eastAsia" w:ascii="宋体" w:hAnsi="宋体" w:eastAsia="宋体" w:cs="Times New Roman"/>
          <w:color w:val="auto"/>
          <w:sz w:val="24"/>
          <w:u w:val="single"/>
          <w:lang w:val="en-US" w:eastAsia="zh-CN"/>
        </w:rPr>
        <w:instrText xml:space="preserve"> = 1 \* GB2 \* MERGEFORMAT </w:instrText>
      </w:r>
      <w:r>
        <w:rPr>
          <w:rFonts w:hint="eastAsia" w:ascii="宋体" w:hAnsi="宋体" w:eastAsia="宋体" w:cs="Times New Roman"/>
          <w:color w:val="auto"/>
          <w:sz w:val="24"/>
          <w:u w:val="single"/>
          <w:lang w:val="en-US" w:eastAsia="zh-CN"/>
        </w:rPr>
        <w:fldChar w:fldCharType="separate"/>
      </w:r>
      <w:r>
        <w:rPr>
          <w:rFonts w:hint="eastAsia" w:ascii="宋体" w:hAnsi="宋体" w:eastAsia="宋体" w:cs="Times New Roman"/>
          <w:color w:val="auto"/>
          <w:sz w:val="24"/>
          <w:u w:val="single"/>
          <w:lang w:val="en-US" w:eastAsia="zh-CN"/>
        </w:rPr>
        <w:t>⑴</w:t>
      </w:r>
      <w:r>
        <w:rPr>
          <w:rFonts w:hint="eastAsia" w:ascii="宋体" w:hAnsi="宋体" w:eastAsia="宋体" w:cs="Times New Roman"/>
          <w:color w:val="auto"/>
          <w:sz w:val="24"/>
          <w:u w:val="single"/>
          <w:lang w:val="en-US" w:eastAsia="zh-CN"/>
        </w:rPr>
        <w:fldChar w:fldCharType="end"/>
      </w:r>
      <w:r>
        <w:rPr>
          <w:rFonts w:hint="eastAsia" w:ascii="宋体" w:hAnsi="宋体" w:eastAsia="宋体" w:cs="Times New Roman"/>
          <w:color w:val="auto"/>
          <w:sz w:val="24"/>
          <w:u w:val="single"/>
          <w:lang w:val="en-US" w:eastAsia="zh-CN"/>
        </w:rPr>
        <w:t>道路断面结构：主路水泥砼路面结构：18cm水泥混凝土面层（抗弯拉强度4.5MPa）+18cm水泥稳定碎石基层（水泥含量4~4.5%，压实度≥97%）+10cm填隙碎石垫层+路床整形。宅间路水泥砼路面结构：15cm C25水泥混凝土+15cm水泥稳定碎石基层（水泥含量3~3.5%，压实度≥96%）+10cm填隙碎石垫层+路床整形。</w:t>
      </w:r>
    </w:p>
    <w:p>
      <w:pPr>
        <w:spacing w:line="400" w:lineRule="exact"/>
        <w:ind w:firstLine="470" w:firstLineChars="196"/>
        <w:rPr>
          <w:rFonts w:hint="eastAsia" w:ascii="宋体" w:hAnsi="宋体" w:eastAsia="宋体" w:cs="Times New Roman"/>
          <w:color w:val="auto"/>
          <w:sz w:val="24"/>
          <w:u w:val="single"/>
          <w:lang w:val="en-US" w:eastAsia="zh-CN"/>
        </w:rPr>
      </w:pPr>
      <w:r>
        <w:rPr>
          <w:rFonts w:hint="eastAsia" w:ascii="宋体" w:hAnsi="宋体" w:eastAsia="宋体" w:cs="Times New Roman"/>
          <w:color w:val="auto"/>
          <w:sz w:val="24"/>
          <w:u w:val="single"/>
          <w:lang w:val="en-US" w:eastAsia="zh-CN"/>
        </w:rPr>
        <w:fldChar w:fldCharType="begin"/>
      </w:r>
      <w:r>
        <w:rPr>
          <w:rFonts w:hint="eastAsia" w:ascii="宋体" w:hAnsi="宋体" w:eastAsia="宋体" w:cs="Times New Roman"/>
          <w:color w:val="auto"/>
          <w:sz w:val="24"/>
          <w:u w:val="single"/>
          <w:lang w:val="en-US" w:eastAsia="zh-CN"/>
        </w:rPr>
        <w:instrText xml:space="preserve"> = 2 \* GB2 \* MERGEFORMAT </w:instrText>
      </w:r>
      <w:r>
        <w:rPr>
          <w:rFonts w:hint="eastAsia" w:ascii="宋体" w:hAnsi="宋体" w:eastAsia="宋体" w:cs="Times New Roman"/>
          <w:color w:val="auto"/>
          <w:sz w:val="24"/>
          <w:u w:val="single"/>
          <w:lang w:val="en-US" w:eastAsia="zh-CN"/>
        </w:rPr>
        <w:fldChar w:fldCharType="separate"/>
      </w:r>
      <w:r>
        <w:rPr>
          <w:rFonts w:hint="eastAsia" w:ascii="宋体" w:hAnsi="宋体" w:eastAsia="宋体" w:cs="Times New Roman"/>
          <w:color w:val="auto"/>
          <w:sz w:val="24"/>
          <w:u w:val="single"/>
          <w:lang w:val="en-US" w:eastAsia="zh-CN"/>
        </w:rPr>
        <w:t>⑵</w:t>
      </w:r>
      <w:r>
        <w:rPr>
          <w:rFonts w:hint="eastAsia" w:ascii="宋体" w:hAnsi="宋体" w:eastAsia="宋体" w:cs="Times New Roman"/>
          <w:color w:val="auto"/>
          <w:sz w:val="24"/>
          <w:u w:val="single"/>
          <w:lang w:val="en-US" w:eastAsia="zh-CN"/>
        </w:rPr>
        <w:fldChar w:fldCharType="end"/>
      </w:r>
      <w:r>
        <w:rPr>
          <w:rFonts w:hint="eastAsia" w:ascii="宋体" w:hAnsi="宋体" w:eastAsia="宋体" w:cs="Times New Roman"/>
          <w:color w:val="auto"/>
          <w:sz w:val="24"/>
          <w:u w:val="single"/>
          <w:lang w:val="en-US" w:eastAsia="zh-CN"/>
        </w:rPr>
        <w:t>雨水工程：采用HDPE-A型缠绕结构壁管（环钢度8级）；实施规模：内径φ1.0m砖砌检查井23座；内径φ0.4m塑料检查井32座；内径0.51*0.39m砖砌单箅雨水井48座；检查井不锈钢标示200个；管道长度DN200=330m；DN300=115m；DN400=86m；DN600=120m。</w:t>
      </w:r>
    </w:p>
    <w:p>
      <w:pPr>
        <w:spacing w:line="400" w:lineRule="exact"/>
        <w:ind w:firstLine="470" w:firstLineChars="196"/>
        <w:rPr>
          <w:rFonts w:hint="eastAsia" w:ascii="宋体" w:hAnsi="宋体" w:eastAsia="宋体" w:cs="Times New Roman"/>
          <w:color w:val="auto"/>
          <w:sz w:val="24"/>
          <w:u w:val="single"/>
          <w:lang w:val="en-US" w:eastAsia="zh-CN"/>
        </w:rPr>
      </w:pPr>
      <w:r>
        <w:rPr>
          <w:rFonts w:hint="eastAsia" w:ascii="宋体" w:hAnsi="宋体" w:eastAsia="宋体" w:cs="Times New Roman"/>
          <w:color w:val="auto"/>
          <w:sz w:val="24"/>
          <w:u w:val="single"/>
          <w:lang w:val="en-US" w:eastAsia="zh-CN"/>
        </w:rPr>
        <w:fldChar w:fldCharType="begin"/>
      </w:r>
      <w:r>
        <w:rPr>
          <w:rFonts w:hint="eastAsia" w:ascii="宋体" w:hAnsi="宋体" w:eastAsia="宋体" w:cs="Times New Roman"/>
          <w:color w:val="auto"/>
          <w:sz w:val="24"/>
          <w:u w:val="single"/>
          <w:lang w:val="en-US" w:eastAsia="zh-CN"/>
        </w:rPr>
        <w:instrText xml:space="preserve"> = 3 \* GB2 \* MERGEFORMAT </w:instrText>
      </w:r>
      <w:r>
        <w:rPr>
          <w:rFonts w:hint="eastAsia" w:ascii="宋体" w:hAnsi="宋体" w:eastAsia="宋体" w:cs="Times New Roman"/>
          <w:color w:val="auto"/>
          <w:sz w:val="24"/>
          <w:u w:val="single"/>
          <w:lang w:val="en-US" w:eastAsia="zh-CN"/>
        </w:rPr>
        <w:fldChar w:fldCharType="separate"/>
      </w:r>
      <w:r>
        <w:rPr>
          <w:rFonts w:hint="eastAsia" w:ascii="宋体" w:hAnsi="宋体" w:eastAsia="宋体" w:cs="Times New Roman"/>
          <w:color w:val="auto"/>
          <w:sz w:val="24"/>
          <w:u w:val="single"/>
          <w:lang w:val="en-US" w:eastAsia="zh-CN"/>
        </w:rPr>
        <w:t>⑶</w:t>
      </w:r>
      <w:r>
        <w:rPr>
          <w:rFonts w:hint="eastAsia" w:ascii="宋体" w:hAnsi="宋体" w:eastAsia="宋体" w:cs="Times New Roman"/>
          <w:color w:val="auto"/>
          <w:sz w:val="24"/>
          <w:u w:val="single"/>
          <w:lang w:val="en-US" w:eastAsia="zh-CN"/>
        </w:rPr>
        <w:fldChar w:fldCharType="end"/>
      </w:r>
      <w:r>
        <w:rPr>
          <w:rFonts w:hint="eastAsia" w:ascii="宋体" w:hAnsi="宋体" w:eastAsia="宋体" w:cs="Times New Roman"/>
          <w:color w:val="auto"/>
          <w:sz w:val="24"/>
          <w:u w:val="single"/>
          <w:lang w:val="en-US" w:eastAsia="zh-CN"/>
        </w:rPr>
        <w:t>污水工程：采用PE实壁管 （PE100-0.6Mpa，环刚度≥6KN/m2）；实施规模：内径φ1.0m砖砌检查井12座；内径φ0.4m塑料检查井32座；管道长度dn225=410m；dn315=110m。</w:t>
      </w:r>
    </w:p>
    <w:p>
      <w:pPr>
        <w:spacing w:line="400" w:lineRule="exact"/>
        <w:ind w:firstLine="470" w:firstLineChars="196"/>
        <w:rPr>
          <w:rFonts w:hint="default" w:ascii="宋体" w:hAnsi="宋体" w:eastAsia="宋体" w:cs="Times New Roman"/>
          <w:color w:val="auto"/>
          <w:sz w:val="24"/>
          <w:u w:val="single"/>
          <w:lang w:val="en-US" w:eastAsia="zh-CN"/>
        </w:rPr>
      </w:pPr>
      <w:r>
        <w:rPr>
          <w:rFonts w:hint="eastAsia" w:ascii="宋体" w:hAnsi="宋体" w:eastAsia="宋体" w:cs="Times New Roman"/>
          <w:color w:val="auto"/>
          <w:sz w:val="24"/>
          <w:u w:val="single"/>
          <w:lang w:val="en-US" w:eastAsia="zh-CN"/>
        </w:rPr>
        <w:fldChar w:fldCharType="begin"/>
      </w:r>
      <w:r>
        <w:rPr>
          <w:rFonts w:hint="eastAsia" w:ascii="宋体" w:hAnsi="宋体" w:eastAsia="宋体" w:cs="Times New Roman"/>
          <w:color w:val="auto"/>
          <w:sz w:val="24"/>
          <w:u w:val="single"/>
          <w:lang w:val="en-US" w:eastAsia="zh-CN"/>
        </w:rPr>
        <w:instrText xml:space="preserve"> = 4 \* GB2 \* MERGEFORMAT </w:instrText>
      </w:r>
      <w:r>
        <w:rPr>
          <w:rFonts w:hint="eastAsia" w:ascii="宋体" w:hAnsi="宋体" w:eastAsia="宋体" w:cs="Times New Roman"/>
          <w:color w:val="auto"/>
          <w:sz w:val="24"/>
          <w:u w:val="single"/>
          <w:lang w:val="en-US" w:eastAsia="zh-CN"/>
        </w:rPr>
        <w:fldChar w:fldCharType="separate"/>
      </w:r>
      <w:r>
        <w:rPr>
          <w:rFonts w:hint="eastAsia" w:ascii="宋体" w:hAnsi="宋体" w:eastAsia="宋体" w:cs="Times New Roman"/>
          <w:color w:val="auto"/>
          <w:sz w:val="24"/>
          <w:u w:val="single"/>
          <w:lang w:val="en-US" w:eastAsia="zh-CN"/>
        </w:rPr>
        <w:t>⑷</w:t>
      </w:r>
      <w:r>
        <w:rPr>
          <w:rFonts w:hint="eastAsia" w:ascii="宋体" w:hAnsi="宋体" w:eastAsia="宋体" w:cs="Times New Roman"/>
          <w:color w:val="auto"/>
          <w:sz w:val="24"/>
          <w:u w:val="single"/>
          <w:lang w:val="en-US" w:eastAsia="zh-CN"/>
        </w:rPr>
        <w:fldChar w:fldCharType="end"/>
      </w:r>
      <w:r>
        <w:rPr>
          <w:rFonts w:hint="eastAsia" w:ascii="宋体" w:hAnsi="宋体" w:eastAsia="宋体" w:cs="Times New Roman"/>
          <w:color w:val="auto"/>
          <w:sz w:val="24"/>
          <w:u w:val="single"/>
          <w:lang w:val="en-US" w:eastAsia="zh-CN"/>
        </w:rPr>
        <w:t>绿化：整理绿化用地，种植土回填，茶梅片植255.1m</w:t>
      </w:r>
      <w:r>
        <w:rPr>
          <w:rFonts w:hint="eastAsia" w:ascii="宋体" w:hAnsi="宋体" w:eastAsia="宋体" w:cs="Times New Roman"/>
          <w:color w:val="auto"/>
          <w:sz w:val="24"/>
          <w:u w:val="single"/>
          <w:vertAlign w:val="superscript"/>
          <w:lang w:val="en-US" w:eastAsia="zh-CN"/>
        </w:rPr>
        <w:t>2</w:t>
      </w:r>
      <w:r>
        <w:rPr>
          <w:rFonts w:hint="eastAsia" w:ascii="宋体" w:hAnsi="宋体" w:eastAsia="宋体" w:cs="Times New Roman"/>
          <w:color w:val="auto"/>
          <w:sz w:val="24"/>
          <w:u w:val="single"/>
          <w:lang w:val="en-US" w:eastAsia="zh-CN"/>
        </w:rPr>
        <w:t>，马尼拉草坪111m</w:t>
      </w:r>
      <w:r>
        <w:rPr>
          <w:rFonts w:hint="eastAsia" w:ascii="宋体" w:hAnsi="宋体" w:eastAsia="宋体" w:cs="Times New Roman"/>
          <w:color w:val="auto"/>
          <w:sz w:val="24"/>
          <w:u w:val="single"/>
          <w:vertAlign w:val="superscript"/>
          <w:lang w:val="en-US" w:eastAsia="zh-CN"/>
        </w:rPr>
        <w:t>2</w:t>
      </w:r>
      <w:r>
        <w:rPr>
          <w:rFonts w:hint="eastAsia" w:ascii="宋体" w:hAnsi="宋体" w:eastAsia="宋体" w:cs="Times New Roman"/>
          <w:color w:val="auto"/>
          <w:sz w:val="24"/>
          <w:u w:val="single"/>
          <w:lang w:val="en-US" w:eastAsia="zh-CN"/>
        </w:rPr>
        <w:t>。</w:t>
      </w:r>
    </w:p>
    <w:p>
      <w:pPr>
        <w:spacing w:line="400" w:lineRule="exact"/>
        <w:ind w:firstLine="470" w:firstLineChars="196"/>
        <w:rPr>
          <w:rFonts w:hint="default" w:ascii="宋体" w:hAnsi="宋体" w:eastAsia="宋体" w:cs="Times New Roman"/>
          <w:color w:val="auto"/>
          <w:sz w:val="24"/>
          <w:u w:val="single"/>
          <w:lang w:val="en-US" w:eastAsia="zh-CN"/>
        </w:rPr>
      </w:pPr>
      <w:r>
        <w:rPr>
          <w:rFonts w:hint="eastAsia" w:ascii="宋体" w:hAnsi="宋体" w:eastAsia="宋体" w:cs="Times New Roman"/>
          <w:color w:val="auto"/>
          <w:sz w:val="24"/>
          <w:u w:val="single"/>
          <w:lang w:val="en-US" w:eastAsia="zh-CN"/>
        </w:rPr>
        <w:fldChar w:fldCharType="begin"/>
      </w:r>
      <w:r>
        <w:rPr>
          <w:rFonts w:hint="eastAsia" w:ascii="宋体" w:hAnsi="宋体" w:eastAsia="宋体" w:cs="Times New Roman"/>
          <w:color w:val="auto"/>
          <w:sz w:val="24"/>
          <w:u w:val="single"/>
          <w:lang w:val="en-US" w:eastAsia="zh-CN"/>
        </w:rPr>
        <w:instrText xml:space="preserve"> = 5 \* GB2 \* MERGEFORMAT </w:instrText>
      </w:r>
      <w:r>
        <w:rPr>
          <w:rFonts w:hint="eastAsia" w:ascii="宋体" w:hAnsi="宋体" w:eastAsia="宋体" w:cs="Times New Roman"/>
          <w:color w:val="auto"/>
          <w:sz w:val="24"/>
          <w:u w:val="single"/>
          <w:lang w:val="en-US" w:eastAsia="zh-CN"/>
        </w:rPr>
        <w:fldChar w:fldCharType="separate"/>
      </w:r>
      <w:r>
        <w:rPr>
          <w:rFonts w:hint="eastAsia" w:ascii="宋体" w:hAnsi="宋体" w:eastAsia="宋体" w:cs="Times New Roman"/>
          <w:color w:val="auto"/>
          <w:sz w:val="24"/>
          <w:u w:val="single"/>
          <w:lang w:val="en-US" w:eastAsia="zh-CN"/>
        </w:rPr>
        <w:t>⑸</w:t>
      </w:r>
      <w:r>
        <w:rPr>
          <w:rFonts w:hint="eastAsia" w:ascii="宋体" w:hAnsi="宋体" w:eastAsia="宋体" w:cs="Times New Roman"/>
          <w:color w:val="auto"/>
          <w:sz w:val="24"/>
          <w:u w:val="single"/>
          <w:lang w:val="en-US" w:eastAsia="zh-CN"/>
        </w:rPr>
        <w:fldChar w:fldCharType="end"/>
      </w:r>
      <w:r>
        <w:rPr>
          <w:rFonts w:hint="eastAsia" w:ascii="宋体" w:hAnsi="宋体" w:eastAsia="宋体" w:cs="Times New Roman"/>
          <w:color w:val="auto"/>
          <w:sz w:val="24"/>
          <w:u w:val="single"/>
          <w:lang w:val="en-US" w:eastAsia="zh-CN"/>
        </w:rPr>
        <w:t>电缆沟：电缆井内径1*1*0.8m砖砌电缆井1座；净宽64cm电缆沟约373m。</w:t>
      </w:r>
    </w:p>
    <w:p>
      <w:pPr>
        <w:spacing w:line="400" w:lineRule="exact"/>
        <w:ind w:firstLine="470" w:firstLineChars="196"/>
        <w:rPr>
          <w:rFonts w:hint="default" w:ascii="宋体" w:hAnsi="宋体" w:eastAsia="宋体" w:cs="Times New Roman"/>
          <w:color w:val="auto"/>
          <w:sz w:val="24"/>
          <w:u w:val="single"/>
          <w:lang w:val="en-US" w:eastAsia="zh-CN"/>
        </w:rPr>
      </w:pPr>
      <w:r>
        <w:rPr>
          <w:rFonts w:hint="eastAsia" w:ascii="宋体" w:hAnsi="宋体" w:eastAsia="宋体" w:cs="Times New Roman"/>
          <w:color w:val="auto"/>
          <w:sz w:val="24"/>
          <w:u w:val="single"/>
          <w:lang w:val="en-US" w:eastAsia="zh-CN"/>
        </w:rPr>
        <w:fldChar w:fldCharType="begin"/>
      </w:r>
      <w:r>
        <w:rPr>
          <w:rFonts w:hint="eastAsia" w:ascii="宋体" w:hAnsi="宋体" w:eastAsia="宋体" w:cs="Times New Roman"/>
          <w:color w:val="auto"/>
          <w:sz w:val="24"/>
          <w:u w:val="single"/>
          <w:lang w:val="en-US" w:eastAsia="zh-CN"/>
        </w:rPr>
        <w:instrText xml:space="preserve"> = 6 \* GB2 \* MERGEFORMAT </w:instrText>
      </w:r>
      <w:r>
        <w:rPr>
          <w:rFonts w:hint="eastAsia" w:ascii="宋体" w:hAnsi="宋体" w:eastAsia="宋体" w:cs="Times New Roman"/>
          <w:color w:val="auto"/>
          <w:sz w:val="24"/>
          <w:u w:val="single"/>
          <w:lang w:val="en-US" w:eastAsia="zh-CN"/>
        </w:rPr>
        <w:fldChar w:fldCharType="separate"/>
      </w:r>
      <w:r>
        <w:rPr>
          <w:rFonts w:hint="eastAsia" w:ascii="宋体" w:hAnsi="宋体" w:eastAsia="宋体" w:cs="Times New Roman"/>
          <w:color w:val="auto"/>
          <w:sz w:val="24"/>
          <w:u w:val="single"/>
          <w:lang w:val="en-US" w:eastAsia="zh-CN"/>
        </w:rPr>
        <w:t>⑹</w:t>
      </w:r>
      <w:r>
        <w:rPr>
          <w:rFonts w:hint="eastAsia" w:ascii="宋体" w:hAnsi="宋体" w:eastAsia="宋体" w:cs="Times New Roman"/>
          <w:color w:val="auto"/>
          <w:sz w:val="24"/>
          <w:u w:val="single"/>
          <w:lang w:val="en-US" w:eastAsia="zh-CN"/>
        </w:rPr>
        <w:fldChar w:fldCharType="end"/>
      </w:r>
      <w:r>
        <w:rPr>
          <w:rFonts w:hint="eastAsia" w:ascii="宋体" w:hAnsi="宋体" w:eastAsia="宋体" w:cs="Times New Roman"/>
          <w:color w:val="auto"/>
          <w:sz w:val="24"/>
          <w:u w:val="single"/>
          <w:lang w:val="en-US" w:eastAsia="zh-CN"/>
        </w:rPr>
        <w:t>路灯照明</w:t>
      </w:r>
    </w:p>
    <w:p>
      <w:pPr>
        <w:spacing w:line="400" w:lineRule="exact"/>
        <w:ind w:firstLine="470" w:firstLineChars="196"/>
        <w:rPr>
          <w:rFonts w:hint="eastAsia" w:ascii="宋体" w:hAnsi="宋体"/>
          <w:color w:val="000000"/>
          <w:sz w:val="24"/>
          <w:u w:val="single"/>
        </w:rPr>
      </w:pPr>
      <w:r>
        <w:rPr>
          <w:rFonts w:hint="eastAsia" w:ascii="宋体" w:hAnsi="宋体"/>
          <w:bCs/>
          <w:sz w:val="24"/>
          <w:lang w:val="en-US" w:eastAsia="zh-CN"/>
        </w:rPr>
        <w:t>6</w:t>
      </w:r>
      <w:r>
        <w:rPr>
          <w:rFonts w:ascii="宋体" w:hAnsi="宋体"/>
          <w:bCs/>
          <w:sz w:val="24"/>
        </w:rPr>
        <w:t>.工程承包范围：</w:t>
      </w:r>
      <w:r>
        <w:rPr>
          <w:rFonts w:hint="eastAsia" w:ascii="宋体" w:hAnsi="宋体"/>
          <w:color w:val="000000"/>
          <w:sz w:val="24"/>
          <w:u w:val="single"/>
        </w:rPr>
        <w:t>施工图范围内发包人</w:t>
      </w:r>
      <w:r>
        <w:rPr>
          <w:rFonts w:hint="eastAsia" w:ascii="宋体" w:hAnsi="宋体"/>
          <w:color w:val="000000"/>
          <w:sz w:val="24"/>
          <w:u w:val="single"/>
          <w:lang w:val="en-US" w:eastAsia="zh-CN"/>
        </w:rPr>
        <w:t>指定的室外市政工程</w:t>
      </w:r>
      <w:r>
        <w:rPr>
          <w:rFonts w:hint="eastAsia" w:ascii="宋体" w:hAnsi="宋体" w:eastAsia="宋体" w:cs="Times New Roman"/>
          <w:color w:val="000000"/>
          <w:sz w:val="24"/>
          <w:u w:val="single"/>
        </w:rPr>
        <w:t>。</w:t>
      </w:r>
    </w:p>
    <w:p>
      <w:pPr>
        <w:pStyle w:val="4"/>
        <w:spacing w:before="0" w:after="0" w:line="400" w:lineRule="exact"/>
        <w:rPr>
          <w:rFonts w:ascii="宋体" w:hAnsi="宋体" w:eastAsia="宋体"/>
          <w:bCs w:val="0"/>
          <w:sz w:val="24"/>
          <w:szCs w:val="24"/>
        </w:rPr>
      </w:pPr>
      <w:bookmarkStart w:id="48" w:name="_Toc390088639"/>
      <w:r>
        <w:rPr>
          <w:rFonts w:hint="eastAsia" w:ascii="宋体" w:hAnsi="宋体" w:eastAsia="宋体"/>
          <w:bCs w:val="0"/>
          <w:sz w:val="24"/>
          <w:szCs w:val="24"/>
        </w:rPr>
        <w:t xml:space="preserve">    </w:t>
      </w:r>
      <w:r>
        <w:rPr>
          <w:rFonts w:ascii="宋体" w:hAnsi="宋体" w:eastAsia="宋体"/>
          <w:bCs w:val="0"/>
          <w:sz w:val="24"/>
          <w:szCs w:val="24"/>
        </w:rPr>
        <w:t>二、合同工期</w:t>
      </w:r>
      <w:bookmarkEnd w:id="48"/>
    </w:p>
    <w:p>
      <w:pPr>
        <w:spacing w:line="400" w:lineRule="exact"/>
        <w:ind w:firstLine="459"/>
        <w:rPr>
          <w:rFonts w:hint="eastAsia" w:ascii="宋体" w:hAnsi="宋体"/>
          <w:sz w:val="24"/>
        </w:rPr>
      </w:pPr>
      <w:r>
        <w:rPr>
          <w:rFonts w:ascii="宋体" w:hAnsi="宋体"/>
          <w:sz w:val="24"/>
        </w:rPr>
        <w:t>计划开工日期：</w:t>
      </w:r>
      <w:r>
        <w:rPr>
          <w:rFonts w:hint="eastAsia" w:ascii="宋体" w:hAnsi="宋体"/>
          <w:sz w:val="24"/>
          <w:u w:val="single"/>
        </w:rPr>
        <w:t>202</w:t>
      </w:r>
      <w:r>
        <w:rPr>
          <w:rFonts w:hint="eastAsia" w:ascii="宋体" w:hAnsi="宋体"/>
          <w:sz w:val="24"/>
          <w:u w:val="single"/>
          <w:lang w:val="en-US" w:eastAsia="zh-CN"/>
        </w:rPr>
        <w:t>2</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400" w:lineRule="exact"/>
        <w:ind w:firstLine="480" w:firstLineChars="200"/>
        <w:rPr>
          <w:rFonts w:ascii="宋体" w:hAnsi="宋体"/>
          <w:sz w:val="24"/>
        </w:rPr>
      </w:pPr>
      <w:r>
        <w:rPr>
          <w:rFonts w:ascii="宋体" w:hAnsi="宋体"/>
          <w:sz w:val="24"/>
        </w:rPr>
        <w:t>计划竣工日期：</w:t>
      </w:r>
      <w:r>
        <w:rPr>
          <w:rFonts w:hint="eastAsia" w:ascii="宋体" w:hAnsi="宋体"/>
          <w:sz w:val="24"/>
          <w:u w:val="single"/>
          <w:lang w:val="en-US" w:eastAsia="zh-CN"/>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400" w:lineRule="exact"/>
        <w:ind w:firstLine="459"/>
        <w:rPr>
          <w:rFonts w:ascii="宋体" w:hAnsi="宋体"/>
          <w:sz w:val="24"/>
        </w:rPr>
      </w:pPr>
      <w:r>
        <w:rPr>
          <w:rFonts w:ascii="宋体" w:hAnsi="宋体"/>
          <w:sz w:val="24"/>
        </w:rPr>
        <w:t>工期总日历天数：</w:t>
      </w:r>
      <w:r>
        <w:rPr>
          <w:rFonts w:hint="eastAsia" w:ascii="宋体" w:hAnsi="宋体"/>
          <w:sz w:val="24"/>
          <w:u w:val="single"/>
        </w:rPr>
        <w:t xml:space="preserve">          </w:t>
      </w:r>
      <w:r>
        <w:rPr>
          <w:rFonts w:ascii="宋体" w:hAnsi="宋体"/>
          <w:sz w:val="24"/>
        </w:rPr>
        <w:t>天。工期总日历天数与根据前述计划开竣工日期计算的工期天数不一致的，以工期总日历天数为准。</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49" w:name="_Toc390088640"/>
      <w:r>
        <w:rPr>
          <w:rFonts w:ascii="宋体" w:hAnsi="宋体" w:eastAsia="宋体"/>
          <w:bCs w:val="0"/>
          <w:sz w:val="24"/>
          <w:szCs w:val="24"/>
        </w:rPr>
        <w:t>三、质量标准</w:t>
      </w:r>
      <w:bookmarkEnd w:id="49"/>
    </w:p>
    <w:p>
      <w:pPr>
        <w:spacing w:line="400" w:lineRule="exact"/>
        <w:ind w:firstLine="459"/>
        <w:rPr>
          <w:rFonts w:ascii="宋体" w:hAnsi="宋体"/>
          <w:sz w:val="24"/>
        </w:rPr>
      </w:pPr>
      <w:r>
        <w:rPr>
          <w:rFonts w:ascii="宋体" w:hAnsi="宋体"/>
          <w:sz w:val="24"/>
        </w:rPr>
        <w:t>工程质量符合</w:t>
      </w:r>
      <w:r>
        <w:rPr>
          <w:rFonts w:hint="eastAsia" w:ascii="宋体" w:hAnsi="宋体"/>
          <w:sz w:val="24"/>
          <w:u w:val="single"/>
        </w:rPr>
        <w:t xml:space="preserve">  合格 </w:t>
      </w:r>
      <w:r>
        <w:rPr>
          <w:rFonts w:ascii="宋体" w:hAnsi="宋体"/>
          <w:sz w:val="24"/>
        </w:rPr>
        <w:t>标准。</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0" w:name="_Toc390088641"/>
      <w:r>
        <w:rPr>
          <w:rFonts w:ascii="宋体" w:hAnsi="宋体" w:eastAsia="宋体"/>
          <w:bCs w:val="0"/>
          <w:sz w:val="24"/>
          <w:szCs w:val="24"/>
        </w:rPr>
        <w:t>四、签约合同价与合同价格形式</w:t>
      </w:r>
      <w:bookmarkEnd w:id="50"/>
      <w:r>
        <w:rPr>
          <w:rFonts w:ascii="宋体" w:hAnsi="宋体" w:eastAsia="宋体"/>
          <w:bCs w:val="0"/>
          <w:sz w:val="24"/>
          <w:szCs w:val="24"/>
        </w:rPr>
        <w:tab/>
      </w:r>
    </w:p>
    <w:p>
      <w:pPr>
        <w:spacing w:line="400" w:lineRule="exact"/>
        <w:ind w:firstLine="480" w:firstLineChars="200"/>
        <w:rPr>
          <w:rFonts w:ascii="宋体" w:hAnsi="宋体"/>
          <w:color w:val="000000"/>
          <w:sz w:val="24"/>
        </w:rPr>
      </w:pPr>
      <w:r>
        <w:rPr>
          <w:rFonts w:ascii="宋体" w:hAnsi="宋体"/>
          <w:color w:val="000000"/>
          <w:sz w:val="24"/>
        </w:rPr>
        <w:t>1.签约合同价为：</w:t>
      </w:r>
    </w:p>
    <w:p>
      <w:pPr>
        <w:spacing w:line="400" w:lineRule="exact"/>
        <w:ind w:firstLine="600" w:firstLineChars="2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其中：</w:t>
      </w:r>
    </w:p>
    <w:p>
      <w:pPr>
        <w:spacing w:line="400" w:lineRule="exact"/>
        <w:ind w:firstLine="480" w:firstLineChars="200"/>
        <w:rPr>
          <w:rFonts w:ascii="宋体" w:hAnsi="宋体"/>
          <w:color w:val="000000"/>
          <w:sz w:val="24"/>
        </w:rPr>
      </w:pPr>
      <w:r>
        <w:rPr>
          <w:rFonts w:ascii="宋体" w:hAnsi="宋体"/>
          <w:color w:val="000000"/>
          <w:sz w:val="24"/>
        </w:rPr>
        <w:t>（1）安全文明施工费：</w:t>
      </w:r>
    </w:p>
    <w:p>
      <w:pPr>
        <w:spacing w:line="40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（2）材料和工程设备暂估价金额：</w:t>
      </w:r>
    </w:p>
    <w:p>
      <w:pPr>
        <w:spacing w:line="40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（3）专业工程暂估价金额：</w:t>
      </w:r>
    </w:p>
    <w:p>
      <w:pPr>
        <w:spacing w:line="40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（4）暂列金额：</w:t>
      </w:r>
    </w:p>
    <w:p>
      <w:pPr>
        <w:keepNext w:val="0"/>
        <w:keepLines w:val="0"/>
        <w:pageBreakBefore w:val="0"/>
        <w:widowControl w:val="0"/>
        <w:kinsoku/>
        <w:wordWrap/>
        <w:overflowPunct/>
        <w:topLinePunct w:val="0"/>
        <w:autoSpaceDE/>
        <w:autoSpaceDN/>
        <w:bidi w:val="0"/>
        <w:adjustRightInd/>
        <w:snapToGrid/>
        <w:spacing w:line="400" w:lineRule="exact"/>
        <w:ind w:firstLine="1080" w:firstLineChars="450"/>
        <w:textAlignment w:val="auto"/>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numPr>
          <w:ilvl w:val="0"/>
          <w:numId w:val="5"/>
        </w:numPr>
        <w:spacing w:line="400" w:lineRule="exact"/>
        <w:ind w:firstLine="480" w:firstLineChars="200"/>
        <w:rPr>
          <w:rFonts w:hint="eastAsia" w:ascii="宋体" w:hAnsi="宋体"/>
          <w:sz w:val="24"/>
          <w:u w:val="single"/>
        </w:rPr>
      </w:pPr>
      <w:r>
        <w:rPr>
          <w:rFonts w:ascii="宋体" w:hAnsi="宋体"/>
          <w:sz w:val="24"/>
        </w:rPr>
        <w:t>合同价格形式：</w:t>
      </w:r>
      <w:r>
        <w:rPr>
          <w:rFonts w:hint="eastAsia" w:ascii="宋体" w:hAnsi="宋体"/>
          <w:sz w:val="24"/>
          <w:u w:val="single"/>
        </w:rPr>
        <w:t>单价合同。</w:t>
      </w:r>
    </w:p>
    <w:p>
      <w:pPr>
        <w:numPr>
          <w:ilvl w:val="0"/>
          <w:numId w:val="5"/>
        </w:numPr>
        <w:spacing w:line="400" w:lineRule="exact"/>
        <w:ind w:firstLine="480" w:firstLineChars="200"/>
        <w:rPr>
          <w:rFonts w:hint="eastAsia" w:ascii="宋体" w:hAnsi="宋体"/>
          <w:color w:val="000000"/>
          <w:sz w:val="24"/>
        </w:rPr>
      </w:pPr>
      <w:r>
        <w:rPr>
          <w:rFonts w:hint="eastAsia" w:ascii="宋体" w:hAnsi="宋体"/>
          <w:color w:val="000000"/>
          <w:sz w:val="24"/>
        </w:rPr>
        <w:t>发包人向承包人支付工程价款及其他应当支付的款项均须汇入承包人指定的银行账户，承包人收取款项时开具增值税发票。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sz w:val="24"/>
          <w:szCs w:val="24"/>
        </w:rPr>
      </w:pPr>
      <w:r>
        <w:rPr>
          <w:rFonts w:hint="eastAsia" w:ascii="宋体" w:hAnsi="宋体" w:cs="宋体"/>
          <w:sz w:val="24"/>
          <w:szCs w:val="24"/>
        </w:rPr>
        <w:t>根据《关于全面推开营业税改征增值税试点的通知》（财税〔2016〕36号）等有关规定，承包人完成本合同项下应税行为的计税方式</w:t>
      </w:r>
      <w:r>
        <w:rPr>
          <w:rFonts w:hint="eastAsia" w:ascii="宋体" w:hAnsi="宋体" w:cs="宋体"/>
          <w:sz w:val="24"/>
          <w:szCs w:val="24"/>
          <w:lang w:val="en-US" w:eastAsia="zh-CN"/>
        </w:rPr>
        <w:t>按以下第</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1</w:t>
      </w:r>
      <w:r>
        <w:rPr>
          <w:rFonts w:hint="eastAsia" w:ascii="宋体" w:hAnsi="宋体" w:cs="宋体"/>
          <w:sz w:val="24"/>
          <w:szCs w:val="24"/>
          <w:u w:val="single"/>
          <w:lang w:eastAsia="zh-CN"/>
        </w:rPr>
        <w:t>）</w:t>
      </w:r>
      <w:r>
        <w:rPr>
          <w:rFonts w:hint="eastAsia" w:ascii="宋体" w:hAnsi="宋体" w:cs="宋体"/>
          <w:sz w:val="24"/>
          <w:szCs w:val="24"/>
        </w:rPr>
        <w:t>方法，并与工程计价时采用的计税方法一致。</w:t>
      </w:r>
    </w:p>
    <w:p>
      <w:pPr>
        <w:pStyle w:val="4"/>
        <w:pageBreakBefore w:val="0"/>
        <w:widowControl w:val="0"/>
        <w:numPr>
          <w:ilvl w:val="0"/>
          <w:numId w:val="6"/>
        </w:numPr>
        <w:kinsoku/>
        <w:wordWrap/>
        <w:overflowPunct/>
        <w:topLinePunct w:val="0"/>
        <w:bidi w:val="0"/>
        <w:snapToGrid/>
        <w:spacing w:before="0" w:after="0" w:line="42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一般计税方法。</w:t>
      </w:r>
    </w:p>
    <w:p>
      <w:pPr>
        <w:pStyle w:val="4"/>
        <w:pageBreakBefore w:val="0"/>
        <w:widowControl w:val="0"/>
        <w:numPr>
          <w:ilvl w:val="0"/>
          <w:numId w:val="0"/>
        </w:numPr>
        <w:kinsoku/>
        <w:wordWrap/>
        <w:overflowPunct/>
        <w:topLinePunct w:val="0"/>
        <w:bidi w:val="0"/>
        <w:snapToGrid/>
        <w:spacing w:before="0" w:after="0" w:line="420" w:lineRule="exact"/>
        <w:ind w:firstLine="480" w:firstLineChars="200"/>
        <w:textAlignment w:val="auto"/>
        <w:rPr>
          <w:rFonts w:hint="eastAsia" w:ascii="宋体" w:hAnsi="宋体"/>
          <w:color w:val="000000"/>
          <w:sz w:val="24"/>
        </w:rPr>
      </w:pPr>
      <w:r>
        <w:rPr>
          <w:rFonts w:hint="eastAsia" w:ascii="宋体" w:hAnsi="宋体" w:eastAsia="宋体" w:cs="宋体"/>
          <w:b w:val="0"/>
          <w:bCs w:val="0"/>
          <w:kern w:val="2"/>
          <w:sz w:val="24"/>
          <w:szCs w:val="24"/>
          <w:lang w:val="en-US" w:eastAsia="zh-CN" w:bidi="ar-SA"/>
        </w:rPr>
        <w:t>（2）本工程为</w:t>
      </w:r>
      <w:r>
        <w:rPr>
          <w:rFonts w:hint="eastAsia" w:ascii="宋体" w:hAnsi="宋体" w:eastAsia="宋体" w:cs="宋体"/>
          <w:b w:val="0"/>
          <w:bCs w:val="0"/>
          <w:kern w:val="2"/>
          <w:sz w:val="24"/>
          <w:szCs w:val="24"/>
          <w:u w:val="single"/>
          <w:lang w:val="en-US" w:eastAsia="zh-CN" w:bidi="ar-SA"/>
        </w:rPr>
        <w:t xml:space="preserve"> 甲供 </w:t>
      </w:r>
      <w:r>
        <w:rPr>
          <w:rFonts w:hint="eastAsia" w:ascii="宋体" w:hAnsi="宋体" w:eastAsia="宋体" w:cs="宋体"/>
          <w:b w:val="0"/>
          <w:bCs w:val="0"/>
          <w:kern w:val="2"/>
          <w:sz w:val="24"/>
          <w:szCs w:val="24"/>
          <w:lang w:val="en-US" w:eastAsia="zh-CN" w:bidi="ar-SA"/>
        </w:rPr>
        <w:t>工程，按简易计税方法。</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1" w:name="_Toc390088642"/>
      <w:r>
        <w:rPr>
          <w:rFonts w:ascii="宋体" w:hAnsi="宋体" w:eastAsia="宋体"/>
          <w:bCs w:val="0"/>
          <w:sz w:val="24"/>
          <w:szCs w:val="24"/>
        </w:rPr>
        <w:t>五、项目</w:t>
      </w:r>
      <w:bookmarkEnd w:id="51"/>
      <w:r>
        <w:rPr>
          <w:rFonts w:hint="eastAsia" w:ascii="宋体" w:hAnsi="宋体" w:eastAsia="宋体"/>
          <w:bCs w:val="0"/>
          <w:sz w:val="24"/>
          <w:szCs w:val="24"/>
        </w:rPr>
        <w:t>经理</w:t>
      </w:r>
    </w:p>
    <w:p>
      <w:pPr>
        <w:spacing w:line="400" w:lineRule="exact"/>
        <w:ind w:firstLine="480" w:firstLineChars="200"/>
        <w:rPr>
          <w:rFonts w:ascii="宋体" w:hAnsi="宋体"/>
          <w:sz w:val="24"/>
        </w:rPr>
      </w:pPr>
      <w:r>
        <w:rPr>
          <w:rFonts w:ascii="宋体" w:hAnsi="宋体"/>
          <w:sz w:val="24"/>
        </w:rPr>
        <w:t>承包人项目经理：</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2" w:name="_Toc390088643"/>
      <w:r>
        <w:rPr>
          <w:rFonts w:ascii="宋体" w:hAnsi="宋体" w:eastAsia="宋体"/>
          <w:bCs w:val="0"/>
          <w:sz w:val="24"/>
          <w:szCs w:val="24"/>
        </w:rPr>
        <w:t>六、合同文件构成</w:t>
      </w:r>
      <w:bookmarkEnd w:id="52"/>
    </w:p>
    <w:p>
      <w:pPr>
        <w:spacing w:line="400" w:lineRule="exact"/>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（1）中标通知书；</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 xml:space="preserve">（2）投标函及其附录； </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（3）专用合同条款及其附件；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（4）通用合同条款；</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（5）技术标准和要求；</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（6）图纸；</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（7）</w:t>
      </w:r>
      <w:r>
        <w:rPr>
          <w:rFonts w:hint="eastAsia" w:ascii="宋体" w:hAnsi="宋体"/>
          <w:color w:val="000000"/>
          <w:sz w:val="24"/>
        </w:rPr>
        <w:t>预算书</w:t>
      </w:r>
      <w:r>
        <w:rPr>
          <w:rFonts w:ascii="宋体" w:hAnsi="宋体"/>
          <w:color w:val="000000"/>
          <w:sz w:val="24"/>
        </w:rPr>
        <w:t>；</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（8）其他合同文件。</w:t>
      </w:r>
    </w:p>
    <w:p>
      <w:pPr>
        <w:autoSpaceDE w:val="0"/>
        <w:autoSpaceDN w:val="0"/>
        <w:adjustRightInd w:val="0"/>
        <w:spacing w:line="400" w:lineRule="exact"/>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400" w:lineRule="exact"/>
        <w:ind w:firstLine="480" w:firstLineChars="200"/>
        <w:jc w:val="left"/>
        <w:rPr>
          <w:rFonts w:hint="eastAsia"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专用合同条款及其附件须经合同当事人签名或盖章。</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3" w:name="_Toc390088644"/>
      <w:r>
        <w:rPr>
          <w:rFonts w:ascii="宋体" w:hAnsi="宋体" w:eastAsia="宋体"/>
          <w:bCs w:val="0"/>
          <w:sz w:val="24"/>
          <w:szCs w:val="24"/>
        </w:rPr>
        <w:t>七、承诺</w:t>
      </w:r>
      <w:bookmarkEnd w:id="53"/>
    </w:p>
    <w:p>
      <w:pPr>
        <w:spacing w:line="400" w:lineRule="exact"/>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bCs/>
          <w:sz w:val="24"/>
        </w:rPr>
      </w:pPr>
      <w:r>
        <w:rPr>
          <w:rFonts w:ascii="宋体" w:hAnsi="宋体"/>
          <w:bCs/>
          <w:sz w:val="24"/>
        </w:rPr>
        <w:t>3.发包人和承包人通过招投标形式签订合同的，双方理解并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pStyle w:val="4"/>
        <w:spacing w:before="0" w:after="0" w:line="400" w:lineRule="exact"/>
        <w:rPr>
          <w:rFonts w:ascii="宋体" w:hAnsi="宋体" w:eastAsia="宋体"/>
          <w:bCs w:val="0"/>
          <w:sz w:val="24"/>
          <w:szCs w:val="24"/>
        </w:rPr>
      </w:pPr>
      <w:r>
        <w:rPr>
          <w:rFonts w:hint="eastAsia" w:ascii="宋体" w:hAnsi="宋体" w:eastAsia="宋体"/>
          <w:bCs w:val="0"/>
          <w:sz w:val="24"/>
          <w:szCs w:val="24"/>
        </w:rPr>
        <w:t xml:space="preserve">    </w:t>
      </w:r>
      <w:r>
        <w:rPr>
          <w:rFonts w:ascii="宋体" w:hAnsi="宋体" w:eastAsia="宋体"/>
          <w:bCs w:val="0"/>
          <w:sz w:val="24"/>
          <w:szCs w:val="24"/>
        </w:rPr>
        <w:t>八、词语含义</w:t>
      </w:r>
    </w:p>
    <w:p>
      <w:pPr>
        <w:spacing w:line="400" w:lineRule="exact"/>
        <w:ind w:firstLine="480" w:firstLineChars="200"/>
        <w:rPr>
          <w:rFonts w:ascii="宋体" w:hAnsi="宋体"/>
          <w:bCs/>
          <w:sz w:val="24"/>
        </w:rPr>
      </w:pPr>
      <w:r>
        <w:rPr>
          <w:rFonts w:ascii="宋体" w:hAnsi="宋体"/>
          <w:bCs/>
          <w:sz w:val="24"/>
        </w:rPr>
        <w:t>本协议书中词语含义与第二部分通用合同条款中赋予的含义相同。</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4" w:name="_Toc390088645"/>
      <w:r>
        <w:rPr>
          <w:rFonts w:ascii="宋体" w:hAnsi="宋体" w:eastAsia="宋体"/>
          <w:bCs w:val="0"/>
          <w:sz w:val="24"/>
          <w:szCs w:val="24"/>
        </w:rPr>
        <w:t>九、签订时间</w:t>
      </w:r>
      <w:bookmarkEnd w:id="54"/>
    </w:p>
    <w:p>
      <w:pPr>
        <w:spacing w:line="400" w:lineRule="exact"/>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rPr>
        <w:t>日签订。</w:t>
      </w:r>
    </w:p>
    <w:p>
      <w:pPr>
        <w:pStyle w:val="4"/>
        <w:spacing w:before="0" w:after="0" w:line="400" w:lineRule="exact"/>
        <w:rPr>
          <w:rFonts w:hint="eastAsia" w:ascii="宋体" w:hAnsi="宋体" w:eastAsia="宋体"/>
          <w:bCs w:val="0"/>
          <w:sz w:val="24"/>
          <w:szCs w:val="24"/>
        </w:rPr>
      </w:pPr>
      <w:r>
        <w:rPr>
          <w:rFonts w:ascii="宋体" w:hAnsi="宋体" w:eastAsia="宋体"/>
          <w:bCs w:val="0"/>
          <w:sz w:val="24"/>
          <w:szCs w:val="24"/>
        </w:rPr>
        <w:t xml:space="preserve">    </w:t>
      </w:r>
      <w:bookmarkStart w:id="55" w:name="_Toc390088646"/>
      <w:r>
        <w:rPr>
          <w:rFonts w:ascii="宋体" w:hAnsi="宋体" w:eastAsia="宋体"/>
          <w:bCs w:val="0"/>
          <w:sz w:val="24"/>
          <w:szCs w:val="24"/>
        </w:rPr>
        <w:t>十、签订地点</w:t>
      </w:r>
      <w:bookmarkEnd w:id="55"/>
      <w:r>
        <w:rPr>
          <w:rFonts w:hint="eastAsia" w:ascii="宋体" w:hAnsi="宋体" w:eastAsia="宋体"/>
          <w:bCs w:val="0"/>
          <w:sz w:val="24"/>
          <w:szCs w:val="24"/>
        </w:rPr>
        <w:t xml:space="preserve"> </w:t>
      </w:r>
    </w:p>
    <w:p>
      <w:pPr>
        <w:spacing w:line="400" w:lineRule="exact"/>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签订。</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6" w:name="_Toc390088647"/>
      <w:r>
        <w:rPr>
          <w:rFonts w:ascii="宋体" w:hAnsi="宋体" w:eastAsia="宋体"/>
          <w:bCs w:val="0"/>
          <w:sz w:val="24"/>
          <w:szCs w:val="24"/>
        </w:rPr>
        <w:t>十一、补充协议</w:t>
      </w:r>
      <w:bookmarkEnd w:id="56"/>
    </w:p>
    <w:p>
      <w:pPr>
        <w:spacing w:line="400" w:lineRule="exact"/>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pStyle w:val="4"/>
        <w:spacing w:before="0" w:after="0" w:line="400" w:lineRule="exact"/>
        <w:rPr>
          <w:rFonts w:ascii="宋体" w:hAnsi="宋体"/>
          <w:bCs w:val="0"/>
          <w:color w:val="000000"/>
          <w:sz w:val="24"/>
          <w:szCs w:val="24"/>
        </w:rPr>
      </w:pPr>
      <w:r>
        <w:rPr>
          <w:rFonts w:ascii="宋体" w:hAnsi="宋体" w:eastAsia="宋体"/>
          <w:bCs w:val="0"/>
          <w:sz w:val="24"/>
          <w:szCs w:val="24"/>
        </w:rPr>
        <w:t xml:space="preserve">  </w:t>
      </w:r>
      <w:r>
        <w:rPr>
          <w:rFonts w:ascii="宋体" w:hAnsi="宋体"/>
          <w:bCs w:val="0"/>
          <w:color w:val="000000"/>
          <w:sz w:val="24"/>
          <w:szCs w:val="24"/>
        </w:rPr>
        <w:t xml:space="preserve"> </w:t>
      </w:r>
      <w:r>
        <w:rPr>
          <w:rFonts w:hint="eastAsia" w:ascii="宋体" w:hAnsi="宋体" w:eastAsia="宋体"/>
          <w:bCs w:val="0"/>
          <w:sz w:val="24"/>
          <w:szCs w:val="24"/>
        </w:rPr>
        <w:t xml:space="preserve"> </w:t>
      </w:r>
      <w:r>
        <w:rPr>
          <w:rFonts w:ascii="宋体" w:hAnsi="宋体" w:eastAsia="宋体"/>
          <w:bCs w:val="0"/>
          <w:sz w:val="24"/>
          <w:szCs w:val="24"/>
        </w:rPr>
        <w:t>十二、合同生效</w:t>
      </w:r>
    </w:p>
    <w:p>
      <w:pPr>
        <w:spacing w:line="400" w:lineRule="exact"/>
        <w:ind w:firstLine="480" w:firstLineChars="200"/>
        <w:rPr>
          <w:rFonts w:ascii="宋体" w:hAnsi="宋体"/>
          <w:bCs/>
          <w:color w:val="000000"/>
          <w:sz w:val="24"/>
        </w:rPr>
      </w:pPr>
      <w:r>
        <w:rPr>
          <w:rFonts w:ascii="宋体" w:hAnsi="宋体"/>
          <w:bCs/>
          <w:color w:val="000000"/>
          <w:sz w:val="24"/>
        </w:rPr>
        <w:t>本合同自</w:t>
      </w:r>
      <w:r>
        <w:rPr>
          <w:rFonts w:hint="eastAsia" w:ascii="宋体" w:hAnsi="宋体"/>
          <w:color w:val="000000"/>
          <w:sz w:val="24"/>
          <w:u w:val="single"/>
        </w:rPr>
        <w:t>双方法定代表人（或其委托代理人）签字，并加盖公章后</w:t>
      </w:r>
      <w:r>
        <w:rPr>
          <w:rFonts w:ascii="宋体" w:hAnsi="宋体"/>
          <w:bCs/>
          <w:color w:val="000000"/>
          <w:sz w:val="24"/>
        </w:rPr>
        <w:t>生效。</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r>
        <w:rPr>
          <w:rFonts w:hint="eastAsia" w:ascii="宋体" w:hAnsi="宋体" w:eastAsia="宋体"/>
          <w:bCs w:val="0"/>
          <w:sz w:val="24"/>
          <w:szCs w:val="24"/>
        </w:rPr>
        <w:t>十三、合同份数</w:t>
      </w:r>
    </w:p>
    <w:p>
      <w:pPr>
        <w:spacing w:line="400" w:lineRule="exact"/>
        <w:ind w:firstLine="480" w:firstLineChars="200"/>
        <w:rPr>
          <w:rFonts w:ascii="宋体" w:hAnsi="宋体"/>
          <w:bCs/>
          <w:color w:val="000000"/>
          <w:sz w:val="24"/>
        </w:rPr>
      </w:pPr>
      <w:r>
        <w:rPr>
          <w:rFonts w:ascii="宋体" w:hAnsi="宋体"/>
          <w:bCs/>
          <w:color w:val="000000"/>
          <w:sz w:val="24"/>
        </w:rPr>
        <w:t>本合同一式</w:t>
      </w:r>
      <w:r>
        <w:rPr>
          <w:rFonts w:hint="eastAsia" w:ascii="宋体" w:hAnsi="宋体"/>
          <w:bCs/>
          <w:color w:val="000000"/>
          <w:sz w:val="24"/>
        </w:rPr>
        <w:t>玖</w:t>
      </w:r>
      <w:r>
        <w:rPr>
          <w:rFonts w:ascii="宋体" w:hAnsi="宋体"/>
          <w:bCs/>
          <w:color w:val="000000"/>
          <w:sz w:val="24"/>
        </w:rPr>
        <w:t>份</w:t>
      </w:r>
      <w:r>
        <w:rPr>
          <w:rFonts w:hint="eastAsia" w:ascii="宋体" w:hAnsi="宋体"/>
          <w:color w:val="000000"/>
          <w:sz w:val="24"/>
          <w:u w:val="single"/>
        </w:rPr>
        <w:t>（其中正本贰份，副本柒份）</w:t>
      </w:r>
      <w:r>
        <w:rPr>
          <w:rFonts w:ascii="宋体" w:hAnsi="宋体"/>
          <w:bCs/>
          <w:color w:val="000000"/>
          <w:sz w:val="24"/>
        </w:rPr>
        <w:t>，均具有同等法律效力，发包人执</w:t>
      </w:r>
      <w:r>
        <w:rPr>
          <w:rFonts w:ascii="宋体" w:hAnsi="宋体"/>
          <w:bCs/>
          <w:color w:val="000000"/>
          <w:sz w:val="24"/>
          <w:u w:val="single"/>
        </w:rPr>
        <w:t xml:space="preserve"> </w:t>
      </w:r>
      <w:r>
        <w:rPr>
          <w:rFonts w:hint="eastAsia" w:ascii="宋体" w:hAnsi="宋体"/>
          <w:bCs/>
          <w:color w:val="000000"/>
          <w:sz w:val="24"/>
          <w:u w:val="single"/>
        </w:rPr>
        <w:t>叁</w:t>
      </w:r>
      <w:r>
        <w:rPr>
          <w:rFonts w:ascii="宋体" w:hAnsi="宋体"/>
          <w:bCs/>
          <w:color w:val="000000"/>
          <w:sz w:val="24"/>
        </w:rPr>
        <w:t>份，承包人执</w:t>
      </w:r>
      <w:r>
        <w:rPr>
          <w:rFonts w:hint="eastAsia" w:ascii="宋体" w:hAnsi="宋体"/>
          <w:bCs/>
          <w:color w:val="000000"/>
          <w:sz w:val="24"/>
          <w:u w:val="single"/>
        </w:rPr>
        <w:t>叁</w:t>
      </w:r>
      <w:r>
        <w:rPr>
          <w:rFonts w:ascii="宋体" w:hAnsi="宋体"/>
          <w:bCs/>
          <w:color w:val="000000"/>
          <w:sz w:val="24"/>
        </w:rPr>
        <w:t>份。</w:t>
      </w:r>
    </w:p>
    <w:p>
      <w:pPr>
        <w:spacing w:line="400" w:lineRule="exact"/>
        <w:rPr>
          <w:rFonts w:hint="eastAsia" w:ascii="宋体" w:hAnsi="宋体"/>
          <w:sz w:val="24"/>
        </w:rPr>
      </w:pPr>
    </w:p>
    <w:p>
      <w:pPr>
        <w:spacing w:line="400" w:lineRule="exact"/>
        <w:rPr>
          <w:rFonts w:hint="eastAsia" w:ascii="宋体" w:hAnsi="宋体"/>
          <w:color w:val="000000"/>
          <w:sz w:val="24"/>
        </w:rPr>
      </w:pPr>
      <w:r>
        <w:rPr>
          <w:rFonts w:ascii="宋体" w:hAnsi="宋体"/>
          <w:color w:val="000000"/>
          <w:sz w:val="24"/>
        </w:rPr>
        <w:t>发包人</w:t>
      </w:r>
      <w:r>
        <w:rPr>
          <w:rFonts w:hint="eastAsia" w:ascii="宋体" w:hAnsi="宋体"/>
          <w:color w:val="000000"/>
          <w:sz w:val="24"/>
        </w:rPr>
        <w:t xml:space="preserve">：  </w:t>
      </w:r>
      <w:r>
        <w:rPr>
          <w:rFonts w:ascii="宋体" w:hAnsi="宋体"/>
          <w:color w:val="000000"/>
          <w:sz w:val="24"/>
        </w:rPr>
        <w:t>(公章)</w:t>
      </w:r>
      <w:r>
        <w:rPr>
          <w:rFonts w:hint="eastAsia" w:ascii="宋体" w:hAnsi="宋体"/>
          <w:color w:val="000000"/>
          <w:sz w:val="24"/>
        </w:rPr>
        <w:t xml:space="preserve">                      </w:t>
      </w:r>
      <w:r>
        <w:rPr>
          <w:rFonts w:ascii="宋体" w:hAnsi="宋体"/>
          <w:color w:val="000000"/>
          <w:sz w:val="24"/>
        </w:rPr>
        <w:t>承包人</w:t>
      </w:r>
      <w:r>
        <w:rPr>
          <w:rFonts w:hint="eastAsia" w:ascii="宋体" w:hAnsi="宋体"/>
          <w:color w:val="000000"/>
          <w:sz w:val="24"/>
        </w:rPr>
        <w:t xml:space="preserve">：  </w:t>
      </w:r>
      <w:r>
        <w:rPr>
          <w:rFonts w:ascii="宋体" w:hAnsi="宋体"/>
          <w:color w:val="000000"/>
          <w:sz w:val="24"/>
        </w:rPr>
        <w:t>(公章)</w:t>
      </w:r>
    </w:p>
    <w:p>
      <w:pPr>
        <w:spacing w:line="400" w:lineRule="exact"/>
        <w:rPr>
          <w:rFonts w:hint="eastAsia" w:ascii="宋体" w:hAnsi="宋体"/>
          <w:color w:val="000000"/>
          <w:sz w:val="24"/>
          <w:u w:val="single"/>
        </w:rPr>
      </w:pPr>
      <w:r>
        <w:rPr>
          <w:rFonts w:hint="eastAsia" w:ascii="宋体" w:hAnsi="宋体"/>
          <w:color w:val="000000"/>
          <w:sz w:val="24"/>
        </w:rPr>
        <w:t xml:space="preserve">                                 </w:t>
      </w:r>
    </w:p>
    <w:p>
      <w:pPr>
        <w:spacing w:line="400" w:lineRule="exact"/>
        <w:rPr>
          <w:rFonts w:hint="eastAsia" w:ascii="宋体" w:hAnsi="宋体"/>
          <w:color w:val="000000"/>
          <w:sz w:val="24"/>
        </w:rPr>
      </w:pPr>
      <w:r>
        <w:rPr>
          <w:rFonts w:hint="eastAsia" w:ascii="宋体" w:hAnsi="宋体"/>
          <w:color w:val="000000"/>
          <w:sz w:val="24"/>
        </w:rPr>
        <w:t>法定代表人或其委托代理人：            法定代表人或其委托代理人：</w:t>
      </w:r>
    </w:p>
    <w:p>
      <w:pPr>
        <w:spacing w:line="400" w:lineRule="exact"/>
        <w:rPr>
          <w:rFonts w:hint="eastAsia" w:ascii="宋体" w:hAnsi="宋体"/>
          <w:color w:val="000000"/>
          <w:sz w:val="24"/>
        </w:rPr>
      </w:pPr>
      <w:r>
        <w:rPr>
          <w:rFonts w:hint="eastAsia" w:ascii="宋体" w:hAnsi="宋体"/>
          <w:color w:val="000000"/>
          <w:sz w:val="24"/>
        </w:rPr>
        <w:t>（签字或盖章）                        （签字或盖章）</w:t>
      </w:r>
    </w:p>
    <w:p>
      <w:pPr>
        <w:tabs>
          <w:tab w:val="left" w:pos="4410"/>
        </w:tabs>
        <w:spacing w:line="400" w:lineRule="exact"/>
        <w:rPr>
          <w:rFonts w:ascii="宋体" w:hAnsi="宋体"/>
          <w:color w:val="000000"/>
          <w:sz w:val="24"/>
        </w:rPr>
      </w:pPr>
      <w:r>
        <w:rPr>
          <w:rFonts w:hint="eastAsia"/>
          <w:color w:val="000000"/>
          <w:sz w:val="24"/>
        </w:rPr>
        <w:t>统一社会信用代码</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 xml:space="preserve"> </w:t>
      </w:r>
      <w:r>
        <w:rPr>
          <w:rFonts w:hint="eastAsia" w:ascii="宋体" w:hAnsi="宋体"/>
          <w:color w:val="000000"/>
          <w:sz w:val="24"/>
        </w:rPr>
        <w:t xml:space="preserve">          </w:t>
      </w:r>
      <w:r>
        <w:rPr>
          <w:rFonts w:hint="eastAsia"/>
          <w:color w:val="000000"/>
          <w:sz w:val="24"/>
        </w:rPr>
        <w:t>统一社会信用代码</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pacing w:line="400" w:lineRule="exact"/>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邮政编码：</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委托代理人：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传  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开户银行：</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sz w:val="24"/>
          <w:u w:val="single"/>
        </w:rPr>
        <w:sectPr>
          <w:footerReference r:id="rId4" w:type="default"/>
          <w:pgSz w:w="11906" w:h="16838"/>
          <w:pgMar w:top="1089" w:right="1287" w:bottom="1247" w:left="1440" w:header="851" w:footer="992" w:gutter="0"/>
          <w:pgNumType w:fmt="decimal" w:start="1"/>
          <w:cols w:space="720" w:num="1"/>
          <w:docGrid w:type="lines" w:linePitch="312" w:charSpace="0"/>
        </w:sectPr>
      </w:pPr>
      <w:r>
        <w:rPr>
          <w:rFonts w:ascii="宋体" w:hAnsi="宋体"/>
          <w:color w:val="000000"/>
          <w:sz w:val="24"/>
        </w:rPr>
        <w:t>账  号：</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账</w:t>
      </w:r>
      <w:r>
        <w:rPr>
          <w:rFonts w:hint="eastAsia" w:ascii="宋体" w:hAnsi="宋体"/>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pStyle w:val="3"/>
        <w:spacing w:line="120" w:lineRule="auto"/>
        <w:rPr>
          <w:rFonts w:hint="eastAsia" w:ascii="宋体" w:hAnsi="宋体"/>
          <w:color w:val="000000"/>
          <w:sz w:val="28"/>
          <w:szCs w:val="28"/>
        </w:rPr>
      </w:pPr>
      <w:r>
        <w:rPr>
          <w:rFonts w:ascii="宋体" w:hAnsi="宋体"/>
          <w:color w:val="000000"/>
          <w:sz w:val="28"/>
          <w:szCs w:val="28"/>
        </w:rPr>
        <w:t>第二部分 通用合同条款</w:t>
      </w:r>
      <w:r>
        <w:rPr>
          <w:rFonts w:hint="eastAsia" w:ascii="宋体" w:hAnsi="宋体"/>
          <w:color w:val="000000"/>
          <w:sz w:val="28"/>
          <w:szCs w:val="28"/>
        </w:rPr>
        <w:t>（略）</w:t>
      </w:r>
    </w:p>
    <w:p>
      <w:pPr>
        <w:ind w:firstLine="480" w:firstLineChars="200"/>
        <w:jc w:val="left"/>
        <w:rPr>
          <w:rFonts w:ascii="宋体" w:hAnsi="宋体"/>
          <w:bCs/>
          <w:color w:val="000000"/>
          <w:sz w:val="24"/>
        </w:rPr>
      </w:pPr>
      <w:r>
        <w:rPr>
          <w:rFonts w:hint="eastAsia" w:ascii="宋体" w:hAnsi="宋体"/>
          <w:color w:val="000000"/>
          <w:sz w:val="24"/>
        </w:rPr>
        <w:t>使用《</w:t>
      </w:r>
      <w:r>
        <w:rPr>
          <w:rFonts w:ascii="宋体" w:hAnsi="宋体"/>
          <w:color w:val="000000"/>
          <w:sz w:val="24"/>
        </w:rPr>
        <w:t>建设工程施工合同（示范文本）</w:t>
      </w:r>
      <w:r>
        <w:rPr>
          <w:rFonts w:hint="eastAsia" w:ascii="宋体" w:hAnsi="宋体"/>
          <w:color w:val="000000"/>
          <w:sz w:val="24"/>
        </w:rPr>
        <w:t>》</w:t>
      </w:r>
      <w:r>
        <w:rPr>
          <w:rFonts w:ascii="宋体" w:hAnsi="宋体"/>
          <w:bCs/>
          <w:color w:val="000000"/>
          <w:sz w:val="24"/>
        </w:rPr>
        <w:t>（GF—201</w:t>
      </w:r>
      <w:r>
        <w:rPr>
          <w:rFonts w:hint="eastAsia" w:ascii="宋体" w:hAnsi="宋体"/>
          <w:bCs/>
          <w:color w:val="000000"/>
          <w:sz w:val="24"/>
        </w:rPr>
        <w:t>7</w:t>
      </w:r>
      <w:r>
        <w:rPr>
          <w:rFonts w:ascii="宋体" w:hAnsi="宋体"/>
          <w:bCs/>
          <w:color w:val="000000"/>
          <w:sz w:val="24"/>
        </w:rPr>
        <w:t>—</w:t>
      </w:r>
      <w:r>
        <w:rPr>
          <w:rFonts w:hint="eastAsia" w:ascii="宋体" w:hAnsi="宋体"/>
          <w:bCs/>
          <w:color w:val="000000"/>
          <w:sz w:val="24"/>
        </w:rPr>
        <w:t>0201）中的通用合同条款。</w:t>
      </w:r>
    </w:p>
    <w:p>
      <w:pPr>
        <w:jc w:val="center"/>
        <w:rPr>
          <w:rFonts w:ascii="宋体" w:hAnsi="宋体"/>
          <w:b/>
          <w:color w:val="000000"/>
          <w:sz w:val="24"/>
        </w:rPr>
      </w:pPr>
    </w:p>
    <w:p>
      <w:pPr>
        <w:pStyle w:val="3"/>
        <w:numPr>
          <w:ilvl w:val="0"/>
          <w:numId w:val="0"/>
        </w:numPr>
        <w:tabs>
          <w:tab w:val="clear" w:pos="720"/>
        </w:tabs>
        <w:spacing w:line="120" w:lineRule="auto"/>
        <w:rPr>
          <w:rFonts w:ascii="宋体" w:hAnsi="宋体"/>
          <w:color w:val="000000"/>
          <w:sz w:val="28"/>
          <w:szCs w:val="28"/>
        </w:rPr>
      </w:pPr>
      <w:r>
        <w:rPr>
          <w:rFonts w:ascii="宋体" w:hAnsi="宋体"/>
          <w:color w:val="000000"/>
          <w:sz w:val="28"/>
          <w:szCs w:val="28"/>
        </w:rPr>
        <w:t xml:space="preserve">第三部分 </w:t>
      </w:r>
      <w:r>
        <w:rPr>
          <w:rFonts w:hint="eastAsia" w:ascii="宋体" w:hAnsi="宋体"/>
          <w:color w:val="000000"/>
          <w:sz w:val="28"/>
          <w:szCs w:val="28"/>
        </w:rPr>
        <w:t>专用合同条款</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 一般约定</w:t>
      </w:r>
    </w:p>
    <w:p>
      <w:pPr>
        <w:spacing w:after="120" w:line="120" w:lineRule="auto"/>
        <w:ind w:firstLine="480" w:firstLineChars="200"/>
        <w:outlineLvl w:val="0"/>
        <w:rPr>
          <w:rFonts w:ascii="宋体" w:hAnsi="宋体"/>
          <w:color w:val="000000"/>
          <w:sz w:val="24"/>
        </w:rPr>
      </w:pPr>
      <w:r>
        <w:rPr>
          <w:rFonts w:ascii="宋体" w:hAnsi="宋体"/>
          <w:color w:val="000000"/>
          <w:sz w:val="24"/>
        </w:rPr>
        <w:t>1.1 词语定义</w:t>
      </w:r>
    </w:p>
    <w:p>
      <w:pPr>
        <w:spacing w:line="120" w:lineRule="auto"/>
        <w:ind w:firstLine="480" w:firstLineChars="200"/>
        <w:rPr>
          <w:rFonts w:ascii="宋体" w:hAnsi="宋体"/>
          <w:color w:val="000000"/>
          <w:kern w:val="0"/>
          <w:sz w:val="24"/>
        </w:rPr>
      </w:pPr>
      <w:r>
        <w:rPr>
          <w:rFonts w:ascii="宋体" w:hAnsi="宋体"/>
          <w:color w:val="000000"/>
          <w:kern w:val="0"/>
          <w:sz w:val="24"/>
        </w:rPr>
        <w:t>1.1.1合同</w:t>
      </w:r>
    </w:p>
    <w:p>
      <w:pPr>
        <w:spacing w:line="120" w:lineRule="auto"/>
        <w:ind w:firstLine="480" w:firstLineChars="200"/>
        <w:rPr>
          <w:rFonts w:hint="eastAsia" w:ascii="宋体" w:hAnsi="宋体"/>
          <w:color w:val="000000"/>
          <w:kern w:val="0"/>
          <w:sz w:val="24"/>
        </w:rPr>
      </w:pPr>
      <w:r>
        <w:rPr>
          <w:rFonts w:ascii="宋体" w:hAnsi="宋体"/>
          <w:color w:val="000000"/>
          <w:kern w:val="0"/>
          <w:sz w:val="24"/>
        </w:rPr>
        <w:t>1.1.1.10其他合同文件包括：</w:t>
      </w:r>
      <w:r>
        <w:rPr>
          <w:rFonts w:hint="eastAsia" w:ascii="宋体" w:hAnsi="宋体"/>
          <w:color w:val="000000"/>
          <w:kern w:val="0"/>
          <w:sz w:val="24"/>
          <w:u w:val="single"/>
        </w:rPr>
        <w:t>工程招标文件、除投标函及其附录和预算书外的其它部分投标文件、监理合同、</w:t>
      </w:r>
      <w:r>
        <w:rPr>
          <w:rFonts w:hint="eastAsia"/>
          <w:color w:val="000000"/>
          <w:kern w:val="0"/>
          <w:sz w:val="24"/>
          <w:u w:val="single"/>
        </w:rPr>
        <w:t>经批准的施工组织设计、专项施工方案</w:t>
      </w:r>
      <w:r>
        <w:rPr>
          <w:rFonts w:hint="eastAsia"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1.1.2 合同当事人及其他相关方</w:t>
      </w:r>
    </w:p>
    <w:p>
      <w:pPr>
        <w:spacing w:line="120" w:lineRule="auto"/>
        <w:ind w:firstLine="480" w:firstLineChars="200"/>
        <w:rPr>
          <w:rFonts w:ascii="宋体" w:hAnsi="宋体"/>
          <w:color w:val="000000"/>
          <w:sz w:val="24"/>
        </w:rPr>
      </w:pPr>
      <w:r>
        <w:rPr>
          <w:rFonts w:ascii="宋体" w:hAnsi="宋体"/>
          <w:color w:val="000000"/>
          <w:sz w:val="24"/>
        </w:rPr>
        <w:t>1.1.2.4监理人：</w:t>
      </w:r>
    </w:p>
    <w:p>
      <w:pPr>
        <w:spacing w:line="300" w:lineRule="exact"/>
        <w:ind w:firstLine="480" w:firstLineChars="200"/>
        <w:rPr>
          <w:rFonts w:ascii="宋体" w:hAnsi="宋体"/>
          <w:sz w:val="24"/>
        </w:rPr>
      </w:pPr>
      <w:r>
        <w:rPr>
          <w:rFonts w:ascii="宋体" w:hAnsi="宋体"/>
          <w:sz w:val="24"/>
        </w:rPr>
        <w:t>名    称：</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资质类别和等级：</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联系电话：</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电子信箱：</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通信地址：</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1.1.2.5 设计人：</w:t>
      </w:r>
    </w:p>
    <w:p>
      <w:pPr>
        <w:spacing w:line="300" w:lineRule="exact"/>
        <w:ind w:firstLine="480" w:firstLineChars="200"/>
        <w:rPr>
          <w:rFonts w:hint="eastAsia" w:ascii="宋体" w:hAnsi="宋体" w:eastAsia="宋体" w:cs="Times New Roman"/>
          <w:color w:val="000000"/>
          <w:kern w:val="0"/>
          <w:sz w:val="24"/>
          <w:u w:val="single"/>
        </w:rPr>
      </w:pPr>
      <w:r>
        <w:rPr>
          <w:rFonts w:ascii="宋体" w:hAnsi="宋体"/>
          <w:sz w:val="24"/>
        </w:rPr>
        <w:t>名    称：</w:t>
      </w:r>
      <w:r>
        <w:rPr>
          <w:rFonts w:hint="eastAsia" w:eastAsia="宋体"/>
          <w:sz w:val="24"/>
          <w:u w:val="single"/>
          <w:lang w:val="en-US" w:eastAsia="zh-CN"/>
        </w:rPr>
        <w:t xml:space="preserve">          </w:t>
      </w:r>
      <w:r>
        <w:rPr>
          <w:rFonts w:hint="eastAsia" w:ascii="宋体" w:hAnsi="宋体" w:eastAsia="宋体" w:cs="Times New Roman"/>
          <w:color w:val="000000"/>
          <w:kern w:val="0"/>
          <w:sz w:val="24"/>
          <w:u w:val="single"/>
          <w:lang w:val="en-US" w:eastAsia="zh-CN"/>
        </w:rPr>
        <w:t xml:space="preserve">浙江经纬工程设计有限公司  </w:t>
      </w:r>
      <w:r>
        <w:rPr>
          <w:rFonts w:hint="eastAsia" w:ascii="宋体" w:hAnsi="宋体" w:eastAsia="宋体" w:cs="Times New Roman"/>
          <w:color w:val="000000"/>
          <w:kern w:val="0"/>
          <w:sz w:val="24"/>
          <w:u w:val="single"/>
        </w:rPr>
        <w:t xml:space="preserve">   </w:t>
      </w:r>
      <w:r>
        <w:rPr>
          <w:rFonts w:hint="eastAsia" w:ascii="宋体" w:hAnsi="宋体" w:eastAsia="宋体" w:cs="Times New Roman"/>
          <w:color w:val="000000"/>
          <w:kern w:val="0"/>
          <w:sz w:val="24"/>
          <w:u w:val="single"/>
          <w:lang w:val="en-US" w:eastAsia="zh-CN"/>
        </w:rPr>
        <w:t xml:space="preserve"> </w:t>
      </w:r>
      <w:r>
        <w:rPr>
          <w:rFonts w:hint="eastAsia" w:ascii="宋体" w:hAnsi="宋体" w:eastAsia="宋体" w:cs="Times New Roman"/>
          <w:color w:val="000000"/>
          <w:kern w:val="0"/>
          <w:sz w:val="24"/>
          <w:u w:val="single"/>
        </w:rPr>
        <w:t xml:space="preserve">    ；</w:t>
      </w:r>
    </w:p>
    <w:p>
      <w:pPr>
        <w:spacing w:line="300" w:lineRule="exact"/>
        <w:ind w:firstLine="480" w:firstLineChars="200"/>
        <w:rPr>
          <w:rFonts w:ascii="宋体" w:hAnsi="宋体"/>
          <w:sz w:val="24"/>
        </w:rPr>
      </w:pPr>
      <w:r>
        <w:rPr>
          <w:rFonts w:ascii="宋体" w:hAnsi="宋体"/>
          <w:sz w:val="24"/>
        </w:rPr>
        <w:t>资质类别和等级：</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联系电话：</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电子信箱：</w:t>
      </w:r>
      <w:r>
        <w:rPr>
          <w:rFonts w:hint="eastAsia" w:ascii="宋体" w:hAnsi="宋体"/>
          <w:sz w:val="24"/>
          <w:u w:val="single"/>
        </w:rPr>
        <w:t xml:space="preserve">                                            </w:t>
      </w:r>
      <w:r>
        <w:rPr>
          <w:rFonts w:ascii="宋体" w:hAnsi="宋体"/>
          <w:sz w:val="24"/>
        </w:rPr>
        <w:t>；</w:t>
      </w:r>
    </w:p>
    <w:p>
      <w:pPr>
        <w:spacing w:line="120" w:lineRule="auto"/>
        <w:ind w:firstLine="480" w:firstLineChars="200"/>
        <w:rPr>
          <w:rFonts w:ascii="宋体" w:hAnsi="宋体"/>
          <w:sz w:val="24"/>
        </w:rPr>
      </w:pPr>
      <w:r>
        <w:rPr>
          <w:rFonts w:ascii="宋体" w:hAnsi="宋体"/>
          <w:sz w:val="24"/>
        </w:rPr>
        <w:t>通信地址：</w:t>
      </w:r>
      <w:r>
        <w:rPr>
          <w:rFonts w:hint="eastAsia" w:ascii="宋体" w:hAnsi="宋体"/>
          <w:sz w:val="24"/>
          <w:u w:val="single"/>
        </w:rPr>
        <w:t xml:space="preserve">                                            </w:t>
      </w:r>
      <w:r>
        <w:rPr>
          <w:rFonts w:ascii="宋体" w:hAnsi="宋体"/>
          <w:sz w:val="24"/>
        </w:rPr>
        <w:t>。</w:t>
      </w:r>
    </w:p>
    <w:p>
      <w:pPr>
        <w:spacing w:line="120" w:lineRule="auto"/>
        <w:ind w:firstLine="480" w:firstLineChars="200"/>
        <w:rPr>
          <w:rFonts w:ascii="宋体" w:hAnsi="宋体"/>
          <w:color w:val="000000"/>
          <w:sz w:val="24"/>
        </w:rPr>
      </w:pPr>
      <w:r>
        <w:rPr>
          <w:rFonts w:ascii="宋体" w:hAnsi="宋体"/>
          <w:color w:val="000000"/>
          <w:sz w:val="24"/>
        </w:rPr>
        <w:t>1.1.3 工程和设备</w:t>
      </w:r>
    </w:p>
    <w:p>
      <w:pPr>
        <w:spacing w:line="120" w:lineRule="auto"/>
        <w:ind w:firstLine="480" w:firstLineChars="200"/>
        <w:rPr>
          <w:rFonts w:ascii="宋体" w:hAnsi="宋体"/>
          <w:color w:val="000000"/>
          <w:sz w:val="24"/>
        </w:rPr>
      </w:pPr>
      <w:r>
        <w:rPr>
          <w:rFonts w:ascii="宋体" w:hAnsi="宋体"/>
          <w:color w:val="000000"/>
          <w:sz w:val="24"/>
        </w:rPr>
        <w:t>1.1.3.7 作为施工现场组成部分的其他场所包括：</w:t>
      </w:r>
      <w:r>
        <w:rPr>
          <w:rFonts w:hint="eastAsia" w:ascii="宋体" w:hAnsi="宋体"/>
          <w:sz w:val="24"/>
          <w:u w:val="single"/>
        </w:rPr>
        <w:t>无</w:t>
      </w:r>
      <w:r>
        <w:rPr>
          <w:rFonts w:hint="eastAsia" w:ascii="宋体" w:hAnsi="宋体"/>
          <w:color w:val="000000"/>
          <w:kern w:val="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1.1.3.9 永久占地包括：</w:t>
      </w:r>
      <w:r>
        <w:rPr>
          <w:rFonts w:hint="eastAsia" w:ascii="宋体" w:hAnsi="宋体"/>
          <w:sz w:val="24"/>
          <w:u w:val="single"/>
        </w:rPr>
        <w:t>无</w:t>
      </w:r>
      <w:r>
        <w:rPr>
          <w:rFonts w:hint="eastAsia"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kern w:val="0"/>
          <w:sz w:val="24"/>
        </w:rPr>
        <w:t>1.1.3.10 临时占地包括：</w:t>
      </w:r>
      <w:r>
        <w:rPr>
          <w:rFonts w:hint="eastAsia" w:ascii="宋体" w:hAnsi="宋体"/>
          <w:sz w:val="24"/>
          <w:u w:val="single"/>
        </w:rPr>
        <w:t>施工用地，工程完工后恢复</w:t>
      </w:r>
      <w:r>
        <w:rPr>
          <w:rFonts w:hint="eastAsia" w:ascii="宋体" w:hAnsi="宋体"/>
          <w:color w:val="000000"/>
          <w:kern w:val="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 xml:space="preserve">1.3法律 </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ascii="宋体" w:hAnsi="Times New Roman" w:eastAsia="宋体" w:cs="Times New Roman"/>
          <w:color w:val="000000"/>
          <w:kern w:val="21"/>
          <w:sz w:val="24"/>
          <w:lang w:val="en-US" w:eastAsia="zh-CN"/>
        </w:rPr>
      </w:pPr>
      <w:r>
        <w:rPr>
          <w:rFonts w:ascii="宋体" w:hAnsi="宋体"/>
          <w:color w:val="000000"/>
          <w:kern w:val="0"/>
          <w:sz w:val="24"/>
        </w:rPr>
        <w:t>适用于合同的其他规范性文件：</w:t>
      </w:r>
      <w:r>
        <w:rPr>
          <w:rFonts w:hint="eastAsia" w:ascii="宋体" w:hAnsi="宋体" w:eastAsia="宋体" w:cs="Times New Roman"/>
          <w:sz w:val="24"/>
          <w:u w:val="single"/>
          <w:lang w:val="en-US" w:eastAsia="zh-CN"/>
        </w:rPr>
        <w:t>《建设工程工程量清单计价规范》（GB50500-2013)、《浙江省市政工程预算定额》（2018）、《浙江省建设工程计价规则》（2018）、《浙江省建筑安装材料基期价格》（2018）、《浙江省施工机械台班费用定额》（2018 版）及预算编制截止日相关文件的规定、</w:t>
      </w:r>
      <w:r>
        <w:rPr>
          <w:rFonts w:hint="eastAsia" w:ascii="宋体" w:hAnsi="宋体" w:eastAsia="宋体" w:cs="Times New Roman"/>
          <w:sz w:val="24"/>
          <w:u w:val="single"/>
          <w:lang w:val="zh-CN" w:eastAsia="zh-CN"/>
        </w:rPr>
        <w:t>浙建建发〔2019〕92号文件等本省、市有关综合解释、补充规定</w:t>
      </w:r>
      <w:r>
        <w:rPr>
          <w:rFonts w:hint="eastAsia" w:ascii="宋体" w:hAnsi="宋体" w:eastAsia="宋体" w:cs="Times New Roman"/>
          <w:sz w:val="24"/>
          <w:u w:val="single"/>
          <w:lang w:val="en-US" w:eastAsia="zh-CN"/>
        </w:rPr>
        <w:t>。</w:t>
      </w:r>
    </w:p>
    <w:p>
      <w:pPr>
        <w:spacing w:after="120" w:line="120" w:lineRule="auto"/>
        <w:ind w:firstLine="480" w:firstLineChars="200"/>
        <w:rPr>
          <w:rFonts w:ascii="宋体" w:hAnsi="宋体"/>
          <w:color w:val="000000"/>
          <w:sz w:val="24"/>
        </w:rPr>
      </w:pPr>
      <w:r>
        <w:rPr>
          <w:rFonts w:ascii="宋体" w:hAnsi="宋体"/>
          <w:color w:val="000000"/>
          <w:sz w:val="24"/>
        </w:rPr>
        <w:t>1.4 标准和规范</w:t>
      </w:r>
    </w:p>
    <w:p>
      <w:pPr>
        <w:spacing w:line="120" w:lineRule="auto"/>
        <w:ind w:left="596" w:leftChars="284"/>
        <w:rPr>
          <w:rFonts w:ascii="宋体" w:hAnsi="宋体"/>
          <w:color w:val="000000"/>
          <w:sz w:val="24"/>
        </w:rPr>
      </w:pPr>
      <w:r>
        <w:rPr>
          <w:rFonts w:ascii="宋体" w:hAnsi="宋体"/>
          <w:color w:val="000000"/>
          <w:sz w:val="24"/>
        </w:rPr>
        <w:t>1.4.1适用于工程的标准规范包括：</w:t>
      </w:r>
      <w:r>
        <w:rPr>
          <w:rFonts w:hint="eastAsia" w:ascii="宋体" w:hAnsi="宋体"/>
          <w:sz w:val="24"/>
          <w:u w:val="single"/>
        </w:rPr>
        <w:t>按现行的国家、省、市施工验收规范、质量评定标准及有关规定和招标文件中明确的技术要求等</w:t>
      </w:r>
      <w:r>
        <w:rPr>
          <w:rFonts w:ascii="宋体" w:hAnsi="宋体"/>
          <w:sz w:val="24"/>
          <w:u w:val="single"/>
        </w:rPr>
        <w:t>。</w:t>
      </w:r>
    </w:p>
    <w:p>
      <w:pPr>
        <w:spacing w:line="120" w:lineRule="auto"/>
        <w:ind w:firstLine="480" w:firstLineChars="200"/>
        <w:outlineLvl w:val="0"/>
        <w:rPr>
          <w:rFonts w:ascii="宋体" w:hAnsi="宋体"/>
          <w:color w:val="000000"/>
          <w:kern w:val="0"/>
          <w:sz w:val="24"/>
        </w:rPr>
      </w:pPr>
      <w:r>
        <w:rPr>
          <w:rFonts w:ascii="宋体" w:hAnsi="宋体"/>
          <w:color w:val="000000"/>
          <w:kern w:val="0"/>
          <w:sz w:val="24"/>
        </w:rPr>
        <w:t>1.4.2 发包人提供国外标准、规范的名称：</w:t>
      </w:r>
      <w:r>
        <w:rPr>
          <w:rFonts w:hint="eastAsia" w:ascii="宋体" w:hAnsi="宋体"/>
          <w:color w:val="000000"/>
          <w:kern w:val="0"/>
          <w:sz w:val="24"/>
          <w:u w:val="single"/>
        </w:rPr>
        <w:t xml:space="preserve">   </w:t>
      </w:r>
      <w:r>
        <w:rPr>
          <w:rFonts w:ascii="宋体" w:hAnsi="宋体"/>
          <w:kern w:val="0"/>
          <w:sz w:val="24"/>
          <w:u w:val="single"/>
        </w:rPr>
        <w:t xml:space="preserve"> </w:t>
      </w:r>
      <w:r>
        <w:rPr>
          <w:rFonts w:hint="eastAsia" w:ascii="宋体" w:hAnsi="宋体"/>
          <w:kern w:val="0"/>
          <w:sz w:val="24"/>
          <w:u w:val="single"/>
        </w:rPr>
        <w:t>无</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sz w:val="24"/>
        </w:rPr>
      </w:pPr>
      <w:r>
        <w:rPr>
          <w:rFonts w:ascii="宋体" w:hAnsi="宋体"/>
          <w:color w:val="000000"/>
          <w:sz w:val="24"/>
        </w:rPr>
        <w:t>1.4.3发包人对工程的技术标准和功能要求的特殊要求：</w:t>
      </w:r>
      <w:r>
        <w:rPr>
          <w:rFonts w:hint="eastAsia" w:ascii="宋体" w:hAnsi="宋体"/>
          <w:sz w:val="24"/>
          <w:u w:val="single"/>
        </w:rPr>
        <w:t>国家没有相应标准、规范且不使用国外标准、规范时，按发包人和承包人商定的方案施工</w:t>
      </w:r>
      <w:r>
        <w:rPr>
          <w:rFonts w:ascii="宋体" w:hAnsi="宋体"/>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1.5 合同文件的优先顺序</w:t>
      </w:r>
    </w:p>
    <w:p>
      <w:pPr>
        <w:spacing w:line="120" w:lineRule="auto"/>
        <w:ind w:firstLine="480" w:firstLineChars="200"/>
        <w:rPr>
          <w:rFonts w:hint="eastAsia" w:ascii="宋体" w:hAnsi="宋体"/>
          <w:color w:val="000000"/>
          <w:kern w:val="0"/>
          <w:sz w:val="24"/>
          <w:u w:val="single"/>
        </w:rPr>
      </w:pPr>
      <w:r>
        <w:rPr>
          <w:rFonts w:ascii="宋体" w:hAnsi="宋体"/>
          <w:color w:val="000000"/>
          <w:sz w:val="24"/>
        </w:rPr>
        <w:t>合同文件组成及优先顺序为：</w:t>
      </w:r>
      <w:r>
        <w:rPr>
          <w:rFonts w:hint="eastAsia" w:ascii="宋体" w:hAnsi="宋体"/>
          <w:color w:val="000000"/>
          <w:kern w:val="0"/>
          <w:sz w:val="24"/>
          <w:u w:val="single"/>
        </w:rPr>
        <w:t>按通用合同条款</w:t>
      </w:r>
      <w:r>
        <w:rPr>
          <w:rFonts w:hint="eastAsia"/>
          <w:color w:val="000000"/>
          <w:sz w:val="24"/>
          <w:u w:val="single"/>
        </w:rPr>
        <w:t xml:space="preserve"> </w:t>
      </w:r>
      <w:r>
        <w:rPr>
          <w:rFonts w:hint="eastAsia" w:ascii="宋体" w:hAnsi="宋体"/>
          <w:color w:val="000000"/>
          <w:kern w:val="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1.6 图纸和承包人文件</w:t>
      </w:r>
      <w:r>
        <w:rPr>
          <w:rFonts w:ascii="宋体" w:hAnsi="宋体"/>
          <w:color w:val="000000"/>
          <w:sz w:val="24"/>
        </w:rPr>
        <w:tab/>
      </w:r>
    </w:p>
    <w:p>
      <w:pPr>
        <w:spacing w:line="120" w:lineRule="auto"/>
        <w:ind w:firstLine="480" w:firstLineChars="200"/>
        <w:rPr>
          <w:rFonts w:ascii="宋体" w:hAnsi="宋体"/>
          <w:color w:val="000000"/>
          <w:sz w:val="24"/>
        </w:rPr>
      </w:pPr>
      <w:r>
        <w:rPr>
          <w:rFonts w:ascii="宋体" w:hAnsi="宋体"/>
          <w:color w:val="000000"/>
          <w:sz w:val="24"/>
        </w:rPr>
        <w:t>1.6.1 图纸的提供</w:t>
      </w:r>
    </w:p>
    <w:p>
      <w:pPr>
        <w:spacing w:line="120" w:lineRule="auto"/>
        <w:ind w:firstLine="480" w:firstLineChars="200"/>
        <w:rPr>
          <w:rFonts w:ascii="宋体" w:hAnsi="宋体"/>
          <w:color w:val="000000"/>
          <w:sz w:val="24"/>
        </w:rPr>
      </w:pPr>
      <w:r>
        <w:rPr>
          <w:rFonts w:ascii="宋体" w:hAnsi="宋体"/>
          <w:color w:val="000000"/>
          <w:sz w:val="24"/>
        </w:rPr>
        <w:t>发包人向承包人提供图纸的期限：</w:t>
      </w:r>
      <w:r>
        <w:rPr>
          <w:rFonts w:hint="eastAsia" w:ascii="宋体" w:hAnsi="宋体"/>
          <w:color w:val="000000"/>
          <w:kern w:val="0"/>
          <w:sz w:val="24"/>
          <w:u w:val="single"/>
        </w:rPr>
        <w:t>开工日期前14天前</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发包人向承包人提供图纸的数量：</w:t>
      </w:r>
      <w:r>
        <w:rPr>
          <w:rFonts w:hint="eastAsia" w:ascii="宋体" w:hAnsi="宋体"/>
          <w:color w:val="000000"/>
          <w:kern w:val="0"/>
          <w:sz w:val="24"/>
          <w:u w:val="single"/>
        </w:rPr>
        <w:t>纸质施工图4套并附目录清单及与其一致的电子版施工图</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1.6.4 承包人文件</w:t>
      </w:r>
    </w:p>
    <w:p>
      <w:pPr>
        <w:spacing w:line="120" w:lineRule="auto"/>
        <w:ind w:firstLine="480" w:firstLineChars="200"/>
        <w:rPr>
          <w:rFonts w:ascii="宋体" w:hAnsi="宋体"/>
          <w:color w:val="000000"/>
          <w:sz w:val="24"/>
        </w:rPr>
      </w:pPr>
      <w:r>
        <w:rPr>
          <w:rFonts w:ascii="宋体" w:hAnsi="宋体"/>
          <w:color w:val="000000"/>
          <w:sz w:val="24"/>
        </w:rPr>
        <w:t>需要由承包人提供的文件，包括：</w:t>
      </w:r>
      <w:r>
        <w:rPr>
          <w:rFonts w:hint="eastAsia" w:ascii="宋体" w:hAnsi="宋体"/>
          <w:color w:val="000000"/>
          <w:sz w:val="24"/>
          <w:u w:val="single"/>
        </w:rPr>
        <w:t>施工组织设计、专项施工方案、工程总进度计划、工程月进度计划表等</w:t>
      </w:r>
      <w:r>
        <w:rPr>
          <w:rFonts w:ascii="宋体" w:hAnsi="宋体"/>
          <w:color w:val="000000"/>
          <w:sz w:val="24"/>
          <w:u w:val="single"/>
        </w:rPr>
        <w:t>；</w:t>
      </w:r>
      <w:r>
        <w:rPr>
          <w:rFonts w:hint="eastAsia" w:ascii="宋体" w:hAnsi="宋体"/>
          <w:color w:val="000000"/>
          <w:sz w:val="24"/>
          <w:u w:val="single"/>
        </w:rPr>
        <w:t>承包人提交修正后的施工组织设计、专项施工方案等的技术标准不应低于投标承诺，且修改或优化方案报监理人、发包人批准；</w:t>
      </w:r>
    </w:p>
    <w:p>
      <w:pPr>
        <w:spacing w:line="120" w:lineRule="auto"/>
        <w:ind w:firstLine="480" w:firstLineChars="200"/>
        <w:rPr>
          <w:rFonts w:ascii="宋体" w:hAnsi="宋体"/>
          <w:color w:val="000000"/>
          <w:sz w:val="24"/>
        </w:rPr>
      </w:pPr>
      <w:r>
        <w:rPr>
          <w:rFonts w:ascii="宋体" w:hAnsi="宋体"/>
          <w:color w:val="000000"/>
          <w:sz w:val="24"/>
        </w:rPr>
        <w:t>承包人提供的文件的期限为：</w:t>
      </w:r>
      <w:r>
        <w:rPr>
          <w:rFonts w:hint="eastAsia" w:ascii="宋体" w:hAnsi="宋体"/>
          <w:color w:val="000000"/>
          <w:kern w:val="0"/>
          <w:sz w:val="24"/>
          <w:u w:val="single"/>
        </w:rPr>
        <w:t>施工组织设计、总进度计划在接到开工通知（或确定开工日期）后7天内，专项施工方案在相应部位施工前7天；发包人对承包人的施工组织设计（或方案）和进度计划提出质疑和合理修正时，承包人应在7天内修正完成并重新提交；每月20日前向发包方提交下一月进度计划和施工方案；</w:t>
      </w:r>
    </w:p>
    <w:p>
      <w:pPr>
        <w:spacing w:line="120" w:lineRule="auto"/>
        <w:ind w:firstLine="480" w:firstLineChars="200"/>
        <w:rPr>
          <w:rFonts w:ascii="宋体" w:hAnsi="宋体"/>
          <w:color w:val="000000"/>
          <w:sz w:val="24"/>
        </w:rPr>
      </w:pPr>
      <w:r>
        <w:rPr>
          <w:rFonts w:ascii="宋体" w:hAnsi="宋体"/>
          <w:color w:val="000000"/>
          <w:sz w:val="24"/>
        </w:rPr>
        <w:t>承包人提供的文件的数量为：</w:t>
      </w:r>
      <w:r>
        <w:rPr>
          <w:rFonts w:hint="eastAsia" w:ascii="宋体" w:hAnsi="宋体"/>
          <w:color w:val="000000"/>
          <w:kern w:val="0"/>
          <w:sz w:val="24"/>
          <w:u w:val="single"/>
        </w:rPr>
        <w:t>纸质资料4套及与其一致的电子版资料 ；</w:t>
      </w:r>
    </w:p>
    <w:p>
      <w:pPr>
        <w:spacing w:line="120" w:lineRule="auto"/>
        <w:ind w:firstLine="480" w:firstLineChars="200"/>
        <w:rPr>
          <w:rFonts w:ascii="宋体" w:hAnsi="宋体"/>
          <w:color w:val="000000"/>
          <w:sz w:val="24"/>
        </w:rPr>
      </w:pPr>
      <w:r>
        <w:rPr>
          <w:rFonts w:ascii="宋体" w:hAnsi="宋体"/>
          <w:color w:val="000000"/>
          <w:sz w:val="24"/>
        </w:rPr>
        <w:t>承包人提供的文件的形式为：</w:t>
      </w:r>
      <w:r>
        <w:rPr>
          <w:rFonts w:hint="eastAsia" w:ascii="宋体" w:hAnsi="宋体"/>
          <w:color w:val="000000"/>
          <w:kern w:val="0"/>
          <w:sz w:val="24"/>
          <w:u w:val="single"/>
        </w:rPr>
        <w:t>纸质及电子版本</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发包人</w:t>
      </w:r>
      <w:r>
        <w:rPr>
          <w:rFonts w:hint="eastAsia" w:ascii="宋体" w:hAnsi="宋体"/>
          <w:color w:val="000000"/>
          <w:sz w:val="24"/>
        </w:rPr>
        <w:t>审批</w:t>
      </w:r>
      <w:r>
        <w:rPr>
          <w:rFonts w:ascii="宋体" w:hAnsi="宋体"/>
          <w:color w:val="000000"/>
          <w:sz w:val="24"/>
        </w:rPr>
        <w:t>承包人文件的期限：</w:t>
      </w:r>
      <w:r>
        <w:rPr>
          <w:rFonts w:hint="eastAsia" w:ascii="宋体" w:hAnsi="宋体"/>
          <w:color w:val="000000"/>
          <w:kern w:val="0"/>
          <w:sz w:val="24"/>
          <w:u w:val="single"/>
        </w:rPr>
        <w:t>收到相应文件后7天内。</w:t>
      </w:r>
    </w:p>
    <w:p>
      <w:pPr>
        <w:spacing w:line="120" w:lineRule="auto"/>
        <w:ind w:firstLine="480" w:firstLineChars="200"/>
        <w:rPr>
          <w:rFonts w:ascii="宋体" w:hAnsi="宋体"/>
          <w:color w:val="000000"/>
          <w:sz w:val="24"/>
        </w:rPr>
      </w:pPr>
      <w:r>
        <w:rPr>
          <w:rFonts w:ascii="宋体" w:hAnsi="宋体"/>
          <w:color w:val="000000"/>
          <w:sz w:val="24"/>
        </w:rPr>
        <w:t>1.6.5 现场图纸准备</w:t>
      </w:r>
    </w:p>
    <w:p>
      <w:pPr>
        <w:spacing w:line="120" w:lineRule="auto"/>
        <w:ind w:firstLine="480" w:firstLineChars="200"/>
        <w:rPr>
          <w:rFonts w:ascii="宋体" w:hAnsi="宋体"/>
          <w:color w:val="000000"/>
          <w:sz w:val="24"/>
        </w:rPr>
      </w:pPr>
      <w:r>
        <w:rPr>
          <w:rFonts w:ascii="宋体" w:hAnsi="宋体"/>
          <w:color w:val="000000"/>
          <w:sz w:val="24"/>
        </w:rPr>
        <w:t>关于现场图纸准备的约定：</w:t>
      </w:r>
      <w:r>
        <w:rPr>
          <w:rFonts w:hint="eastAsia" w:ascii="宋体" w:hAnsi="宋体"/>
          <w:color w:val="000000"/>
          <w:kern w:val="0"/>
          <w:sz w:val="24"/>
          <w:u w:val="single"/>
        </w:rPr>
        <w:t>由监理人在现场保管一套完整施工图，供发包人、监理人及有关人员进行工程检查等活动时使用</w:t>
      </w:r>
      <w:r>
        <w:rPr>
          <w:rFonts w:ascii="宋体" w:hAnsi="宋体"/>
          <w:color w:val="000000"/>
          <w:kern w:val="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1.7 联络</w:t>
      </w:r>
    </w:p>
    <w:p>
      <w:pPr>
        <w:spacing w:line="120" w:lineRule="auto"/>
        <w:ind w:firstLine="480" w:firstLineChars="200"/>
        <w:rPr>
          <w:rFonts w:hint="eastAsia" w:ascii="宋体" w:hAnsi="宋体"/>
          <w:color w:val="000000"/>
          <w:kern w:val="0"/>
          <w:sz w:val="24"/>
        </w:rPr>
      </w:pPr>
      <w:r>
        <w:rPr>
          <w:rFonts w:ascii="宋体" w:hAnsi="宋体"/>
          <w:color w:val="000000"/>
          <w:kern w:val="0"/>
          <w:sz w:val="24"/>
        </w:rPr>
        <w:t>1.7.1发包人和承包人应当在</w:t>
      </w:r>
      <w:r>
        <w:rPr>
          <w:rFonts w:hint="eastAsia" w:ascii="宋体" w:hAnsi="宋体"/>
          <w:color w:val="000000"/>
          <w:kern w:val="0"/>
          <w:sz w:val="24"/>
          <w:u w:val="single"/>
        </w:rPr>
        <w:t>7</w:t>
      </w:r>
      <w:r>
        <w:rPr>
          <w:rFonts w:ascii="宋体" w:hAnsi="宋体"/>
          <w:color w:val="000000"/>
          <w:kern w:val="0"/>
          <w:sz w:val="24"/>
        </w:rPr>
        <w:t>天内将与合同有关的通知、批准、证明、证书、指示、指令、要求、请求、同意、意见、确定和决定等书面函件送达对方当事人</w:t>
      </w:r>
      <w:r>
        <w:rPr>
          <w:rFonts w:hint="eastAsia" w:ascii="宋体" w:hAnsi="宋体"/>
          <w:color w:val="000000"/>
          <w:kern w:val="0"/>
          <w:sz w:val="24"/>
        </w:rPr>
        <w:t>。</w:t>
      </w:r>
    </w:p>
    <w:p>
      <w:pPr>
        <w:spacing w:line="120" w:lineRule="auto"/>
        <w:ind w:firstLine="480" w:firstLineChars="200"/>
        <w:rPr>
          <w:rFonts w:ascii="宋体" w:hAnsi="宋体"/>
          <w:color w:val="000000"/>
          <w:kern w:val="0"/>
          <w:sz w:val="24"/>
        </w:rPr>
      </w:pPr>
      <w:r>
        <w:rPr>
          <w:rFonts w:ascii="宋体" w:hAnsi="宋体"/>
          <w:color w:val="000000"/>
          <w:kern w:val="0"/>
          <w:sz w:val="24"/>
        </w:rPr>
        <w:t>1.7.2 发包人接收文件的地点：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发包人指定的接收人为：</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kern w:val="0"/>
          <w:sz w:val="24"/>
        </w:rPr>
      </w:pPr>
      <w:r>
        <w:rPr>
          <w:rFonts w:ascii="宋体" w:hAnsi="宋体"/>
          <w:color w:val="000000"/>
          <w:kern w:val="0"/>
          <w:sz w:val="24"/>
        </w:rPr>
        <w:t>承包人接收文件的地点：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承包人指定的接收人为：</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kern w:val="0"/>
          <w:sz w:val="24"/>
        </w:rPr>
      </w:pPr>
      <w:r>
        <w:rPr>
          <w:rFonts w:ascii="宋体" w:hAnsi="宋体"/>
          <w:color w:val="000000"/>
          <w:kern w:val="0"/>
          <w:sz w:val="24"/>
        </w:rPr>
        <w:t>监理人接收文件的地点：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监理人指定的接收人为：</w:t>
      </w:r>
      <w:r>
        <w:rPr>
          <w:rFonts w:hint="eastAsia" w:ascii="宋体" w:hAnsi="宋体"/>
          <w:color w:val="000000"/>
          <w:kern w:val="0"/>
          <w:sz w:val="24"/>
          <w:u w:val="single"/>
        </w:rPr>
        <w:t xml:space="preserve">                        </w:t>
      </w:r>
      <w:r>
        <w:rPr>
          <w:rFonts w:ascii="宋体" w:hAnsi="宋体"/>
          <w:color w:val="000000"/>
          <w:kern w:val="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1.10 交通运输</w:t>
      </w:r>
    </w:p>
    <w:p>
      <w:pPr>
        <w:spacing w:line="120" w:lineRule="auto"/>
        <w:ind w:firstLine="480" w:firstLineChars="200"/>
        <w:outlineLvl w:val="0"/>
        <w:rPr>
          <w:rFonts w:ascii="宋体" w:hAnsi="宋体"/>
          <w:color w:val="000000"/>
          <w:sz w:val="24"/>
        </w:rPr>
      </w:pPr>
      <w:r>
        <w:rPr>
          <w:rFonts w:ascii="宋体" w:hAnsi="宋体"/>
          <w:color w:val="000000"/>
          <w:sz w:val="24"/>
        </w:rPr>
        <w:t>1.10.1 出入现场的权利</w:t>
      </w:r>
    </w:p>
    <w:p>
      <w:pPr>
        <w:spacing w:line="120" w:lineRule="auto"/>
        <w:ind w:left="596" w:leftChars="284"/>
        <w:rPr>
          <w:rFonts w:ascii="宋体" w:hAnsi="宋体"/>
          <w:color w:val="000000"/>
          <w:kern w:val="0"/>
          <w:sz w:val="24"/>
          <w:u w:val="single"/>
        </w:rPr>
      </w:pPr>
      <w:r>
        <w:rPr>
          <w:rFonts w:ascii="宋体" w:hAnsi="宋体"/>
          <w:color w:val="000000"/>
          <w:sz w:val="24"/>
        </w:rPr>
        <w:t>关于出入现场的权利的约定：</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jc w:val="left"/>
        <w:outlineLvl w:val="0"/>
        <w:rPr>
          <w:rFonts w:ascii="宋体" w:hAnsi="宋体"/>
          <w:color w:val="000000"/>
          <w:sz w:val="24"/>
        </w:rPr>
      </w:pPr>
      <w:r>
        <w:rPr>
          <w:rFonts w:ascii="宋体" w:hAnsi="宋体"/>
          <w:color w:val="000000"/>
          <w:sz w:val="24"/>
        </w:rPr>
        <w:t>1.10.3 场内交通</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关于场外交通和场内交通的边界的约定：</w:t>
      </w:r>
      <w:r>
        <w:rPr>
          <w:rFonts w:hint="eastAsia" w:ascii="宋体" w:hAnsi="宋体"/>
          <w:color w:val="000000"/>
          <w:kern w:val="0"/>
          <w:sz w:val="24"/>
          <w:u w:val="single"/>
        </w:rPr>
        <w:t>施工现场确定</w:t>
      </w:r>
      <w:r>
        <w:rPr>
          <w:rFonts w:ascii="宋体" w:hAnsi="宋体"/>
          <w:color w:val="000000"/>
          <w:kern w:val="0"/>
          <w:sz w:val="24"/>
          <w:u w:val="single"/>
        </w:rPr>
        <w:t>。</w:t>
      </w:r>
    </w:p>
    <w:p>
      <w:pPr>
        <w:spacing w:line="120" w:lineRule="auto"/>
        <w:ind w:firstLine="480" w:firstLineChars="200"/>
        <w:jc w:val="left"/>
        <w:rPr>
          <w:rFonts w:ascii="宋体" w:hAnsi="宋体"/>
          <w:color w:val="000000"/>
          <w:sz w:val="24"/>
          <w:u w:val="single"/>
        </w:rPr>
      </w:pPr>
      <w:r>
        <w:rPr>
          <w:rFonts w:ascii="宋体" w:hAnsi="宋体"/>
          <w:color w:val="000000"/>
          <w:sz w:val="24"/>
        </w:rPr>
        <w:t>关于发包人向承包人免费提供满足工程施工需要的场内道路和交通设施的约定：</w:t>
      </w:r>
      <w:r>
        <w:rPr>
          <w:rFonts w:hint="eastAsia" w:ascii="宋体" w:hAnsi="宋体" w:eastAsia="宋体" w:cs="Times New Roman"/>
          <w:color w:val="000000"/>
          <w:kern w:val="0"/>
          <w:sz w:val="24"/>
          <w:u w:val="single"/>
        </w:rPr>
        <w:t>发包人提供的场内交通条件为现状，</w:t>
      </w:r>
      <w:r>
        <w:rPr>
          <w:rFonts w:hint="eastAsia" w:ascii="宋体" w:hAnsi="宋体" w:eastAsia="宋体" w:cs="Times New Roman"/>
          <w:color w:val="000000"/>
          <w:kern w:val="0"/>
          <w:sz w:val="24"/>
          <w:u w:val="single"/>
          <w:lang w:val="en-US" w:eastAsia="zh-CN"/>
        </w:rPr>
        <w:t>承包人自行组织现场踏勘</w:t>
      </w:r>
      <w:r>
        <w:rPr>
          <w:rFonts w:hint="eastAsia" w:ascii="宋体" w:hAnsi="宋体" w:eastAsia="宋体" w:cs="Times New Roman"/>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1.10.4超大件和超重件的运输</w:t>
      </w:r>
    </w:p>
    <w:p>
      <w:pPr>
        <w:spacing w:line="120" w:lineRule="auto"/>
        <w:ind w:firstLine="480" w:firstLineChars="200"/>
        <w:jc w:val="left"/>
        <w:rPr>
          <w:rFonts w:ascii="宋体" w:hAnsi="宋体"/>
          <w:color w:val="000000"/>
          <w:sz w:val="24"/>
        </w:rPr>
      </w:pPr>
      <w:r>
        <w:rPr>
          <w:rFonts w:ascii="宋体" w:hAnsi="宋体"/>
          <w:color w:val="000000"/>
          <w:sz w:val="24"/>
        </w:rPr>
        <w:t>运输超大件或超重件所需的道路和桥梁临时加固改造费用和其他有关费用</w:t>
      </w:r>
      <w:r>
        <w:rPr>
          <w:rFonts w:hint="eastAsia" w:ascii="宋体" w:hAnsi="宋体"/>
          <w:color w:val="000000"/>
          <w:sz w:val="24"/>
          <w:lang w:eastAsia="zh-CN"/>
        </w:rPr>
        <w:t>：</w:t>
      </w:r>
      <w:r>
        <w:rPr>
          <w:rFonts w:hint="eastAsia" w:ascii="宋体" w:hAnsi="宋体"/>
          <w:color w:val="000000"/>
          <w:sz w:val="24"/>
          <w:u w:val="single"/>
        </w:rPr>
        <w:t>本工程进场道路的加固、改造</w:t>
      </w:r>
      <w:r>
        <w:rPr>
          <w:rFonts w:hint="eastAsia" w:ascii="宋体" w:hAnsi="宋体"/>
          <w:color w:val="000000"/>
          <w:sz w:val="24"/>
          <w:u w:val="single"/>
          <w:lang w:eastAsia="zh-CN"/>
        </w:rPr>
        <w:t>、</w:t>
      </w:r>
      <w:r>
        <w:rPr>
          <w:rFonts w:hint="eastAsia" w:ascii="宋体" w:hAnsi="宋体"/>
          <w:color w:val="000000"/>
          <w:sz w:val="24"/>
          <w:u w:val="single"/>
          <w:lang w:val="en-US" w:eastAsia="zh-CN"/>
        </w:rPr>
        <w:t>修复</w:t>
      </w:r>
      <w:r>
        <w:rPr>
          <w:rFonts w:hint="eastAsia" w:ascii="宋体" w:hAnsi="宋体"/>
          <w:color w:val="000000"/>
          <w:sz w:val="24"/>
          <w:u w:val="single"/>
        </w:rPr>
        <w:t>由承包人负责解决，费用由承包人承担。</w:t>
      </w:r>
    </w:p>
    <w:p>
      <w:pPr>
        <w:spacing w:after="120" w:line="120" w:lineRule="auto"/>
        <w:ind w:firstLine="480" w:firstLineChars="200"/>
        <w:outlineLvl w:val="0"/>
        <w:rPr>
          <w:rFonts w:ascii="宋体" w:hAnsi="宋体"/>
          <w:color w:val="000000"/>
          <w:sz w:val="24"/>
        </w:rPr>
      </w:pPr>
      <w:r>
        <w:rPr>
          <w:rFonts w:ascii="宋体" w:hAnsi="宋体"/>
          <w:color w:val="000000"/>
          <w:sz w:val="24"/>
        </w:rPr>
        <w:t>1.11 知识产权</w:t>
      </w:r>
    </w:p>
    <w:p>
      <w:pPr>
        <w:spacing w:line="120" w:lineRule="auto"/>
        <w:ind w:firstLine="480" w:firstLineChars="200"/>
        <w:rPr>
          <w:rFonts w:ascii="宋体" w:hAnsi="宋体"/>
          <w:color w:val="000000"/>
          <w:sz w:val="24"/>
        </w:rPr>
      </w:pPr>
      <w:r>
        <w:rPr>
          <w:rFonts w:ascii="宋体" w:hAnsi="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left="596" w:leftChars="284"/>
        <w:rPr>
          <w:rFonts w:ascii="宋体" w:hAnsi="宋体"/>
          <w:color w:val="000000"/>
          <w:sz w:val="24"/>
        </w:rPr>
      </w:pPr>
      <w:r>
        <w:rPr>
          <w:rFonts w:ascii="宋体" w:hAnsi="宋体"/>
          <w:color w:val="000000"/>
          <w:sz w:val="24"/>
        </w:rPr>
        <w:t>关于发包人提供的上述文件的使用限制的要求：</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outlineLvl w:val="0"/>
        <w:rPr>
          <w:rFonts w:ascii="宋体" w:hAnsi="宋体"/>
          <w:color w:val="000000"/>
          <w:sz w:val="24"/>
        </w:rPr>
      </w:pPr>
      <w:r>
        <w:rPr>
          <w:rFonts w:ascii="宋体" w:hAnsi="宋体"/>
          <w:color w:val="000000"/>
          <w:sz w:val="24"/>
        </w:rPr>
        <w:t>1.11.2 关于承包人为实施工程所编制文件的著作权的归属：</w:t>
      </w:r>
      <w:r>
        <w:rPr>
          <w:rFonts w:hint="eastAsia" w:ascii="宋体" w:hAnsi="宋体"/>
          <w:color w:val="000000"/>
          <w:kern w:val="0"/>
          <w:sz w:val="24"/>
          <w:u w:val="single"/>
        </w:rPr>
        <w:t>发包人</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关于承包人提供的上述文件的使用限制的要求：</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outlineLvl w:val="0"/>
        <w:rPr>
          <w:rFonts w:ascii="宋体" w:hAnsi="宋体"/>
          <w:color w:val="000000"/>
          <w:kern w:val="0"/>
          <w:sz w:val="24"/>
        </w:rPr>
      </w:pPr>
      <w:r>
        <w:rPr>
          <w:rFonts w:ascii="宋体" w:hAnsi="宋体"/>
          <w:color w:val="000000"/>
          <w:sz w:val="24"/>
        </w:rPr>
        <w:t>1.11.4 承包人在施工过程中所采用的专利、专有技术、技术秘密的使用费的承担方式：</w:t>
      </w:r>
      <w:r>
        <w:rPr>
          <w:rFonts w:hint="eastAsia" w:ascii="宋体" w:hAnsi="宋体"/>
          <w:color w:val="000000"/>
          <w:kern w:val="0"/>
          <w:sz w:val="24"/>
          <w:u w:val="single"/>
        </w:rPr>
        <w:t>包含在签约合同价内</w:t>
      </w:r>
      <w:r>
        <w:rPr>
          <w:rFonts w:ascii="宋体" w:hAnsi="宋体"/>
          <w:color w:val="000000"/>
          <w:kern w:val="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1.13</w:t>
      </w:r>
      <w:r>
        <w:rPr>
          <w:rFonts w:hint="eastAsia" w:ascii="宋体" w:hAnsi="宋体" w:eastAsia="宋体" w:cs="Times New Roman"/>
          <w:color w:val="000000"/>
          <w:sz w:val="24"/>
        </w:rPr>
        <w:t>工程量清单</w:t>
      </w:r>
      <w:r>
        <w:rPr>
          <w:rFonts w:ascii="宋体" w:hAnsi="宋体" w:eastAsia="宋体" w:cs="Times New Roman"/>
          <w:color w:val="000000"/>
          <w:sz w:val="24"/>
        </w:rPr>
        <w:t>错</w:t>
      </w:r>
      <w:r>
        <w:rPr>
          <w:rFonts w:ascii="宋体" w:hAnsi="宋体"/>
          <w:color w:val="000000"/>
          <w:sz w:val="24"/>
        </w:rPr>
        <w:t>误的修正</w:t>
      </w:r>
    </w:p>
    <w:p>
      <w:pPr>
        <w:spacing w:line="120" w:lineRule="auto"/>
        <w:ind w:firstLine="480" w:firstLineChars="200"/>
        <w:rPr>
          <w:rFonts w:hint="eastAsia" w:ascii="宋体" w:hAnsi="宋体"/>
          <w:color w:val="000000"/>
          <w:kern w:val="0"/>
          <w:sz w:val="24"/>
          <w:u w:val="single"/>
        </w:rPr>
      </w:pPr>
      <w:r>
        <w:rPr>
          <w:rFonts w:hint="eastAsia" w:ascii="宋体" w:hAnsi="宋体"/>
          <w:color w:val="000000"/>
          <w:sz w:val="24"/>
        </w:rPr>
        <w:t>出现工程量清单错误时，是否调整合同价格：</w:t>
      </w:r>
      <w:r>
        <w:rPr>
          <w:rFonts w:hint="eastAsia" w:ascii="宋体" w:hAnsi="宋体"/>
          <w:color w:val="000000"/>
          <w:kern w:val="0"/>
          <w:sz w:val="24"/>
          <w:u w:val="single"/>
        </w:rPr>
        <w:t>按以下方式调整：</w:t>
      </w:r>
    </w:p>
    <w:p>
      <w:pPr>
        <w:spacing w:line="120" w:lineRule="auto"/>
        <w:ind w:left="561" w:leftChars="267"/>
        <w:rPr>
          <w:rFonts w:hint="eastAsia" w:ascii="宋体" w:hAnsi="宋体"/>
          <w:color w:val="000000"/>
          <w:kern w:val="0"/>
          <w:sz w:val="24"/>
          <w:u w:val="single"/>
        </w:rPr>
      </w:pPr>
      <w:r>
        <w:rPr>
          <w:rFonts w:hint="eastAsia" w:ascii="宋体" w:hAnsi="宋体"/>
          <w:color w:val="000000"/>
          <w:kern w:val="0"/>
          <w:sz w:val="24"/>
          <w:u w:val="single"/>
        </w:rPr>
        <w:t>（1）工程量清单存在缺项、漏项的，予以调整；</w:t>
      </w:r>
    </w:p>
    <w:p>
      <w:pPr>
        <w:spacing w:line="120" w:lineRule="auto"/>
        <w:ind w:firstLine="480" w:firstLineChars="200"/>
        <w:rPr>
          <w:rFonts w:hint="eastAsia" w:ascii="宋体" w:hAnsi="宋体"/>
          <w:color w:val="000000"/>
          <w:kern w:val="0"/>
          <w:sz w:val="24"/>
          <w:u w:val="single"/>
        </w:rPr>
      </w:pPr>
      <w:r>
        <w:rPr>
          <w:rFonts w:hint="eastAsia" w:ascii="宋体" w:hAnsi="宋体"/>
          <w:color w:val="000000"/>
          <w:kern w:val="0"/>
          <w:sz w:val="24"/>
          <w:u w:val="single"/>
        </w:rPr>
        <w:t>（2）工程量清单中组价内容与项目特征不一致的，不予以调整；</w:t>
      </w:r>
    </w:p>
    <w:p>
      <w:pPr>
        <w:spacing w:line="120" w:lineRule="auto"/>
        <w:ind w:firstLine="480" w:firstLineChars="200"/>
        <w:rPr>
          <w:rFonts w:ascii="宋体" w:hAnsi="宋体"/>
          <w:color w:val="000000"/>
          <w:kern w:val="0"/>
          <w:sz w:val="24"/>
          <w:u w:val="single"/>
        </w:rPr>
      </w:pPr>
      <w:r>
        <w:rPr>
          <w:rFonts w:hint="eastAsia" w:ascii="宋体" w:hAnsi="宋体"/>
          <w:color w:val="000000"/>
          <w:kern w:val="0"/>
          <w:sz w:val="24"/>
          <w:u w:val="single"/>
        </w:rPr>
        <w:t>（3）工程量清单中项目特征与施工图纸不一致的,予以调整。</w:t>
      </w:r>
    </w:p>
    <w:p>
      <w:pPr>
        <w:spacing w:line="120" w:lineRule="auto"/>
        <w:ind w:firstLine="480" w:firstLineChars="200"/>
        <w:rPr>
          <w:rFonts w:ascii="宋体" w:hAnsi="宋体"/>
          <w:color w:val="000000"/>
          <w:sz w:val="24"/>
        </w:rPr>
      </w:pPr>
      <w:r>
        <w:rPr>
          <w:rFonts w:ascii="宋体" w:hAnsi="宋体"/>
          <w:color w:val="000000"/>
          <w:sz w:val="24"/>
        </w:rPr>
        <w:t>允许调整合同价格的工程量偏差范围：</w:t>
      </w:r>
      <w:r>
        <w:rPr>
          <w:rFonts w:hint="eastAsia" w:ascii="宋体" w:hAnsi="宋体"/>
          <w:color w:val="000000"/>
          <w:kern w:val="0"/>
          <w:sz w:val="24"/>
          <w:u w:val="single"/>
        </w:rPr>
        <w:t>分部分项清单项中工程量增加或减少的，均不予以调整该分部分项清单的单价。</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2. 发包人</w:t>
      </w:r>
    </w:p>
    <w:p>
      <w:pPr>
        <w:spacing w:after="120" w:line="120" w:lineRule="auto"/>
        <w:ind w:firstLine="480" w:firstLineChars="200"/>
        <w:outlineLvl w:val="0"/>
        <w:rPr>
          <w:rFonts w:ascii="宋体" w:hAnsi="宋体"/>
          <w:color w:val="000000"/>
          <w:sz w:val="24"/>
        </w:rPr>
      </w:pPr>
      <w:r>
        <w:rPr>
          <w:rFonts w:ascii="宋体" w:hAnsi="宋体"/>
          <w:color w:val="000000"/>
          <w:sz w:val="24"/>
        </w:rPr>
        <w:t>2.2 发包人代表</w:t>
      </w:r>
    </w:p>
    <w:p>
      <w:pPr>
        <w:spacing w:line="120" w:lineRule="auto"/>
        <w:ind w:firstLine="480" w:firstLineChars="200"/>
        <w:rPr>
          <w:rFonts w:ascii="宋体" w:hAnsi="宋体"/>
          <w:color w:val="000000"/>
          <w:sz w:val="24"/>
        </w:rPr>
      </w:pPr>
      <w:r>
        <w:rPr>
          <w:rFonts w:ascii="宋体" w:hAnsi="宋体"/>
          <w:color w:val="000000"/>
          <w:sz w:val="24"/>
        </w:rPr>
        <w:t>发包人代表：</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身份证号：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职    务：</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hint="eastAsia" w:ascii="宋体" w:hAnsi="宋体"/>
          <w:color w:val="000000"/>
          <w:sz w:val="24"/>
        </w:rPr>
        <w:t>。</w:t>
      </w:r>
    </w:p>
    <w:p>
      <w:pPr>
        <w:spacing w:line="120" w:lineRule="auto"/>
        <w:ind w:firstLine="480" w:firstLineChars="200"/>
        <w:rPr>
          <w:rFonts w:ascii="宋体" w:hAnsi="宋体"/>
          <w:color w:val="000000"/>
          <w:sz w:val="24"/>
          <w:u w:val="single"/>
        </w:rPr>
      </w:pPr>
      <w:r>
        <w:rPr>
          <w:rFonts w:ascii="宋体" w:hAnsi="宋体"/>
          <w:color w:val="000000"/>
          <w:sz w:val="24"/>
        </w:rPr>
        <w:t>发包人对发包人代表的授权范围如下：</w:t>
      </w:r>
      <w:r>
        <w:rPr>
          <w:rFonts w:hint="eastAsia" w:ascii="宋体" w:hAnsi="宋体"/>
          <w:color w:val="000000"/>
          <w:sz w:val="24"/>
          <w:u w:val="single"/>
        </w:rPr>
        <w:t>①有对工程建设的所有外部关系的协调权。②对分包施工单位选择的最终确认与否定权。③对工程图纸会审、协调会的组织、主持权。④对工程设计变更的确认权。⑤有权要求对不称职的施工、监理人员更换的权利。⑥有组织主持竣工验收的权利</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2.4 施工现场、施工条件和基础资料的提供</w:t>
      </w:r>
    </w:p>
    <w:p>
      <w:pPr>
        <w:spacing w:line="120" w:lineRule="auto"/>
        <w:ind w:firstLine="480" w:firstLineChars="200"/>
        <w:rPr>
          <w:rFonts w:ascii="宋体" w:hAnsi="宋体"/>
          <w:color w:val="000000"/>
          <w:sz w:val="24"/>
        </w:rPr>
      </w:pPr>
      <w:r>
        <w:rPr>
          <w:rFonts w:ascii="宋体" w:hAnsi="宋体"/>
          <w:color w:val="000000"/>
          <w:sz w:val="24"/>
        </w:rPr>
        <w:t>2.4.1 提供施工现场</w:t>
      </w:r>
    </w:p>
    <w:p>
      <w:pPr>
        <w:spacing w:line="120" w:lineRule="auto"/>
        <w:ind w:firstLine="480" w:firstLineChars="200"/>
        <w:jc w:val="left"/>
        <w:rPr>
          <w:rFonts w:ascii="宋体" w:hAnsi="宋体"/>
          <w:color w:val="000000"/>
          <w:sz w:val="24"/>
        </w:rPr>
      </w:pPr>
      <w:r>
        <w:rPr>
          <w:rFonts w:ascii="宋体" w:hAnsi="宋体"/>
          <w:color w:val="000000"/>
          <w:sz w:val="24"/>
        </w:rPr>
        <w:t>关于发包人移交施工现场的期限要求：</w:t>
      </w:r>
      <w:r>
        <w:rPr>
          <w:rFonts w:hint="eastAsia" w:ascii="宋体" w:hAnsi="宋体"/>
          <w:color w:val="000000"/>
          <w:kern w:val="0"/>
          <w:sz w:val="24"/>
          <w:u w:val="single"/>
        </w:rPr>
        <w:t>开工日期14天前</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2.4.2 提供施工条件</w:t>
      </w:r>
    </w:p>
    <w:p>
      <w:pPr>
        <w:spacing w:line="120" w:lineRule="auto"/>
        <w:ind w:firstLine="480" w:firstLineChars="200"/>
        <w:rPr>
          <w:rFonts w:ascii="宋体" w:hAnsi="宋体"/>
          <w:color w:val="000000"/>
          <w:sz w:val="24"/>
          <w:u w:val="single"/>
        </w:rPr>
      </w:pPr>
      <w:r>
        <w:rPr>
          <w:rFonts w:ascii="宋体" w:hAnsi="宋体"/>
          <w:color w:val="000000"/>
          <w:sz w:val="24"/>
        </w:rPr>
        <w:t>关于发包人应负责提供施工</w:t>
      </w:r>
      <w:r>
        <w:rPr>
          <w:rFonts w:hint="eastAsia" w:ascii="宋体" w:hAnsi="宋体"/>
          <w:color w:val="000000"/>
          <w:sz w:val="24"/>
        </w:rPr>
        <w:t>所需要的条件，</w:t>
      </w:r>
      <w:r>
        <w:rPr>
          <w:rFonts w:ascii="宋体" w:hAnsi="宋体"/>
          <w:color w:val="000000"/>
          <w:sz w:val="24"/>
        </w:rPr>
        <w:t>包括：</w:t>
      </w:r>
      <w:r>
        <w:rPr>
          <w:rFonts w:hint="eastAsia" w:ascii="宋体" w:hAnsi="宋体"/>
          <w:color w:val="000000"/>
          <w:kern w:val="0"/>
          <w:sz w:val="24"/>
          <w:u w:val="single"/>
        </w:rPr>
        <w:t>按通用合同条款。</w:t>
      </w:r>
    </w:p>
    <w:p>
      <w:pPr>
        <w:spacing w:after="120" w:line="120" w:lineRule="auto"/>
        <w:ind w:firstLine="480" w:firstLineChars="200"/>
        <w:outlineLvl w:val="0"/>
        <w:rPr>
          <w:rFonts w:ascii="宋体" w:hAnsi="宋体"/>
          <w:color w:val="auto"/>
          <w:sz w:val="24"/>
        </w:rPr>
      </w:pPr>
      <w:r>
        <w:rPr>
          <w:rFonts w:ascii="宋体" w:hAnsi="宋体"/>
          <w:color w:val="auto"/>
          <w:sz w:val="24"/>
        </w:rPr>
        <w:t>2.5 资金来源证明及支付担保</w:t>
      </w:r>
    </w:p>
    <w:p>
      <w:pPr>
        <w:spacing w:line="320" w:lineRule="exact"/>
        <w:ind w:firstLine="480" w:firstLineChars="200"/>
        <w:rPr>
          <w:rFonts w:ascii="宋体" w:hAnsi="宋体"/>
          <w:color w:val="auto"/>
          <w:sz w:val="24"/>
        </w:rPr>
      </w:pPr>
      <w:r>
        <w:rPr>
          <w:rFonts w:ascii="宋体" w:hAnsi="宋体"/>
          <w:color w:val="auto"/>
          <w:sz w:val="24"/>
        </w:rPr>
        <w:t>发包人提供资金来源证明的期限要求：</w:t>
      </w:r>
      <w:r>
        <w:rPr>
          <w:rFonts w:hint="eastAsia" w:ascii="宋体" w:hAnsi="宋体"/>
          <w:color w:val="auto"/>
          <w:sz w:val="24"/>
          <w:u w:val="single"/>
          <w:lang w:val="en-US" w:eastAsia="zh-CN"/>
        </w:rPr>
        <w:t>/</w:t>
      </w:r>
      <w:r>
        <w:rPr>
          <w:rFonts w:ascii="宋体" w:hAnsi="宋体"/>
          <w:color w:val="auto"/>
          <w:sz w:val="24"/>
          <w:u w:val="single"/>
        </w:rPr>
        <w:t xml:space="preserve">  </w:t>
      </w:r>
      <w:r>
        <w:rPr>
          <w:rFonts w:ascii="宋体" w:hAnsi="宋体"/>
          <w:color w:val="auto"/>
          <w:sz w:val="24"/>
        </w:rPr>
        <w:t>。</w:t>
      </w:r>
    </w:p>
    <w:p>
      <w:pPr>
        <w:spacing w:line="320" w:lineRule="exact"/>
        <w:ind w:firstLine="480" w:firstLineChars="200"/>
        <w:rPr>
          <w:rFonts w:hint="eastAsia" w:ascii="宋体" w:hAnsi="宋体" w:eastAsia="宋体"/>
          <w:color w:val="auto"/>
          <w:sz w:val="24"/>
          <w:lang w:eastAsia="zh-CN"/>
        </w:rPr>
      </w:pPr>
      <w:r>
        <w:rPr>
          <w:rFonts w:ascii="宋体" w:hAnsi="宋体"/>
          <w:color w:val="auto"/>
          <w:sz w:val="24"/>
        </w:rPr>
        <w:t>发包人是否提供支付担保：</w:t>
      </w:r>
      <w:r>
        <w:rPr>
          <w:rFonts w:hint="eastAsia" w:ascii="宋体" w:hAnsi="宋体" w:cs="宋体"/>
          <w:color w:val="auto"/>
          <w:sz w:val="24"/>
          <w:szCs w:val="24"/>
          <w:u w:val="single"/>
          <w:lang w:val="en-US" w:eastAsia="zh-CN"/>
        </w:rPr>
        <w:t xml:space="preserve">  是</w:t>
      </w:r>
      <w:r>
        <w:rPr>
          <w:rFonts w:hint="eastAsia" w:ascii="宋体" w:hAnsi="宋体" w:cs="宋体"/>
          <w:color w:val="auto"/>
          <w:sz w:val="24"/>
          <w:szCs w:val="24"/>
          <w:u w:val="single"/>
          <w:lang w:eastAsia="zh-CN"/>
        </w:rPr>
        <w:t>。</w:t>
      </w:r>
    </w:p>
    <w:p>
      <w:pPr>
        <w:spacing w:line="320" w:lineRule="exact"/>
        <w:ind w:firstLine="480" w:firstLineChars="200"/>
        <w:rPr>
          <w:rFonts w:ascii="宋体" w:hAnsi="宋体"/>
          <w:color w:val="auto"/>
          <w:sz w:val="24"/>
        </w:rPr>
      </w:pPr>
      <w:r>
        <w:rPr>
          <w:rFonts w:hint="eastAsia" w:ascii="宋体" w:hAnsi="宋体"/>
          <w:color w:val="auto"/>
          <w:sz w:val="24"/>
        </w:rPr>
        <w:t>发包人提供支付担保的形式：</w:t>
      </w:r>
      <w:r>
        <w:rPr>
          <w:rFonts w:hint="eastAsia" w:ascii="宋体" w:hAnsi="宋体" w:cs="宋体"/>
          <w:color w:val="auto"/>
          <w:kern w:val="0"/>
          <w:sz w:val="24"/>
          <w:szCs w:val="24"/>
          <w:u w:val="single"/>
        </w:rPr>
        <w:t>形式：银行保函、</w:t>
      </w:r>
      <w:r>
        <w:rPr>
          <w:rFonts w:hint="eastAsia" w:ascii="宋体" w:hAnsi="宋体" w:cs="宋体"/>
          <w:color w:val="auto"/>
          <w:sz w:val="24"/>
          <w:szCs w:val="24"/>
          <w:u w:val="single"/>
        </w:rPr>
        <w:t>保险公司保单、</w:t>
      </w:r>
      <w:r>
        <w:rPr>
          <w:rFonts w:hint="eastAsia" w:ascii="宋体" w:hAnsi="宋体" w:cs="宋体"/>
          <w:color w:val="auto"/>
          <w:kern w:val="0"/>
          <w:sz w:val="24"/>
          <w:szCs w:val="24"/>
          <w:u w:val="single"/>
        </w:rPr>
        <w:t>现金（转账或电汇）；金额：按签约合同价的2%。期限：银行保函（</w:t>
      </w:r>
      <w:r>
        <w:rPr>
          <w:rFonts w:hint="eastAsia" w:ascii="宋体" w:hAnsi="宋体" w:cs="宋体"/>
          <w:color w:val="auto"/>
          <w:sz w:val="24"/>
          <w:szCs w:val="24"/>
          <w:u w:val="single"/>
        </w:rPr>
        <w:t>保险公司保单</w:t>
      </w:r>
      <w:r>
        <w:rPr>
          <w:rFonts w:hint="eastAsia" w:ascii="宋体" w:hAnsi="宋体" w:cs="宋体"/>
          <w:color w:val="auto"/>
          <w:kern w:val="0"/>
          <w:sz w:val="24"/>
          <w:szCs w:val="24"/>
          <w:u w:val="single"/>
        </w:rPr>
        <w:t>）在竣工验收合格后1</w:t>
      </w:r>
      <w:r>
        <w:rPr>
          <w:rFonts w:hint="eastAsia" w:ascii="宋体" w:hAnsi="宋体" w:cs="宋体"/>
          <w:color w:val="auto"/>
          <w:kern w:val="0"/>
          <w:sz w:val="24"/>
          <w:szCs w:val="24"/>
          <w:u w:val="single"/>
          <w:lang w:val="en-US" w:eastAsia="zh-CN"/>
        </w:rPr>
        <w:t>0</w:t>
      </w:r>
      <w:r>
        <w:rPr>
          <w:rFonts w:hint="eastAsia" w:ascii="宋体" w:hAnsi="宋体" w:cs="宋体"/>
          <w:color w:val="auto"/>
          <w:kern w:val="0"/>
          <w:sz w:val="24"/>
          <w:szCs w:val="24"/>
          <w:u w:val="single"/>
        </w:rPr>
        <w:t>天内解除；现金在竣工验收合格后1</w:t>
      </w:r>
      <w:r>
        <w:rPr>
          <w:rFonts w:hint="eastAsia" w:ascii="宋体" w:hAnsi="宋体" w:cs="宋体"/>
          <w:color w:val="auto"/>
          <w:kern w:val="0"/>
          <w:sz w:val="24"/>
          <w:szCs w:val="24"/>
          <w:u w:val="single"/>
          <w:lang w:val="en-US" w:eastAsia="zh-CN"/>
        </w:rPr>
        <w:t>0</w:t>
      </w:r>
      <w:r>
        <w:rPr>
          <w:rFonts w:hint="eastAsia" w:ascii="宋体" w:hAnsi="宋体" w:cs="宋体"/>
          <w:color w:val="auto"/>
          <w:kern w:val="0"/>
          <w:sz w:val="24"/>
          <w:szCs w:val="24"/>
          <w:u w:val="single"/>
        </w:rPr>
        <w:t>天内退还。</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3. 承包人</w:t>
      </w:r>
    </w:p>
    <w:p>
      <w:pPr>
        <w:spacing w:after="120" w:line="120" w:lineRule="auto"/>
        <w:ind w:firstLine="480" w:firstLineChars="200"/>
        <w:rPr>
          <w:rFonts w:ascii="宋体" w:hAnsi="宋体"/>
          <w:color w:val="000000"/>
          <w:sz w:val="24"/>
        </w:rPr>
      </w:pPr>
      <w:r>
        <w:rPr>
          <w:rFonts w:ascii="宋体" w:hAnsi="宋体"/>
          <w:color w:val="000000"/>
          <w:sz w:val="24"/>
        </w:rPr>
        <w:t>3.1 承包人的一般义务</w:t>
      </w:r>
    </w:p>
    <w:p>
      <w:pPr>
        <w:spacing w:line="120" w:lineRule="auto"/>
        <w:ind w:firstLine="480" w:firstLineChars="200"/>
        <w:jc w:val="left"/>
        <w:rPr>
          <w:rFonts w:ascii="宋体" w:hAnsi="宋体"/>
          <w:color w:val="000000"/>
          <w:sz w:val="24"/>
        </w:rPr>
      </w:pPr>
      <w:r>
        <w:rPr>
          <w:rFonts w:ascii="宋体" w:hAnsi="宋体"/>
          <w:color w:val="000000"/>
          <w:kern w:val="0"/>
          <w:sz w:val="24"/>
        </w:rPr>
        <w:t>（</w:t>
      </w:r>
      <w:r>
        <w:rPr>
          <w:rFonts w:hint="eastAsia" w:ascii="宋体" w:hAnsi="宋体"/>
          <w:color w:val="000000"/>
          <w:kern w:val="0"/>
          <w:sz w:val="24"/>
        </w:rPr>
        <w:t>9</w:t>
      </w:r>
      <w:r>
        <w:rPr>
          <w:rFonts w:ascii="宋体" w:hAnsi="宋体"/>
          <w:color w:val="000000"/>
          <w:kern w:val="0"/>
          <w:sz w:val="24"/>
        </w:rPr>
        <w:t>）</w:t>
      </w:r>
      <w:r>
        <w:rPr>
          <w:rFonts w:ascii="宋体" w:hAnsi="宋体"/>
          <w:color w:val="000000"/>
          <w:sz w:val="24"/>
        </w:rPr>
        <w:t>承包人提交的竣工资料的内容：</w:t>
      </w:r>
      <w:r>
        <w:rPr>
          <w:rFonts w:hint="eastAsia" w:ascii="宋体" w:hAnsi="宋体"/>
          <w:color w:val="000000"/>
          <w:kern w:val="0"/>
          <w:sz w:val="24"/>
          <w:u w:val="single"/>
        </w:rPr>
        <w:t>向发包人提交按规范规定应由承包人编制部分的竣工资料并符合建设工程资料存档要求</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承包人需要提交的竣工资料套数：</w:t>
      </w:r>
      <w:r>
        <w:rPr>
          <w:rFonts w:hint="eastAsia" w:ascii="宋体" w:hAnsi="宋体"/>
          <w:color w:val="000000"/>
          <w:kern w:val="0"/>
          <w:sz w:val="24"/>
          <w:u w:val="single"/>
        </w:rPr>
        <w:t>纸质文件4套，电子文件1套</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承包人提交的竣工资料的费用承担：</w:t>
      </w:r>
      <w:r>
        <w:rPr>
          <w:rFonts w:hint="eastAsia" w:ascii="宋体" w:hAnsi="宋体"/>
          <w:color w:val="000000"/>
          <w:kern w:val="0"/>
          <w:sz w:val="24"/>
          <w:u w:val="single"/>
        </w:rPr>
        <w:t>由承包人承担</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承包人提交的竣工资料移交时间：</w:t>
      </w:r>
      <w:r>
        <w:rPr>
          <w:rFonts w:hint="eastAsia" w:ascii="宋体" w:hAnsi="宋体"/>
          <w:color w:val="000000"/>
          <w:kern w:val="0"/>
          <w:sz w:val="24"/>
          <w:u w:val="single"/>
        </w:rPr>
        <w:t>工程竣工验收合格后7天内</w:t>
      </w:r>
      <w:r>
        <w:rPr>
          <w:rFonts w:ascii="宋体" w:hAnsi="宋体"/>
          <w:color w:val="000000"/>
          <w:kern w:val="0"/>
          <w:sz w:val="24"/>
          <w:u w:val="single"/>
        </w:rPr>
        <w:t>。</w:t>
      </w:r>
    </w:p>
    <w:p>
      <w:pPr>
        <w:spacing w:line="120" w:lineRule="auto"/>
        <w:ind w:firstLine="480" w:firstLineChars="200"/>
        <w:jc w:val="left"/>
        <w:rPr>
          <w:rFonts w:hint="eastAsia" w:ascii="宋体" w:hAnsi="宋体"/>
          <w:color w:val="000000"/>
          <w:sz w:val="24"/>
        </w:rPr>
      </w:pPr>
      <w:r>
        <w:rPr>
          <w:rFonts w:ascii="宋体" w:hAnsi="宋体"/>
          <w:color w:val="000000"/>
          <w:sz w:val="24"/>
        </w:rPr>
        <w:t>承包人提交的竣工资料形式要求：</w:t>
      </w:r>
      <w:r>
        <w:rPr>
          <w:rFonts w:hint="eastAsia" w:ascii="宋体" w:hAnsi="宋体"/>
          <w:color w:val="000000"/>
          <w:kern w:val="0"/>
          <w:sz w:val="24"/>
          <w:u w:val="single"/>
        </w:rPr>
        <w:t>纸质文件及电子文件</w:t>
      </w:r>
      <w:r>
        <w:rPr>
          <w:rFonts w:ascii="宋体" w:hAnsi="宋体"/>
          <w:color w:val="000000"/>
          <w:kern w:val="0"/>
          <w:sz w:val="24"/>
          <w:u w:val="single"/>
        </w:rPr>
        <w:t>。</w:t>
      </w:r>
    </w:p>
    <w:p>
      <w:pPr>
        <w:spacing w:line="120" w:lineRule="auto"/>
        <w:ind w:firstLine="480" w:firstLineChars="200"/>
        <w:jc w:val="left"/>
        <w:rPr>
          <w:rFonts w:hint="eastAsia" w:ascii="宋体" w:hAnsi="宋体"/>
          <w:color w:val="000000"/>
          <w:kern w:val="0"/>
          <w:sz w:val="24"/>
        </w:rPr>
      </w:pPr>
      <w:r>
        <w:rPr>
          <w:rFonts w:ascii="宋体" w:hAnsi="宋体"/>
          <w:color w:val="000000"/>
          <w:kern w:val="0"/>
          <w:sz w:val="24"/>
        </w:rPr>
        <w:t>（</w:t>
      </w:r>
      <w:r>
        <w:rPr>
          <w:rFonts w:hint="eastAsia" w:ascii="宋体" w:hAnsi="宋体"/>
          <w:color w:val="000000"/>
          <w:kern w:val="0"/>
          <w:sz w:val="24"/>
        </w:rPr>
        <w:t>10</w:t>
      </w:r>
      <w:r>
        <w:rPr>
          <w:rFonts w:ascii="宋体" w:hAnsi="宋体"/>
          <w:color w:val="000000"/>
          <w:kern w:val="0"/>
          <w:sz w:val="24"/>
        </w:rPr>
        <w:t>）承包人应履行的其他义务：</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 xml:space="preserve">a.向发包人、监理人提供施工现场办公室各1间免费使用。 </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b.在施工中必须严格按照规范操作，并针对邻近建筑物实际情况，采取相应防护措施，对不按规范要求施工或未采取防护措施的，造成的损失由承包人承担。</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c.本项目施工安全由承包人负总责。</w:t>
      </w:r>
    </w:p>
    <w:p>
      <w:pPr>
        <w:spacing w:line="120" w:lineRule="auto"/>
        <w:ind w:firstLine="480" w:firstLineChars="200"/>
        <w:rPr>
          <w:rFonts w:hint="eastAsia" w:ascii="宋体" w:hAnsi="宋体"/>
          <w:color w:val="000000"/>
          <w:kern w:val="0"/>
          <w:sz w:val="24"/>
          <w:u w:val="single"/>
        </w:rPr>
      </w:pPr>
      <w:r>
        <w:rPr>
          <w:rFonts w:hint="eastAsia" w:ascii="宋体" w:hAnsi="宋体"/>
          <w:color w:val="000000"/>
          <w:kern w:val="0"/>
          <w:sz w:val="24"/>
          <w:u w:val="single"/>
        </w:rPr>
        <w:t>d.按当地有关部门要求,由承包人办理的有关施工场地交通、环卫和施工噪音管理等手续。</w:t>
      </w:r>
    </w:p>
    <w:p>
      <w:pPr>
        <w:spacing w:line="320" w:lineRule="exact"/>
        <w:ind w:firstLine="607" w:firstLineChars="253"/>
        <w:rPr>
          <w:rFonts w:hint="eastAsia" w:ascii="宋体" w:hAnsi="宋体"/>
          <w:color w:val="000000"/>
          <w:kern w:val="0"/>
          <w:sz w:val="24"/>
          <w:u w:val="single"/>
        </w:rPr>
      </w:pPr>
      <w:r>
        <w:rPr>
          <w:rFonts w:hint="eastAsia" w:ascii="宋体" w:hAnsi="宋体"/>
          <w:color w:val="000000"/>
          <w:kern w:val="0"/>
          <w:sz w:val="24"/>
        </w:rPr>
        <w:t>（11）承包人诚实信用的承诺</w:t>
      </w:r>
      <w:r>
        <w:rPr>
          <w:rFonts w:hint="eastAsia" w:ascii="宋体" w:hAnsi="宋体"/>
          <w:kern w:val="0"/>
          <w:sz w:val="24"/>
        </w:rPr>
        <w:t>：</w:t>
      </w:r>
      <w:r>
        <w:rPr>
          <w:rFonts w:hint="eastAsia" w:ascii="宋体" w:hAnsi="宋体"/>
          <w:color w:val="000000"/>
          <w:kern w:val="0"/>
          <w:sz w:val="24"/>
          <w:u w:val="single"/>
        </w:rPr>
        <w:t>承包人向发包人承诺按照本合同约定及现场甲方和监理工程师的指令进行施工。竣工后，保修期内承担工程质量保修责任，并履行本合同约定的全部义务。</w:t>
      </w:r>
    </w:p>
    <w:p>
      <w:pPr>
        <w:spacing w:line="320" w:lineRule="exact"/>
        <w:ind w:firstLine="607" w:firstLineChars="253"/>
        <w:rPr>
          <w:rFonts w:ascii="宋体" w:hAnsi="宋体"/>
          <w:sz w:val="24"/>
          <w:u w:val="single"/>
        </w:rPr>
      </w:pPr>
      <w:r>
        <w:rPr>
          <w:rFonts w:hint="eastAsia" w:ascii="宋体" w:hAnsi="宋体"/>
          <w:kern w:val="0"/>
          <w:sz w:val="24"/>
        </w:rPr>
        <w:t>（12）承包人使用新技术、工法、工艺的承诺：</w:t>
      </w:r>
      <w:r>
        <w:rPr>
          <w:rFonts w:hint="eastAsia" w:ascii="宋体" w:hAnsi="宋体"/>
          <w:kern w:val="0"/>
          <w:sz w:val="24"/>
          <w:u w:val="single"/>
        </w:rPr>
        <w:t xml:space="preserve">  /    。</w:t>
      </w:r>
    </w:p>
    <w:p>
      <w:pPr>
        <w:spacing w:after="120" w:line="120" w:lineRule="auto"/>
        <w:ind w:firstLine="480" w:firstLineChars="200"/>
        <w:rPr>
          <w:rFonts w:ascii="宋体" w:hAnsi="宋体"/>
          <w:color w:val="000000"/>
          <w:sz w:val="24"/>
        </w:rPr>
      </w:pPr>
      <w:r>
        <w:rPr>
          <w:rFonts w:ascii="宋体" w:hAnsi="宋体"/>
          <w:color w:val="000000"/>
          <w:sz w:val="24"/>
        </w:rPr>
        <w:t>3.2 项目经理</w:t>
      </w:r>
    </w:p>
    <w:p>
      <w:pPr>
        <w:spacing w:line="120" w:lineRule="auto"/>
        <w:ind w:firstLine="480" w:firstLineChars="20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身份证号：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建造师执业资格等级：</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建造师注册证书号：</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建造师执业印章号：</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安全生产考核合格证书号：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承包人对项目经理的授权范围如下：</w:t>
      </w:r>
      <w:r>
        <w:rPr>
          <w:rFonts w:hint="eastAsia" w:ascii="宋体" w:hAnsi="宋体"/>
          <w:color w:val="000000"/>
          <w:kern w:val="0"/>
          <w:sz w:val="24"/>
          <w:u w:val="single"/>
        </w:rPr>
        <w:t xml:space="preserve"> </w:t>
      </w:r>
      <w:r>
        <w:rPr>
          <w:rFonts w:hint="eastAsia" w:ascii="宋体" w:hAnsi="宋体"/>
          <w:sz w:val="24"/>
          <w:u w:val="single"/>
        </w:rPr>
        <w:t xml:space="preserve">  按通用合同条款 </w:t>
      </w:r>
      <w:r>
        <w:rPr>
          <w:rFonts w:hint="eastAsia" w:ascii="宋体" w:hAnsi="宋体"/>
          <w:color w:val="000000"/>
          <w:kern w:val="0"/>
          <w:sz w:val="24"/>
          <w:u w:val="single"/>
        </w:rPr>
        <w:t xml:space="preserve">  </w:t>
      </w:r>
      <w:r>
        <w:rPr>
          <w:rFonts w:hint="eastAsia" w:ascii="宋体" w:hAnsi="宋体"/>
          <w:color w:val="000000"/>
          <w:sz w:val="24"/>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关于项目经理每月在施工现场的时间要求：</w:t>
      </w:r>
      <w:r>
        <w:rPr>
          <w:rFonts w:hint="eastAsia" w:ascii="宋体" w:hAnsi="宋体"/>
          <w:color w:val="000000"/>
          <w:kern w:val="0"/>
          <w:sz w:val="24"/>
          <w:u w:val="single"/>
        </w:rPr>
        <w:t>月到岗率须达到《台州市施工现场关键岗位人员管理实施细则》（台建规〔2006〕330号）要求的天数24天。</w:t>
      </w:r>
    </w:p>
    <w:p>
      <w:pPr>
        <w:spacing w:line="120" w:lineRule="auto"/>
        <w:ind w:firstLine="480" w:firstLineChars="200"/>
        <w:rPr>
          <w:rFonts w:ascii="宋体" w:hAnsi="宋体"/>
          <w:color w:val="000000"/>
          <w:kern w:val="0"/>
          <w:sz w:val="24"/>
        </w:rPr>
      </w:pPr>
      <w:r>
        <w:rPr>
          <w:rFonts w:ascii="宋体" w:hAnsi="宋体"/>
          <w:color w:val="000000"/>
          <w:kern w:val="0"/>
          <w:sz w:val="24"/>
        </w:rPr>
        <w:t>承包人未提交劳动合同，以及没有为项目经理缴纳社会保险证明的违约责任：</w:t>
      </w:r>
      <w:r>
        <w:rPr>
          <w:rFonts w:ascii="宋体" w:hAnsi="宋体"/>
          <w:color w:val="000000"/>
          <w:kern w:val="0"/>
          <w:sz w:val="24"/>
          <w:u w:val="single"/>
        </w:rPr>
        <w:t>发包人有权要求更换项目经理，由此增加的费用</w:t>
      </w:r>
      <w:r>
        <w:rPr>
          <w:rFonts w:hint="eastAsia" w:ascii="宋体" w:hAnsi="宋体"/>
          <w:color w:val="000000"/>
          <w:kern w:val="0"/>
          <w:sz w:val="24"/>
          <w:u w:val="single"/>
        </w:rPr>
        <w:t>和</w:t>
      </w:r>
      <w:r>
        <w:rPr>
          <w:rFonts w:ascii="宋体" w:hAnsi="宋体"/>
          <w:color w:val="000000"/>
          <w:kern w:val="0"/>
          <w:sz w:val="24"/>
          <w:u w:val="single"/>
        </w:rPr>
        <w:t>延误的工期由承包人承担</w:t>
      </w:r>
      <w:r>
        <w:rPr>
          <w:rFonts w:hint="eastAsia" w:ascii="宋体" w:hAnsi="宋体"/>
          <w:color w:val="000000"/>
          <w:kern w:val="0"/>
          <w:sz w:val="24"/>
          <w:u w:val="single"/>
        </w:rPr>
        <w:t>，并承担违约责任</w:t>
      </w:r>
      <w:r>
        <w:rPr>
          <w:rFonts w:ascii="宋体" w:hAnsi="宋体"/>
          <w:color w:val="000000"/>
          <w:kern w:val="0"/>
          <w:sz w:val="24"/>
          <w:u w:val="single"/>
        </w:rPr>
        <w:t>。</w:t>
      </w:r>
    </w:p>
    <w:p>
      <w:pPr>
        <w:spacing w:line="120" w:lineRule="auto"/>
        <w:ind w:firstLine="480" w:firstLineChars="200"/>
        <w:rPr>
          <w:rFonts w:hint="eastAsia" w:ascii="宋体" w:hAnsi="宋体"/>
          <w:color w:val="000000"/>
          <w:kern w:val="0"/>
          <w:sz w:val="24"/>
          <w:u w:val="single"/>
        </w:rPr>
      </w:pPr>
      <w:r>
        <w:rPr>
          <w:rFonts w:ascii="宋体" w:hAnsi="宋体"/>
          <w:color w:val="000000"/>
          <w:kern w:val="0"/>
          <w:sz w:val="24"/>
        </w:rPr>
        <w:t>项目经理未经批准，擅自离开施工现场的违约责任：</w:t>
      </w:r>
      <w:r>
        <w:rPr>
          <w:rFonts w:hint="eastAsia" w:ascii="宋体" w:hAnsi="宋体"/>
          <w:color w:val="000000"/>
          <w:kern w:val="0"/>
          <w:sz w:val="24"/>
          <w:u w:val="single"/>
        </w:rPr>
        <w:t>月到岗率须达到《台州市施工现场关键岗位人员管理实施细则》（台建规〔2006〕330号）要求的24天，不足天数，每天扣除履约担保金额的0.1%，每月结算，在当期工程款支付时扣除；连续三个月达不到要求且项目经理不能到岗的，发包人有权解除合同，履约担保金不予以退还，归发包人所有，同时由承包人赔偿发包人由此造成的损失。另遇有工程检查、验收或参观等活动时，无特殊原因不得离开施工现场。</w:t>
      </w:r>
    </w:p>
    <w:p>
      <w:pPr>
        <w:spacing w:line="120" w:lineRule="auto"/>
        <w:ind w:firstLine="480" w:firstLineChars="200"/>
        <w:rPr>
          <w:rFonts w:ascii="宋体" w:hAnsi="宋体"/>
          <w:color w:val="000000"/>
          <w:sz w:val="24"/>
        </w:rPr>
      </w:pPr>
      <w:r>
        <w:rPr>
          <w:rFonts w:ascii="宋体" w:hAnsi="宋体"/>
          <w:color w:val="000000"/>
          <w:sz w:val="24"/>
        </w:rPr>
        <w:t>3.2.3 承包人擅自更换项目经理的违约责任：</w:t>
      </w:r>
      <w:r>
        <w:rPr>
          <w:rFonts w:hint="eastAsia" w:ascii="宋体" w:hAnsi="宋体"/>
          <w:color w:val="000000"/>
          <w:kern w:val="0"/>
          <w:sz w:val="24"/>
          <w:u w:val="single"/>
        </w:rPr>
        <w:t>项目经理因发生重大安全事故、生病住院、终止劳动合同关系（须提供相关部门或单位证明材料）、被责令停止执业、羁押或判刑情形，确已无法继续担任项目经理，承包人向发包人提出申请，发包人应同意更换，并报所在地建设行政主管部门批准，</w:t>
      </w:r>
      <w:r>
        <w:rPr>
          <w:rFonts w:hint="eastAsia" w:ascii="宋体" w:hAnsi="宋体"/>
          <w:color w:val="000000"/>
          <w:sz w:val="24"/>
          <w:u w:val="single"/>
        </w:rPr>
        <w:t>更换到位的项目经理资格不低于原项目经理；如</w:t>
      </w:r>
      <w:r>
        <w:rPr>
          <w:rFonts w:ascii="宋体" w:hAnsi="宋体"/>
          <w:color w:val="000000"/>
          <w:sz w:val="24"/>
          <w:u w:val="single"/>
        </w:rPr>
        <w:t>承包人擅自更换</w:t>
      </w:r>
      <w:r>
        <w:rPr>
          <w:rFonts w:hint="eastAsia" w:ascii="宋体" w:hAnsi="宋体"/>
          <w:color w:val="000000"/>
          <w:sz w:val="24"/>
          <w:u w:val="single"/>
        </w:rPr>
        <w:t>，按每更换一人次扣除履约担保金额的20%，每月结算，在当期工程款支付时扣除；擅自更换二人次以上，发包人有权解除合同，所有履约担保金不予退还，归发包人所有，同时赔偿发包人由此造成的损失</w:t>
      </w:r>
      <w:r>
        <w:rPr>
          <w:rFonts w:hint="eastAsia" w:ascii="宋体" w:hAnsi="宋体"/>
          <w:color w:val="000000"/>
          <w:kern w:val="0"/>
          <w:sz w:val="24"/>
          <w:u w:val="single"/>
        </w:rPr>
        <w:t>。</w:t>
      </w:r>
    </w:p>
    <w:p>
      <w:pPr>
        <w:spacing w:line="120" w:lineRule="auto"/>
        <w:outlineLvl w:val="0"/>
        <w:rPr>
          <w:rFonts w:ascii="宋体" w:hAnsi="宋体"/>
          <w:color w:val="000000"/>
          <w:sz w:val="24"/>
        </w:rPr>
      </w:pPr>
      <w:r>
        <w:rPr>
          <w:rFonts w:ascii="宋体" w:hAnsi="宋体"/>
          <w:color w:val="000000"/>
          <w:sz w:val="24"/>
        </w:rPr>
        <w:t xml:space="preserve">    3.2.4 承包人无正当理由拒绝更换项目经理的违约责任：</w:t>
      </w:r>
      <w:r>
        <w:rPr>
          <w:rFonts w:hint="eastAsia" w:ascii="宋体" w:hAnsi="宋体"/>
          <w:color w:val="000000"/>
          <w:sz w:val="24"/>
          <w:u w:val="single"/>
        </w:rPr>
        <w:t>发包人可通知承包人解除合同，所有履约担保金归发包人，同时赔偿发包人损失。</w:t>
      </w:r>
    </w:p>
    <w:p>
      <w:pPr>
        <w:spacing w:after="120" w:line="120" w:lineRule="auto"/>
        <w:ind w:firstLine="480" w:firstLineChars="200"/>
        <w:rPr>
          <w:rFonts w:ascii="宋体" w:hAnsi="宋体"/>
          <w:color w:val="000000"/>
          <w:sz w:val="24"/>
        </w:rPr>
      </w:pPr>
      <w:r>
        <w:rPr>
          <w:rFonts w:ascii="宋体" w:hAnsi="宋体"/>
          <w:color w:val="000000"/>
          <w:sz w:val="24"/>
        </w:rPr>
        <w:t>3.3 承包人人员</w:t>
      </w:r>
    </w:p>
    <w:p>
      <w:pPr>
        <w:spacing w:line="120" w:lineRule="auto"/>
        <w:ind w:firstLine="480" w:firstLineChars="200"/>
        <w:rPr>
          <w:rFonts w:ascii="宋体" w:hAnsi="宋体"/>
          <w:color w:val="000000"/>
          <w:sz w:val="24"/>
        </w:rPr>
      </w:pPr>
      <w:r>
        <w:rPr>
          <w:rFonts w:ascii="宋体" w:hAnsi="宋体"/>
          <w:color w:val="000000"/>
          <w:sz w:val="24"/>
        </w:rPr>
        <w:t>3.3.1 承包人提交项目管理机构及施工现场管理人员安排报告的期限：</w:t>
      </w:r>
      <w:r>
        <w:rPr>
          <w:rFonts w:hint="eastAsia" w:ascii="宋体" w:hAnsi="宋体"/>
          <w:color w:val="000000"/>
          <w:sz w:val="24"/>
          <w:u w:val="single"/>
        </w:rPr>
        <w:t>按通用合同条款，承包人主要施工管理人员见附件。</w:t>
      </w:r>
    </w:p>
    <w:p>
      <w:pPr>
        <w:spacing w:line="120" w:lineRule="auto"/>
        <w:ind w:firstLine="480" w:firstLineChars="200"/>
        <w:rPr>
          <w:rFonts w:ascii="宋体" w:hAnsi="宋体"/>
          <w:color w:val="000000"/>
          <w:sz w:val="24"/>
        </w:rPr>
      </w:pPr>
      <w:r>
        <w:rPr>
          <w:rFonts w:ascii="宋体" w:hAnsi="宋体"/>
          <w:color w:val="000000"/>
          <w:sz w:val="24"/>
        </w:rPr>
        <w:t>3.3.3 承包人无正当理由拒绝撤换主要施工管理人员的违约责任：</w:t>
      </w:r>
      <w:r>
        <w:rPr>
          <w:rFonts w:hint="eastAsia" w:ascii="宋体" w:hAnsi="宋体"/>
          <w:color w:val="000000"/>
          <w:sz w:val="24"/>
          <w:u w:val="single"/>
        </w:rPr>
        <w:t>发包人可通知承包人解除合同，所有履约担保金归发包人，同时赔偿发包人损失</w:t>
      </w:r>
      <w:r>
        <w:rPr>
          <w:rFonts w:ascii="宋体" w:hAnsi="宋体"/>
          <w:color w:val="000000"/>
          <w:sz w:val="24"/>
          <w:u w:val="single"/>
        </w:rPr>
        <w:t>。</w:t>
      </w:r>
    </w:p>
    <w:p>
      <w:pPr>
        <w:spacing w:line="120" w:lineRule="auto"/>
        <w:ind w:firstLine="480" w:firstLineChars="200"/>
        <w:rPr>
          <w:rFonts w:ascii="宋体" w:hAnsi="宋体"/>
          <w:color w:val="000000"/>
          <w:sz w:val="24"/>
          <w:u w:val="single"/>
        </w:rPr>
      </w:pPr>
      <w:r>
        <w:rPr>
          <w:rFonts w:ascii="宋体" w:hAnsi="宋体"/>
          <w:color w:val="000000"/>
          <w:sz w:val="24"/>
        </w:rPr>
        <w:t>3.3.4 承包人主要施工管理人员离开施工现场的批准要求：</w:t>
      </w:r>
      <w:r>
        <w:rPr>
          <w:rFonts w:hint="eastAsia" w:ascii="宋体" w:hAnsi="宋体"/>
          <w:color w:val="000000"/>
          <w:sz w:val="24"/>
          <w:u w:val="single"/>
        </w:rPr>
        <w:t>按通用合同条款执行；另遇有工程检查、验收或参观等活动时，无特殊原因不得请假</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3.3.5承包人擅自更换主要施工管理人员的违约责任：</w:t>
      </w:r>
      <w:r>
        <w:rPr>
          <w:rFonts w:hint="eastAsia" w:ascii="宋体" w:hAnsi="宋体"/>
          <w:color w:val="000000"/>
          <w:sz w:val="24"/>
          <w:u w:val="single"/>
        </w:rPr>
        <w:t>因发生重大安全事故、因生病住院、终止劳动合同关系（须提供相关部门或单位证明材料）、被责令停止执业、羁押或判刑情形，确已无法继续担任相应岗位工作，承包人向发包人提出申请，发包人应同意更换，并报工程所在地建设行政主管部门批准，对更换到位的技术负责人资格应不低于原技术负责人；如承包人擅自更换，按技术负责人每更换一人次扣除履约担保金的10%,其他关键岗位人员每更换一人次扣除履约担保金额的5%，每月结算，在当期工程款支付时扣除。</w:t>
      </w:r>
    </w:p>
    <w:p>
      <w:pPr>
        <w:spacing w:line="120" w:lineRule="auto"/>
        <w:ind w:firstLine="480" w:firstLineChars="200"/>
        <w:rPr>
          <w:rFonts w:ascii="宋体" w:hAnsi="宋体"/>
          <w:color w:val="000000"/>
          <w:sz w:val="24"/>
          <w:u w:val="single"/>
        </w:rPr>
      </w:pPr>
      <w:r>
        <w:rPr>
          <w:rFonts w:ascii="宋体" w:hAnsi="宋体"/>
          <w:color w:val="000000"/>
          <w:sz w:val="24"/>
        </w:rPr>
        <w:t>承包人主要施工管理人员擅自离开施工现场的违约责任：</w:t>
      </w:r>
      <w:r>
        <w:rPr>
          <w:rFonts w:hint="eastAsia" w:ascii="宋体" w:hAnsi="宋体"/>
          <w:color w:val="000000"/>
          <w:sz w:val="24"/>
          <w:u w:val="single"/>
        </w:rPr>
        <w:t>《台州市施工现场关键岗位人员管理实施细则》（台建规〔2006〕330号）规定的关键岗位人员到岗率达不到合同约定的</w:t>
      </w:r>
      <w:r>
        <w:rPr>
          <w:rFonts w:hint="eastAsia" w:ascii="宋体" w:hAnsi="宋体"/>
          <w:color w:val="000000"/>
          <w:sz w:val="24"/>
          <w:u w:val="single"/>
          <w:lang w:val="en-US" w:eastAsia="zh-CN"/>
        </w:rPr>
        <w:t>24</w:t>
      </w:r>
      <w:r>
        <w:rPr>
          <w:rFonts w:hint="eastAsia" w:ascii="宋体" w:hAnsi="宋体"/>
          <w:color w:val="000000"/>
          <w:sz w:val="24"/>
          <w:u w:val="single"/>
        </w:rPr>
        <w:t>天的，不足天数每人次每天扣除履约担保金额的0.05%，每月结算，在当期工程款支付时扣除。</w:t>
      </w:r>
    </w:p>
    <w:p>
      <w:pPr>
        <w:spacing w:after="120" w:line="120" w:lineRule="auto"/>
        <w:ind w:firstLine="480" w:firstLineChars="200"/>
        <w:rPr>
          <w:rFonts w:ascii="宋体" w:hAnsi="宋体"/>
          <w:color w:val="000000"/>
          <w:sz w:val="24"/>
        </w:rPr>
      </w:pPr>
      <w:r>
        <w:rPr>
          <w:rFonts w:ascii="宋体" w:hAnsi="宋体"/>
          <w:color w:val="000000"/>
          <w:sz w:val="24"/>
        </w:rPr>
        <w:t>3.5 分包</w:t>
      </w:r>
    </w:p>
    <w:p>
      <w:pPr>
        <w:spacing w:line="120" w:lineRule="auto"/>
        <w:ind w:firstLine="480" w:firstLineChars="200"/>
        <w:rPr>
          <w:rFonts w:ascii="宋体" w:hAnsi="宋体"/>
          <w:color w:val="000000"/>
          <w:sz w:val="24"/>
        </w:rPr>
      </w:pPr>
      <w:r>
        <w:rPr>
          <w:rFonts w:ascii="宋体" w:hAnsi="宋体"/>
          <w:color w:val="000000"/>
          <w:sz w:val="24"/>
        </w:rPr>
        <w:t>3.5.1 分包的一般约定</w:t>
      </w:r>
    </w:p>
    <w:p>
      <w:pPr>
        <w:spacing w:line="120" w:lineRule="auto"/>
        <w:ind w:firstLine="480" w:firstLineChars="200"/>
        <w:jc w:val="left"/>
        <w:rPr>
          <w:rFonts w:ascii="宋体" w:hAnsi="宋体"/>
          <w:color w:val="000000"/>
          <w:sz w:val="24"/>
          <w:u w:val="single"/>
        </w:rPr>
      </w:pPr>
      <w:r>
        <w:rPr>
          <w:rFonts w:ascii="宋体" w:hAnsi="宋体"/>
          <w:color w:val="000000"/>
          <w:sz w:val="24"/>
        </w:rPr>
        <w:t>禁止分包的工程包括</w:t>
      </w:r>
      <w:r>
        <w:rPr>
          <w:rFonts w:hint="eastAsia" w:ascii="宋体" w:hAnsi="宋体"/>
          <w:color w:val="000000"/>
          <w:sz w:val="24"/>
        </w:rPr>
        <w:t>：</w:t>
      </w:r>
      <w:r>
        <w:rPr>
          <w:rFonts w:hint="eastAsia" w:ascii="宋体" w:hAnsi="宋体"/>
          <w:color w:val="000000"/>
          <w:sz w:val="24"/>
          <w:u w:val="single"/>
        </w:rPr>
        <w:t>工程主体结构、关键性工作</w:t>
      </w:r>
      <w:r>
        <w:rPr>
          <w:rFonts w:ascii="宋体" w:hAnsi="宋体"/>
          <w:color w:val="000000"/>
          <w:sz w:val="24"/>
          <w:u w:val="single"/>
        </w:rPr>
        <w:t>。</w:t>
      </w:r>
    </w:p>
    <w:p>
      <w:pPr>
        <w:spacing w:line="120" w:lineRule="auto"/>
        <w:rPr>
          <w:rFonts w:ascii="宋体" w:hAnsi="宋体"/>
          <w:color w:val="000000"/>
          <w:sz w:val="24"/>
        </w:rPr>
      </w:pPr>
      <w:r>
        <w:rPr>
          <w:rFonts w:ascii="宋体" w:hAnsi="宋体"/>
          <w:color w:val="000000"/>
          <w:sz w:val="24"/>
        </w:rPr>
        <w:t xml:space="preserve">    3.5.2分包的确定</w:t>
      </w:r>
    </w:p>
    <w:p>
      <w:pPr>
        <w:spacing w:line="120" w:lineRule="auto"/>
        <w:ind w:firstLine="480" w:firstLineChars="200"/>
        <w:rPr>
          <w:rFonts w:ascii="宋体" w:hAnsi="宋体"/>
          <w:color w:val="000000"/>
          <w:sz w:val="24"/>
          <w:u w:val="single"/>
        </w:rPr>
      </w:pPr>
      <w:r>
        <w:rPr>
          <w:rFonts w:ascii="宋体" w:hAnsi="宋体"/>
          <w:color w:val="000000"/>
          <w:sz w:val="24"/>
        </w:rPr>
        <w:t>允许分包的专业工程包括：</w:t>
      </w:r>
      <w:r>
        <w:rPr>
          <w:rFonts w:hint="eastAsia" w:ascii="宋体" w:hAnsi="宋体"/>
          <w:color w:val="000000"/>
          <w:kern w:val="0"/>
          <w:sz w:val="24"/>
          <w:u w:val="single"/>
        </w:rPr>
        <w:t xml:space="preserve"> /  。</w:t>
      </w:r>
    </w:p>
    <w:p>
      <w:pPr>
        <w:spacing w:line="120" w:lineRule="auto"/>
        <w:ind w:firstLine="480" w:firstLineChars="200"/>
        <w:rPr>
          <w:rFonts w:hint="eastAsia" w:ascii="宋体" w:hAnsi="宋体"/>
          <w:color w:val="000000"/>
          <w:kern w:val="0"/>
          <w:sz w:val="24"/>
          <w:u w:val="single"/>
        </w:rPr>
      </w:pPr>
      <w:r>
        <w:rPr>
          <w:rFonts w:ascii="宋体" w:hAnsi="宋体"/>
          <w:color w:val="000000"/>
          <w:sz w:val="24"/>
        </w:rPr>
        <w:t>其他关于分包的约定：</w:t>
      </w:r>
      <w:r>
        <w:rPr>
          <w:rFonts w:hint="eastAsia" w:ascii="宋体" w:hAnsi="宋体"/>
          <w:color w:val="000000"/>
          <w:kern w:val="0"/>
          <w:sz w:val="24"/>
          <w:u w:val="single"/>
        </w:rPr>
        <w:t>/  。</w:t>
      </w:r>
    </w:p>
    <w:p>
      <w:pPr>
        <w:spacing w:after="120" w:line="120" w:lineRule="auto"/>
        <w:ind w:firstLine="480" w:firstLineChars="200"/>
        <w:rPr>
          <w:rFonts w:ascii="宋体" w:hAnsi="宋体"/>
          <w:color w:val="000000"/>
          <w:sz w:val="24"/>
        </w:rPr>
      </w:pPr>
      <w:r>
        <w:rPr>
          <w:rFonts w:ascii="宋体" w:hAnsi="宋体"/>
          <w:color w:val="000000"/>
          <w:sz w:val="24"/>
        </w:rPr>
        <w:t>3.6 工程照管与成品、半成品保护</w:t>
      </w:r>
    </w:p>
    <w:p>
      <w:pPr>
        <w:spacing w:before="120" w:after="120" w:line="120" w:lineRule="auto"/>
        <w:ind w:firstLine="480" w:firstLineChars="20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hint="eastAsia" w:ascii="宋体" w:hAnsi="宋体"/>
          <w:color w:val="000000"/>
          <w:kern w:val="0"/>
          <w:sz w:val="24"/>
          <w:u w:val="single"/>
        </w:rPr>
        <w:t>按通用合同条款执行。</w:t>
      </w:r>
    </w:p>
    <w:p>
      <w:pPr>
        <w:spacing w:after="120" w:line="120" w:lineRule="auto"/>
        <w:ind w:firstLine="480" w:firstLineChars="200"/>
        <w:rPr>
          <w:rFonts w:ascii="宋体" w:hAnsi="宋体"/>
          <w:color w:val="000000"/>
          <w:sz w:val="24"/>
        </w:rPr>
      </w:pPr>
      <w:r>
        <w:rPr>
          <w:rFonts w:ascii="宋体" w:hAnsi="宋体"/>
          <w:color w:val="000000"/>
          <w:sz w:val="24"/>
        </w:rPr>
        <w:t>3.7 履约担保</w:t>
      </w:r>
    </w:p>
    <w:p>
      <w:pPr>
        <w:spacing w:line="120" w:lineRule="auto"/>
        <w:ind w:firstLine="480" w:firstLineChars="200"/>
        <w:jc w:val="left"/>
        <w:rPr>
          <w:rFonts w:hint="eastAsia" w:ascii="宋体" w:hAnsi="宋体" w:eastAsia="宋体"/>
          <w:color w:val="000000"/>
          <w:sz w:val="24"/>
          <w:lang w:val="en-US" w:eastAsia="zh-CN"/>
        </w:rPr>
      </w:pPr>
      <w:r>
        <w:rPr>
          <w:rFonts w:hint="eastAsia" w:ascii="宋体" w:hAnsi="宋体"/>
          <w:color w:val="000000"/>
          <w:sz w:val="24"/>
        </w:rPr>
        <w:t>承包人是否提供履约担保：</w:t>
      </w:r>
      <w:r>
        <w:rPr>
          <w:rFonts w:hint="eastAsia" w:ascii="宋体" w:hAnsi="宋体" w:cs="宋体"/>
          <w:sz w:val="24"/>
          <w:u w:val="single"/>
        </w:rPr>
        <w:t>是</w:t>
      </w:r>
      <w:r>
        <w:rPr>
          <w:rFonts w:hint="eastAsia" w:ascii="宋体" w:hAnsi="宋体" w:cs="宋体"/>
          <w:kern w:val="0"/>
          <w:sz w:val="24"/>
          <w:u w:val="single"/>
        </w:rPr>
        <w:t>。</w:t>
      </w:r>
    </w:p>
    <w:p>
      <w:pPr>
        <w:spacing w:line="120" w:lineRule="auto"/>
        <w:ind w:firstLine="480" w:firstLineChars="200"/>
        <w:rPr>
          <w:rFonts w:ascii="宋体" w:hAnsi="宋体"/>
          <w:color w:val="000000"/>
          <w:sz w:val="24"/>
          <w:shd w:val="clear" w:color="auto" w:fill="FFFF00"/>
        </w:rPr>
      </w:pPr>
      <w:r>
        <w:rPr>
          <w:rFonts w:ascii="宋体" w:hAnsi="宋体"/>
          <w:color w:val="000000"/>
          <w:sz w:val="24"/>
        </w:rPr>
        <w:t>承包人提供履约担保的形式</w:t>
      </w:r>
      <w:r>
        <w:rPr>
          <w:rFonts w:hint="eastAsia" w:ascii="宋体" w:hAnsi="宋体"/>
          <w:color w:val="000000"/>
          <w:sz w:val="24"/>
        </w:rPr>
        <w:t>、金额及期限的</w:t>
      </w:r>
      <w:r>
        <w:rPr>
          <w:rFonts w:ascii="宋体" w:hAnsi="宋体"/>
          <w:color w:val="000000"/>
          <w:sz w:val="24"/>
        </w:rPr>
        <w:t>：</w:t>
      </w:r>
      <w:r>
        <w:rPr>
          <w:rFonts w:hint="eastAsia" w:ascii="宋体" w:hAnsi="宋体" w:cs="宋体"/>
          <w:kern w:val="0"/>
          <w:sz w:val="24"/>
          <w:u w:val="single"/>
        </w:rPr>
        <w:t>形式：银行保函、</w:t>
      </w:r>
      <w:r>
        <w:rPr>
          <w:rFonts w:hint="eastAsia" w:ascii="宋体" w:hAnsi="宋体" w:cs="宋体"/>
          <w:sz w:val="24"/>
          <w:u w:val="single"/>
        </w:rPr>
        <w:t>保险公司保单、</w:t>
      </w:r>
      <w:r>
        <w:rPr>
          <w:rFonts w:hint="eastAsia" w:ascii="宋体" w:hAnsi="宋体" w:cs="宋体"/>
          <w:kern w:val="0"/>
          <w:sz w:val="24"/>
          <w:u w:val="single"/>
        </w:rPr>
        <w:t>现金（转账或电汇）；金额：按</w:t>
      </w:r>
      <w:r>
        <w:rPr>
          <w:rFonts w:hint="eastAsia" w:ascii="宋体" w:hAnsi="宋体" w:cs="宋体"/>
          <w:kern w:val="0"/>
          <w:sz w:val="24"/>
          <w:u w:val="single"/>
          <w:lang w:eastAsia="zh-CN"/>
        </w:rPr>
        <w:t>签约合同价的2%</w:t>
      </w:r>
      <w:r>
        <w:rPr>
          <w:rFonts w:hint="eastAsia" w:ascii="宋体" w:hAnsi="宋体" w:cs="宋体"/>
          <w:kern w:val="0"/>
          <w:sz w:val="24"/>
          <w:u w:val="single"/>
        </w:rPr>
        <w:t>。期限：银行保函（</w:t>
      </w:r>
      <w:r>
        <w:rPr>
          <w:rFonts w:hint="eastAsia" w:ascii="宋体" w:hAnsi="宋体" w:cs="宋体"/>
          <w:sz w:val="24"/>
          <w:u w:val="single"/>
        </w:rPr>
        <w:t>保险公司保单</w:t>
      </w:r>
      <w:r>
        <w:rPr>
          <w:rFonts w:hint="eastAsia" w:ascii="宋体" w:hAnsi="宋体" w:cs="宋体"/>
          <w:kern w:val="0"/>
          <w:sz w:val="24"/>
          <w:u w:val="single"/>
        </w:rPr>
        <w:t>）在竣工验收合格后</w:t>
      </w:r>
      <w:r>
        <w:rPr>
          <w:rFonts w:hint="eastAsia" w:ascii="宋体" w:hAnsi="宋体" w:cs="宋体"/>
          <w:kern w:val="0"/>
          <w:sz w:val="24"/>
          <w:u w:val="single"/>
          <w:lang w:val="en-US" w:eastAsia="zh-CN"/>
        </w:rPr>
        <w:t>10</w:t>
      </w:r>
      <w:r>
        <w:rPr>
          <w:rFonts w:hint="eastAsia" w:ascii="宋体" w:hAnsi="宋体" w:cs="宋体"/>
          <w:kern w:val="0"/>
          <w:sz w:val="24"/>
          <w:u w:val="single"/>
        </w:rPr>
        <w:t>天内解除；现金在竣工验收合格后</w:t>
      </w:r>
      <w:r>
        <w:rPr>
          <w:rFonts w:hint="eastAsia" w:ascii="宋体" w:hAnsi="宋体" w:cs="宋体"/>
          <w:kern w:val="0"/>
          <w:sz w:val="24"/>
          <w:u w:val="single"/>
          <w:lang w:val="en-US" w:eastAsia="zh-CN"/>
        </w:rPr>
        <w:t>10</w:t>
      </w:r>
      <w:r>
        <w:rPr>
          <w:rFonts w:hint="eastAsia" w:ascii="宋体" w:hAnsi="宋体" w:cs="宋体"/>
          <w:kern w:val="0"/>
          <w:sz w:val="24"/>
          <w:u w:val="single"/>
        </w:rPr>
        <w:t>天内退还。</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4. 监理人</w:t>
      </w:r>
    </w:p>
    <w:p>
      <w:pPr>
        <w:spacing w:after="120" w:line="120" w:lineRule="auto"/>
        <w:ind w:firstLine="480" w:firstLineChars="200"/>
        <w:rPr>
          <w:rFonts w:ascii="宋体" w:hAnsi="宋体"/>
          <w:color w:val="000000"/>
          <w:sz w:val="24"/>
        </w:rPr>
      </w:pPr>
      <w:r>
        <w:rPr>
          <w:rFonts w:ascii="宋体" w:hAnsi="宋体"/>
          <w:color w:val="000000"/>
          <w:sz w:val="24"/>
        </w:rPr>
        <w:t>4.1监理人的一般规定</w:t>
      </w:r>
    </w:p>
    <w:p>
      <w:pPr>
        <w:spacing w:line="120" w:lineRule="auto"/>
        <w:ind w:firstLine="480" w:firstLineChars="200"/>
        <w:jc w:val="left"/>
        <w:rPr>
          <w:rFonts w:ascii="宋体" w:hAnsi="宋体"/>
          <w:color w:val="000000"/>
          <w:sz w:val="24"/>
        </w:rPr>
      </w:pPr>
      <w:r>
        <w:rPr>
          <w:rFonts w:ascii="宋体" w:hAnsi="宋体"/>
          <w:color w:val="000000"/>
          <w:sz w:val="24"/>
        </w:rPr>
        <w:t>关于监理人的监理内容：</w:t>
      </w:r>
      <w:r>
        <w:rPr>
          <w:rFonts w:hint="eastAsia" w:ascii="宋体" w:hAnsi="宋体"/>
          <w:color w:val="000000"/>
          <w:kern w:val="0"/>
          <w:sz w:val="24"/>
          <w:u w:val="single"/>
        </w:rPr>
        <w:t>按本工程监理合同约定内容</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关于监理人的监理权限：</w:t>
      </w:r>
      <w:r>
        <w:rPr>
          <w:rFonts w:hint="eastAsia" w:ascii="宋体" w:hAnsi="宋体"/>
          <w:color w:val="000000"/>
          <w:kern w:val="0"/>
          <w:sz w:val="24"/>
          <w:u w:val="single"/>
        </w:rPr>
        <w:t>按本工程监理合同约定内容，涉及工程变更（含设计变更等参建各方变更）均需报发包人审批后生效</w:t>
      </w:r>
      <w:r>
        <w:rPr>
          <w:rFonts w:ascii="宋体" w:hAnsi="宋体"/>
          <w:color w:val="000000"/>
          <w:kern w:val="0"/>
          <w:sz w:val="24"/>
          <w:u w:val="single"/>
        </w:rPr>
        <w:t>。</w:t>
      </w:r>
    </w:p>
    <w:p>
      <w:pPr>
        <w:spacing w:line="120" w:lineRule="auto"/>
        <w:ind w:firstLine="480" w:firstLineChars="200"/>
        <w:rPr>
          <w:rFonts w:hint="eastAsia" w:ascii="宋体" w:hAnsi="宋体"/>
          <w:color w:val="000000"/>
          <w:sz w:val="24"/>
        </w:rPr>
      </w:pPr>
      <w:r>
        <w:rPr>
          <w:rFonts w:ascii="宋体" w:hAnsi="宋体"/>
          <w:color w:val="000000"/>
          <w:sz w:val="24"/>
        </w:rPr>
        <w:t>关于监理人在施工现场的办公场所、生活场所的提供和费用承担的约定：</w:t>
      </w:r>
      <w:r>
        <w:rPr>
          <w:rFonts w:hint="eastAsia" w:ascii="宋体" w:hAnsi="宋体"/>
          <w:color w:val="000000"/>
          <w:kern w:val="0"/>
          <w:sz w:val="24"/>
          <w:u w:val="single"/>
        </w:rPr>
        <w:t>由承包人免费提供办公室1间使用。</w:t>
      </w:r>
    </w:p>
    <w:p>
      <w:pPr>
        <w:spacing w:after="120" w:line="120" w:lineRule="auto"/>
        <w:ind w:firstLine="480" w:firstLineChars="200"/>
        <w:rPr>
          <w:rFonts w:ascii="宋体" w:hAnsi="宋体"/>
          <w:color w:val="000000"/>
          <w:sz w:val="24"/>
        </w:rPr>
      </w:pPr>
      <w:r>
        <w:rPr>
          <w:rFonts w:ascii="宋体" w:hAnsi="宋体"/>
          <w:color w:val="000000"/>
          <w:sz w:val="24"/>
        </w:rPr>
        <w:t>4.2 监理人员</w:t>
      </w:r>
    </w:p>
    <w:p>
      <w:pPr>
        <w:spacing w:line="120" w:lineRule="auto"/>
        <w:ind w:firstLine="480" w:firstLineChars="200"/>
        <w:rPr>
          <w:rFonts w:ascii="宋体" w:hAnsi="宋体"/>
          <w:color w:val="000000"/>
          <w:sz w:val="24"/>
        </w:rPr>
      </w:pPr>
      <w:r>
        <w:rPr>
          <w:rFonts w:ascii="宋体" w:hAnsi="宋体"/>
          <w:color w:val="000000"/>
          <w:sz w:val="24"/>
        </w:rPr>
        <w:t>总监理工程师：</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职    务：</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监理工程师执业资格证书号：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关于监理人的其他约定：</w:t>
      </w:r>
      <w:r>
        <w:rPr>
          <w:rFonts w:hint="eastAsia" w:ascii="宋体" w:hAnsi="宋体"/>
          <w:color w:val="000000"/>
          <w:kern w:val="0"/>
          <w:sz w:val="24"/>
          <w:u w:val="single"/>
        </w:rPr>
        <w:t xml:space="preserve">              </w:t>
      </w:r>
      <w:r>
        <w:rPr>
          <w:rFonts w:ascii="宋体" w:hAnsi="宋体"/>
          <w:color w:val="000000"/>
          <w:sz w:val="24"/>
        </w:rPr>
        <w:t>；</w:t>
      </w:r>
    </w:p>
    <w:p>
      <w:pPr>
        <w:spacing w:after="120" w:line="120" w:lineRule="auto"/>
        <w:ind w:firstLine="480" w:firstLineChars="200"/>
        <w:rPr>
          <w:rFonts w:ascii="宋体" w:hAnsi="宋体"/>
          <w:color w:val="000000"/>
          <w:sz w:val="24"/>
        </w:rPr>
      </w:pPr>
      <w:r>
        <w:rPr>
          <w:rFonts w:ascii="宋体" w:hAnsi="宋体"/>
          <w:color w:val="000000"/>
          <w:sz w:val="24"/>
        </w:rPr>
        <w:t>4.4 商定或确定</w:t>
      </w:r>
    </w:p>
    <w:p>
      <w:pPr>
        <w:spacing w:line="120" w:lineRule="auto"/>
        <w:ind w:firstLine="480" w:firstLineChars="200"/>
        <w:rPr>
          <w:rFonts w:hint="eastAsia" w:ascii="宋体" w:hAnsi="宋体"/>
          <w:color w:val="000000"/>
          <w:sz w:val="24"/>
        </w:rPr>
      </w:pPr>
      <w:r>
        <w:rPr>
          <w:rFonts w:ascii="宋体" w:hAnsi="宋体"/>
          <w:color w:val="000000"/>
          <w:sz w:val="24"/>
        </w:rPr>
        <w:t>在发包人和承包人不能通过协商达成一致意见时，发包人授权监理人对以下事项进行确定：</w:t>
      </w:r>
    </w:p>
    <w:p>
      <w:pPr>
        <w:spacing w:line="120" w:lineRule="auto"/>
        <w:ind w:firstLine="480" w:firstLineChars="200"/>
        <w:rPr>
          <w:rFonts w:hint="eastAsia" w:ascii="宋体" w:hAnsi="宋体"/>
          <w:color w:val="000000"/>
          <w:sz w:val="24"/>
          <w:u w:val="single"/>
        </w:rPr>
      </w:pPr>
      <w:r>
        <w:rPr>
          <w:rFonts w:hint="eastAsia" w:ascii="宋体" w:hAnsi="宋体"/>
          <w:color w:val="000000"/>
          <w:sz w:val="24"/>
          <w:u w:val="single"/>
        </w:rPr>
        <w:t>（1）监理人授权超出合同约定，承包人有权提出异议，如监理人对于承包人合理的异议不予接受，则承包人可要求发包人就该事项作出处理决定；</w:t>
      </w:r>
    </w:p>
    <w:p>
      <w:pPr>
        <w:spacing w:line="120" w:lineRule="auto"/>
        <w:ind w:firstLine="480" w:firstLineChars="200"/>
        <w:rPr>
          <w:rFonts w:hint="eastAsia" w:ascii="宋体" w:hAnsi="宋体"/>
          <w:color w:val="000000"/>
          <w:sz w:val="24"/>
          <w:u w:val="single"/>
        </w:rPr>
      </w:pPr>
      <w:r>
        <w:rPr>
          <w:rFonts w:hint="eastAsia" w:ascii="宋体" w:hAnsi="宋体"/>
          <w:color w:val="000000"/>
          <w:sz w:val="24"/>
          <w:u w:val="single"/>
        </w:rPr>
        <w:t>（2）对于监理人更换其委派的监理人员的，监理人在征得发包人同意后应当提前48小时书面通知承包人；</w:t>
      </w:r>
    </w:p>
    <w:p>
      <w:pPr>
        <w:spacing w:line="120" w:lineRule="auto"/>
        <w:ind w:firstLine="480" w:firstLineChars="200"/>
        <w:rPr>
          <w:rFonts w:ascii="宋体" w:hAnsi="宋体"/>
          <w:color w:val="000000"/>
          <w:sz w:val="24"/>
          <w:u w:val="single"/>
        </w:rPr>
      </w:pPr>
      <w:r>
        <w:rPr>
          <w:rFonts w:hint="eastAsia" w:ascii="宋体" w:hAnsi="宋体"/>
          <w:color w:val="000000"/>
          <w:sz w:val="24"/>
          <w:u w:val="single"/>
        </w:rPr>
        <w:t>（3）监理人对其监理人员的任何授权，承包人均应当要求监理人提供书面的授权，否则，承包人有权拒绝接受监理人员的指示。</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5. 工程质量</w:t>
      </w:r>
    </w:p>
    <w:p>
      <w:pPr>
        <w:spacing w:after="120" w:line="120" w:lineRule="auto"/>
        <w:ind w:firstLine="480" w:firstLineChars="200"/>
        <w:outlineLvl w:val="0"/>
        <w:rPr>
          <w:rFonts w:ascii="宋体" w:hAnsi="宋体"/>
          <w:color w:val="000000"/>
          <w:sz w:val="24"/>
        </w:rPr>
      </w:pPr>
      <w:r>
        <w:rPr>
          <w:rFonts w:ascii="宋体" w:hAnsi="宋体"/>
          <w:color w:val="000000"/>
          <w:sz w:val="24"/>
        </w:rPr>
        <w:t>5.1 质量要求</w:t>
      </w:r>
    </w:p>
    <w:p>
      <w:pPr>
        <w:spacing w:line="120" w:lineRule="auto"/>
        <w:ind w:firstLine="480" w:firstLineChars="200"/>
        <w:jc w:val="left"/>
        <w:rPr>
          <w:rFonts w:ascii="宋体" w:hAnsi="宋体"/>
          <w:color w:val="000000"/>
          <w:sz w:val="24"/>
        </w:rPr>
      </w:pPr>
      <w:r>
        <w:rPr>
          <w:rFonts w:ascii="宋体" w:hAnsi="宋体"/>
          <w:color w:val="000000"/>
          <w:sz w:val="24"/>
        </w:rPr>
        <w:t>5.1.1 特殊质量标准和要求：</w:t>
      </w:r>
      <w:r>
        <w:rPr>
          <w:rFonts w:hint="eastAsia" w:ascii="宋体" w:hAnsi="宋体"/>
          <w:color w:val="000000"/>
          <w:kern w:val="0"/>
          <w:sz w:val="24"/>
          <w:u w:val="single"/>
        </w:rPr>
        <w:t>无。</w:t>
      </w:r>
    </w:p>
    <w:p>
      <w:pPr>
        <w:spacing w:line="120" w:lineRule="auto"/>
        <w:ind w:left="141" w:leftChars="67" w:firstLine="360" w:firstLineChars="150"/>
        <w:jc w:val="left"/>
        <w:rPr>
          <w:rFonts w:hint="eastAsia" w:ascii="宋体" w:hAnsi="宋体"/>
          <w:color w:val="000000"/>
          <w:sz w:val="24"/>
        </w:rPr>
      </w:pPr>
      <w:r>
        <w:rPr>
          <w:rFonts w:ascii="宋体" w:hAnsi="宋体"/>
          <w:color w:val="000000"/>
          <w:sz w:val="24"/>
        </w:rPr>
        <w:t>关于工程奖项的约定：</w:t>
      </w:r>
      <w:r>
        <w:rPr>
          <w:rFonts w:hint="eastAsia" w:ascii="宋体" w:hAnsi="宋体"/>
          <w:color w:val="000000"/>
          <w:kern w:val="0"/>
          <w:sz w:val="24"/>
          <w:u w:val="single"/>
        </w:rPr>
        <w:t>无。</w:t>
      </w:r>
    </w:p>
    <w:p>
      <w:pPr>
        <w:spacing w:after="120" w:line="120" w:lineRule="auto"/>
        <w:ind w:firstLine="480" w:firstLineChars="200"/>
        <w:outlineLvl w:val="0"/>
        <w:rPr>
          <w:rFonts w:ascii="宋体" w:hAnsi="宋体"/>
          <w:color w:val="000000"/>
          <w:sz w:val="24"/>
        </w:rPr>
      </w:pPr>
      <w:r>
        <w:rPr>
          <w:rFonts w:ascii="宋体" w:hAnsi="宋体"/>
          <w:color w:val="000000"/>
          <w:sz w:val="24"/>
        </w:rPr>
        <w:t>5.3 隐蔽工程检查</w:t>
      </w:r>
    </w:p>
    <w:p>
      <w:pPr>
        <w:spacing w:line="120" w:lineRule="auto"/>
        <w:ind w:firstLine="480" w:firstLineChars="200"/>
        <w:jc w:val="left"/>
        <w:rPr>
          <w:rFonts w:hint="eastAsia" w:ascii="宋体" w:hAnsi="宋体"/>
          <w:color w:val="000000"/>
          <w:sz w:val="24"/>
        </w:rPr>
      </w:pPr>
      <w:r>
        <w:rPr>
          <w:rFonts w:ascii="宋体" w:hAnsi="宋体"/>
          <w:color w:val="000000"/>
          <w:sz w:val="24"/>
        </w:rPr>
        <w:t>5.3.2承包人提前通知监理人隐蔽工程检查的期限的约定：</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监理人不能按时进行检查时，应提前</w:t>
      </w:r>
      <w:r>
        <w:rPr>
          <w:rFonts w:ascii="宋体" w:hAnsi="宋体"/>
          <w:color w:val="000000"/>
          <w:sz w:val="24"/>
          <w:u w:val="single"/>
        </w:rPr>
        <w:t xml:space="preserve"> </w:t>
      </w:r>
      <w:r>
        <w:rPr>
          <w:rFonts w:hint="eastAsia" w:ascii="宋体" w:hAnsi="宋体"/>
          <w:color w:val="000000"/>
          <w:sz w:val="24"/>
          <w:u w:val="single"/>
        </w:rPr>
        <w:t>24</w:t>
      </w:r>
      <w:r>
        <w:rPr>
          <w:rFonts w:ascii="宋体" w:hAnsi="宋体"/>
          <w:color w:val="000000"/>
          <w:sz w:val="24"/>
          <w:u w:val="single"/>
        </w:rPr>
        <w:t xml:space="preserve"> </w:t>
      </w:r>
      <w:r>
        <w:rPr>
          <w:rFonts w:ascii="宋体" w:hAnsi="宋体"/>
          <w:color w:val="000000"/>
          <w:sz w:val="24"/>
        </w:rPr>
        <w:t>小时提交书面延期要求。</w:t>
      </w:r>
    </w:p>
    <w:p>
      <w:pPr>
        <w:spacing w:line="120" w:lineRule="auto"/>
        <w:ind w:firstLine="480" w:firstLineChars="200"/>
        <w:jc w:val="left"/>
        <w:rPr>
          <w:rFonts w:hint="eastAsia" w:ascii="宋体" w:hAnsi="宋体"/>
          <w:color w:val="000000"/>
          <w:sz w:val="24"/>
        </w:rPr>
      </w:pPr>
      <w:r>
        <w:rPr>
          <w:rFonts w:ascii="宋体" w:hAnsi="宋体"/>
          <w:color w:val="000000"/>
          <w:sz w:val="24"/>
        </w:rPr>
        <w:t>关于延期最长不得超过：</w:t>
      </w:r>
      <w:r>
        <w:rPr>
          <w:rFonts w:ascii="宋体" w:hAnsi="宋体"/>
          <w:color w:val="000000"/>
          <w:sz w:val="24"/>
          <w:u w:val="single"/>
        </w:rPr>
        <w:t xml:space="preserve">  </w:t>
      </w:r>
      <w:r>
        <w:rPr>
          <w:rFonts w:hint="eastAsia" w:ascii="宋体" w:hAnsi="宋体"/>
          <w:color w:val="000000"/>
          <w:sz w:val="24"/>
          <w:u w:val="single"/>
        </w:rPr>
        <w:t>24</w:t>
      </w:r>
      <w:r>
        <w:rPr>
          <w:rFonts w:ascii="宋体" w:hAnsi="宋体"/>
          <w:color w:val="000000"/>
          <w:sz w:val="24"/>
          <w:u w:val="single"/>
        </w:rPr>
        <w:t xml:space="preserve">  </w:t>
      </w:r>
      <w:r>
        <w:rPr>
          <w:rFonts w:ascii="宋体" w:hAnsi="宋体"/>
          <w:color w:val="000000"/>
          <w:sz w:val="24"/>
        </w:rPr>
        <w:t>小时</w:t>
      </w:r>
      <w:r>
        <w:rPr>
          <w:rFonts w:hint="eastAsia" w:ascii="宋体" w:hAnsi="宋体"/>
          <w:color w:val="000000"/>
          <w:sz w:val="24"/>
        </w:rPr>
        <w:t>，由此导致工期延误的，工期予以顺延。</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隐蔽工程验收过程、验收部位除办理纸质验收记录，还应留置验收部位、验收过程、主要验收人员相片、影像等资料。</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6. 安全文明施工与环境保护</w:t>
      </w:r>
    </w:p>
    <w:p>
      <w:pPr>
        <w:spacing w:after="120" w:line="120" w:lineRule="auto"/>
        <w:ind w:firstLine="480" w:firstLineChars="200"/>
        <w:rPr>
          <w:rFonts w:ascii="宋体" w:hAnsi="宋体"/>
          <w:color w:val="000000"/>
          <w:sz w:val="24"/>
        </w:rPr>
      </w:pPr>
      <w:r>
        <w:rPr>
          <w:rFonts w:ascii="宋体" w:hAnsi="宋体"/>
          <w:color w:val="000000"/>
          <w:sz w:val="24"/>
        </w:rPr>
        <w:t>6.1安全文明施工</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6.1.1 项目安全生产的达标目标及相应事项的约定：</w:t>
      </w:r>
      <w:r>
        <w:rPr>
          <w:rFonts w:hint="eastAsia" w:ascii="宋体" w:hAnsi="宋体"/>
          <w:color w:val="000000"/>
          <w:sz w:val="24"/>
          <w:u w:val="single"/>
        </w:rPr>
        <w:t>按《浙江省建筑施工安全标准化管理规定》（浙建建〔2012〕54号）及省、市建筑业、安全监督等相关主管部门发布的有关管理规定执行。</w:t>
      </w:r>
    </w:p>
    <w:p>
      <w:pPr>
        <w:spacing w:line="120" w:lineRule="auto"/>
        <w:ind w:firstLine="480" w:firstLineChars="200"/>
        <w:jc w:val="left"/>
        <w:rPr>
          <w:rFonts w:ascii="宋体" w:hAnsi="宋体"/>
          <w:color w:val="000000"/>
          <w:sz w:val="24"/>
        </w:rPr>
      </w:pPr>
      <w:r>
        <w:rPr>
          <w:rFonts w:ascii="宋体" w:hAnsi="宋体"/>
          <w:color w:val="000000"/>
          <w:sz w:val="24"/>
        </w:rPr>
        <w:t>6.1.4 关于治安保卫的特别约定：</w:t>
      </w:r>
      <w:r>
        <w:rPr>
          <w:rFonts w:hint="eastAsia" w:ascii="宋体" w:hAnsi="宋体"/>
          <w:color w:val="000000"/>
          <w:sz w:val="24"/>
          <w:u w:val="single"/>
        </w:rPr>
        <w:t>按通用合同条款。</w:t>
      </w:r>
    </w:p>
    <w:p>
      <w:pPr>
        <w:spacing w:line="120" w:lineRule="auto"/>
        <w:ind w:firstLine="480" w:firstLineChars="200"/>
        <w:jc w:val="left"/>
        <w:rPr>
          <w:rFonts w:hint="eastAsia" w:ascii="宋体" w:hAnsi="宋体"/>
          <w:color w:val="000000"/>
          <w:sz w:val="24"/>
        </w:rPr>
      </w:pPr>
      <w:r>
        <w:rPr>
          <w:rFonts w:ascii="宋体" w:hAnsi="宋体"/>
          <w:color w:val="000000"/>
          <w:sz w:val="24"/>
        </w:rPr>
        <w:t>关于编制施工场地治安管理计划的约定：</w:t>
      </w:r>
      <w:r>
        <w:rPr>
          <w:rFonts w:hint="eastAsia" w:ascii="宋体" w:hAnsi="宋体"/>
          <w:color w:val="000000"/>
          <w:sz w:val="24"/>
          <w:u w:val="single"/>
        </w:rPr>
        <w:t>按通用合同条款。</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6.1.5 文明施工</w:t>
      </w:r>
    </w:p>
    <w:p>
      <w:pPr>
        <w:spacing w:line="120" w:lineRule="auto"/>
        <w:ind w:firstLine="480" w:firstLineChars="200"/>
        <w:jc w:val="left"/>
        <w:rPr>
          <w:rFonts w:ascii="宋体" w:hAnsi="宋体"/>
          <w:color w:val="000000"/>
          <w:sz w:val="24"/>
        </w:rPr>
      </w:pPr>
      <w:r>
        <w:rPr>
          <w:rFonts w:hint="eastAsia" w:ascii="宋体" w:hAnsi="宋体"/>
          <w:color w:val="000000"/>
          <w:sz w:val="24"/>
        </w:rPr>
        <w:t>合同当事人对文明施工的要求：</w:t>
      </w:r>
      <w:r>
        <w:rPr>
          <w:rFonts w:hint="eastAsia" w:ascii="宋体" w:hAnsi="宋体"/>
          <w:color w:val="000000"/>
          <w:sz w:val="24"/>
          <w:u w:val="single"/>
        </w:rPr>
        <w:t>按省、市有关文明施工管理规定执行。</w:t>
      </w:r>
    </w:p>
    <w:p>
      <w:pPr>
        <w:spacing w:line="120" w:lineRule="auto"/>
        <w:ind w:firstLine="480" w:firstLineChars="200"/>
        <w:jc w:val="left"/>
        <w:rPr>
          <w:rFonts w:hint="eastAsia" w:ascii="宋体" w:hAnsi="宋体"/>
          <w:color w:val="000000"/>
          <w:sz w:val="24"/>
        </w:rPr>
      </w:pPr>
      <w:r>
        <w:rPr>
          <w:rFonts w:ascii="宋体" w:hAnsi="宋体"/>
          <w:color w:val="000000"/>
          <w:sz w:val="24"/>
        </w:rPr>
        <w:t>6.1.6 关于安全文明施工费支付比例和支付期限的约定：</w:t>
      </w:r>
      <w:r>
        <w:rPr>
          <w:rFonts w:hint="eastAsia" w:ascii="宋体" w:hAnsi="宋体"/>
          <w:color w:val="000000"/>
          <w:sz w:val="24"/>
          <w:u w:val="single"/>
        </w:rPr>
        <w:t>安全文明施工费预付费包含在工程预付款内，与工程预付款一并支付，支付比例为安全文明施工费（不含创标化工地增加费）总额的100%，安全文明施工费的使用按通用合同条款执行</w:t>
      </w:r>
      <w:r>
        <w:rPr>
          <w:rFonts w:hint="eastAsia" w:ascii="宋体" w:hAnsi="宋体"/>
          <w:color w:val="000000"/>
          <w:sz w:val="24"/>
        </w:rPr>
        <w:t>。</w:t>
      </w:r>
    </w:p>
    <w:p>
      <w:pPr>
        <w:spacing w:line="320" w:lineRule="exact"/>
        <w:ind w:firstLine="480" w:firstLineChars="200"/>
        <w:jc w:val="left"/>
        <w:rPr>
          <w:rFonts w:ascii="宋体" w:hAnsi="宋体"/>
          <w:sz w:val="24"/>
        </w:rPr>
      </w:pPr>
      <w:r>
        <w:rPr>
          <w:rFonts w:hint="eastAsia" w:ascii="宋体" w:hAnsi="宋体"/>
          <w:color w:val="000000"/>
          <w:sz w:val="24"/>
          <w:u w:val="single"/>
        </w:rPr>
        <w:t>安全文明施工费包含在签约合同价内，承包人经发包人同意采取合同以外的安全措施所产生的费用，由发、承包人协商处理；未经发包人同意，发包人可不承担由此增加的费用。</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7. 工期和进度</w:t>
      </w:r>
    </w:p>
    <w:p>
      <w:pPr>
        <w:spacing w:after="120" w:line="120" w:lineRule="auto"/>
        <w:ind w:firstLine="480" w:firstLineChars="200"/>
        <w:rPr>
          <w:rFonts w:ascii="宋体" w:hAnsi="宋体"/>
          <w:color w:val="000000"/>
          <w:sz w:val="24"/>
        </w:rPr>
      </w:pPr>
      <w:r>
        <w:rPr>
          <w:rFonts w:ascii="宋体" w:hAnsi="宋体"/>
          <w:color w:val="000000"/>
          <w:sz w:val="24"/>
        </w:rPr>
        <w:t>7.1 施工组织设计</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ascii="宋体" w:hAnsi="宋体"/>
          <w:color w:val="000000"/>
          <w:sz w:val="24"/>
        </w:rPr>
        <w:t>7.1.</w:t>
      </w:r>
      <w:r>
        <w:rPr>
          <w:rFonts w:hint="eastAsia" w:ascii="宋体" w:hAnsi="宋体"/>
          <w:color w:val="000000"/>
          <w:sz w:val="24"/>
        </w:rPr>
        <w:t>1 合</w:t>
      </w:r>
      <w:r>
        <w:rPr>
          <w:rFonts w:hint="eastAsia" w:ascii="宋体" w:hAnsi="宋体"/>
          <w:color w:val="000000"/>
          <w:kern w:val="0"/>
          <w:sz w:val="24"/>
        </w:rPr>
        <w:t>同当事人约定的</w:t>
      </w:r>
      <w:r>
        <w:rPr>
          <w:rFonts w:ascii="宋体" w:hAnsi="宋体"/>
          <w:color w:val="000000"/>
          <w:kern w:val="0"/>
          <w:sz w:val="24"/>
        </w:rPr>
        <w:t>施工组织设计</w:t>
      </w:r>
      <w:r>
        <w:rPr>
          <w:rFonts w:hint="eastAsia" w:ascii="宋体" w:hAnsi="宋体"/>
          <w:color w:val="000000"/>
          <w:kern w:val="0"/>
          <w:sz w:val="24"/>
        </w:rPr>
        <w:t>应包括的其他内容</w:t>
      </w:r>
      <w:r>
        <w:rPr>
          <w:rFonts w:ascii="宋体" w:hAnsi="宋体"/>
          <w:color w:val="000000"/>
          <w:kern w:val="0"/>
          <w:sz w:val="24"/>
        </w:rPr>
        <w:t>：</w:t>
      </w:r>
      <w:r>
        <w:rPr>
          <w:rFonts w:hint="eastAsia" w:ascii="宋体" w:hAnsi="宋体"/>
          <w:color w:val="000000"/>
          <w:kern w:val="0"/>
          <w:sz w:val="24"/>
          <w:u w:val="single"/>
        </w:rPr>
        <w:t>对特殊工艺施工、危险性较大分部分项工程施工应按规定办理审批手续和按当地建设行政主管部门要求组织专家论证。</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sz w:val="24"/>
        </w:rPr>
        <w:t xml:space="preserve">7.1.2 </w:t>
      </w:r>
      <w:r>
        <w:rPr>
          <w:rFonts w:ascii="宋体" w:hAnsi="宋体"/>
          <w:color w:val="000000"/>
          <w:kern w:val="0"/>
          <w:sz w:val="24"/>
        </w:rPr>
        <w:t>施工组织设计的提交和修改</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ascii="宋体" w:hAnsi="宋体"/>
          <w:color w:val="000000"/>
          <w:kern w:val="0"/>
          <w:sz w:val="24"/>
        </w:rPr>
        <w:t>承包人提交详细施工组织设计的期限的约定：</w:t>
      </w:r>
      <w:r>
        <w:rPr>
          <w:rFonts w:hint="eastAsia" w:ascii="宋体" w:hAnsi="宋体"/>
          <w:color w:val="000000"/>
          <w:kern w:val="0"/>
          <w:sz w:val="24"/>
          <w:u w:val="single"/>
        </w:rPr>
        <w:t>施工组织设计在合同签订后7天内，专项施工方案在相应部位施工前7天。发包人对承包人的施工组织设计（或方案）提出质疑和合理修正时，承包人应7天内完成修正并重新提交；每月20日前向发包人提交下一月进度计划和施工方案；</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发包人和监理人在收到</w:t>
      </w:r>
      <w:r>
        <w:rPr>
          <w:rFonts w:hint="eastAsia" w:ascii="宋体" w:hAnsi="宋体"/>
          <w:color w:val="000000"/>
          <w:sz w:val="24"/>
        </w:rPr>
        <w:t>详细的施工组织设计</w:t>
      </w:r>
      <w:r>
        <w:rPr>
          <w:rFonts w:ascii="宋体" w:hAnsi="宋体"/>
          <w:color w:val="000000"/>
          <w:sz w:val="24"/>
        </w:rPr>
        <w:t>后确认或提出修改意见的期限：</w:t>
      </w:r>
      <w:r>
        <w:rPr>
          <w:rFonts w:hint="eastAsia" w:ascii="宋体" w:hAnsi="宋体"/>
          <w:color w:val="000000"/>
          <w:kern w:val="0"/>
          <w:sz w:val="24"/>
          <w:u w:val="single"/>
        </w:rPr>
        <w:t>收到相应文件后7天内。</w:t>
      </w:r>
    </w:p>
    <w:p>
      <w:pPr>
        <w:spacing w:after="120" w:line="120" w:lineRule="auto"/>
        <w:ind w:firstLine="480" w:firstLineChars="200"/>
        <w:rPr>
          <w:rFonts w:ascii="宋体" w:hAnsi="宋体"/>
          <w:color w:val="000000"/>
          <w:sz w:val="24"/>
        </w:rPr>
      </w:pPr>
      <w:r>
        <w:rPr>
          <w:rFonts w:ascii="宋体" w:hAnsi="宋体"/>
          <w:color w:val="000000"/>
          <w:sz w:val="24"/>
        </w:rPr>
        <w:t>7.2 施工进度计划</w:t>
      </w:r>
    </w:p>
    <w:p>
      <w:pPr>
        <w:spacing w:line="120" w:lineRule="auto"/>
        <w:ind w:firstLine="480" w:firstLineChars="200"/>
        <w:jc w:val="left"/>
        <w:rPr>
          <w:rFonts w:ascii="宋体" w:hAnsi="宋体"/>
          <w:color w:val="000000"/>
          <w:sz w:val="24"/>
        </w:rPr>
      </w:pPr>
      <w:r>
        <w:rPr>
          <w:rFonts w:ascii="宋体" w:hAnsi="宋体"/>
          <w:color w:val="000000"/>
          <w:sz w:val="24"/>
        </w:rPr>
        <w:t>7.2.2 施工进度计划的修订</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发包人和监理人在收到修订的施工进度计划后确认或提出修改意见的期限：</w:t>
      </w:r>
      <w:r>
        <w:rPr>
          <w:rFonts w:hint="eastAsia" w:ascii="宋体" w:hAnsi="宋体"/>
          <w:color w:val="000000"/>
          <w:kern w:val="0"/>
          <w:sz w:val="24"/>
          <w:u w:val="single"/>
        </w:rPr>
        <w:t>收到相应文件后7天内</w:t>
      </w:r>
      <w:r>
        <w:rPr>
          <w:rFonts w:ascii="宋体" w:hAnsi="宋体"/>
          <w:color w:val="000000"/>
          <w:kern w:val="0"/>
          <w:sz w:val="24"/>
          <w:u w:val="single"/>
        </w:rPr>
        <w:t xml:space="preserve"> 。</w:t>
      </w:r>
    </w:p>
    <w:p>
      <w:pPr>
        <w:spacing w:after="120" w:line="120" w:lineRule="auto"/>
        <w:ind w:firstLine="480" w:firstLineChars="200"/>
        <w:rPr>
          <w:rFonts w:ascii="宋体" w:hAnsi="宋体"/>
          <w:color w:val="000000"/>
          <w:sz w:val="24"/>
        </w:rPr>
      </w:pPr>
      <w:r>
        <w:rPr>
          <w:rFonts w:ascii="宋体" w:hAnsi="宋体"/>
          <w:color w:val="000000"/>
          <w:sz w:val="24"/>
        </w:rPr>
        <w:t>7.3 开工</w:t>
      </w:r>
    </w:p>
    <w:p>
      <w:pPr>
        <w:spacing w:line="120" w:lineRule="auto"/>
        <w:ind w:firstLine="480" w:firstLineChars="200"/>
        <w:jc w:val="left"/>
        <w:rPr>
          <w:rFonts w:ascii="宋体" w:hAnsi="宋体"/>
          <w:color w:val="000000"/>
          <w:sz w:val="24"/>
        </w:rPr>
      </w:pPr>
      <w:r>
        <w:rPr>
          <w:rFonts w:ascii="宋体" w:hAnsi="宋体"/>
          <w:color w:val="000000"/>
          <w:sz w:val="24"/>
        </w:rPr>
        <w:t>7.3.1 开工准备</w:t>
      </w:r>
    </w:p>
    <w:p>
      <w:pPr>
        <w:spacing w:line="120" w:lineRule="auto"/>
        <w:ind w:firstLine="645"/>
        <w:jc w:val="left"/>
        <w:rPr>
          <w:rFonts w:ascii="宋体" w:hAnsi="宋体"/>
          <w:color w:val="000000"/>
          <w:kern w:val="0"/>
          <w:sz w:val="24"/>
          <w:u w:val="single"/>
        </w:rPr>
      </w:pPr>
      <w:r>
        <w:rPr>
          <w:rFonts w:ascii="宋体" w:hAnsi="宋体"/>
          <w:color w:val="000000"/>
          <w:sz w:val="24"/>
        </w:rPr>
        <w:t>关于承包人提交</w:t>
      </w:r>
      <w:r>
        <w:rPr>
          <w:rFonts w:ascii="宋体" w:hAnsi="宋体"/>
          <w:color w:val="000000"/>
          <w:kern w:val="0"/>
          <w:sz w:val="24"/>
        </w:rPr>
        <w:t>工程开工报审表的期限：</w:t>
      </w:r>
      <w:r>
        <w:rPr>
          <w:rFonts w:hint="eastAsia" w:ascii="宋体" w:hAnsi="宋体"/>
          <w:color w:val="000000"/>
          <w:kern w:val="0"/>
          <w:sz w:val="24"/>
          <w:u w:val="single"/>
        </w:rPr>
        <w:t>接到开工通知（或确定开工日期）后7天内</w:t>
      </w:r>
      <w:r>
        <w:rPr>
          <w:rFonts w:ascii="宋体" w:hAnsi="宋体"/>
          <w:color w:val="000000"/>
          <w:kern w:val="0"/>
          <w:sz w:val="24"/>
          <w:u w:val="single"/>
        </w:rPr>
        <w:t>。</w:t>
      </w:r>
    </w:p>
    <w:p>
      <w:pPr>
        <w:spacing w:line="120" w:lineRule="auto"/>
        <w:ind w:firstLine="645"/>
        <w:jc w:val="left"/>
        <w:rPr>
          <w:rFonts w:ascii="宋体" w:hAnsi="宋体"/>
          <w:color w:val="000000"/>
          <w:sz w:val="24"/>
        </w:rPr>
      </w:pPr>
      <w:r>
        <w:rPr>
          <w:rFonts w:ascii="宋体" w:hAnsi="宋体"/>
          <w:color w:val="000000"/>
          <w:sz w:val="24"/>
        </w:rPr>
        <w:t>关于发包人应完成的其他开工准备工作及期限：</w:t>
      </w:r>
      <w:r>
        <w:rPr>
          <w:rFonts w:hint="eastAsia" w:ascii="宋体" w:hAnsi="宋体"/>
          <w:color w:val="000000"/>
          <w:kern w:val="0"/>
          <w:sz w:val="24"/>
          <w:u w:val="single"/>
        </w:rPr>
        <w:t>开工前14天</w:t>
      </w:r>
      <w:r>
        <w:rPr>
          <w:rFonts w:ascii="宋体" w:hAnsi="宋体"/>
          <w:color w:val="000000"/>
          <w:kern w:val="0"/>
          <w:sz w:val="24"/>
          <w:u w:val="single"/>
        </w:rPr>
        <w:t>。</w:t>
      </w:r>
    </w:p>
    <w:p>
      <w:pPr>
        <w:spacing w:line="120" w:lineRule="auto"/>
        <w:ind w:firstLine="645"/>
        <w:jc w:val="left"/>
        <w:rPr>
          <w:rFonts w:ascii="宋体" w:hAnsi="宋体"/>
          <w:color w:val="000000"/>
          <w:sz w:val="24"/>
        </w:rPr>
      </w:pPr>
      <w:r>
        <w:rPr>
          <w:rFonts w:ascii="宋体" w:hAnsi="宋体"/>
          <w:color w:val="000000"/>
          <w:sz w:val="24"/>
        </w:rPr>
        <w:t>关于承包人应完成的其他开工准备工作及期限：</w:t>
      </w:r>
      <w:r>
        <w:rPr>
          <w:rFonts w:hint="eastAsia" w:ascii="宋体" w:hAnsi="宋体"/>
          <w:color w:val="000000"/>
          <w:kern w:val="0"/>
          <w:sz w:val="24"/>
          <w:u w:val="single"/>
        </w:rPr>
        <w:t>开工前14天</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7.3.2开工通知</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发包人（或监理人）在计划开工日期前7天向承包人发出开工通知，工期自开工通知中载明的开工日期起算。</w:t>
      </w:r>
    </w:p>
    <w:p>
      <w:pPr>
        <w:spacing w:line="120" w:lineRule="auto"/>
        <w:ind w:firstLine="480" w:firstLineChars="200"/>
        <w:jc w:val="left"/>
        <w:rPr>
          <w:rFonts w:ascii="宋体" w:hAnsi="宋体"/>
          <w:color w:val="000000"/>
          <w:sz w:val="24"/>
        </w:rPr>
      </w:pPr>
      <w:r>
        <w:rPr>
          <w:rFonts w:hint="eastAsia" w:ascii="宋体" w:hAnsi="宋体"/>
          <w:color w:val="000000"/>
          <w:sz w:val="24"/>
        </w:rPr>
        <w:t>因发包人原因造成监理人未能在计划开工日期之日起</w:t>
      </w:r>
      <w:r>
        <w:rPr>
          <w:rFonts w:hint="eastAsia" w:ascii="宋体" w:hAnsi="宋体"/>
          <w:color w:val="000000"/>
          <w:sz w:val="24"/>
          <w:u w:val="single"/>
        </w:rPr>
        <w:t>90天</w:t>
      </w:r>
      <w:r>
        <w:rPr>
          <w:rFonts w:hint="eastAsia" w:ascii="宋体" w:hAnsi="宋体"/>
          <w:color w:val="000000"/>
          <w:sz w:val="24"/>
        </w:rPr>
        <w:t>内发出开工通知的，承包人有权提出价格调整要求，或者解除合同。发包人应当承担由此增加的费用或赔偿承包人的损失。</w:t>
      </w:r>
    </w:p>
    <w:p>
      <w:pPr>
        <w:spacing w:after="120" w:line="120" w:lineRule="auto"/>
        <w:ind w:firstLine="480" w:firstLineChars="200"/>
        <w:rPr>
          <w:rFonts w:ascii="宋体" w:hAnsi="宋体"/>
          <w:color w:val="000000"/>
          <w:sz w:val="24"/>
        </w:rPr>
      </w:pPr>
      <w:r>
        <w:rPr>
          <w:rFonts w:ascii="宋体" w:hAnsi="宋体"/>
          <w:color w:val="000000"/>
          <w:sz w:val="24"/>
        </w:rPr>
        <w:t>7.4 测量放线</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7.4.1发包人通过监理人向承包人提供测量基准点、基准线和水准点及其书面资料的期限：</w:t>
      </w:r>
      <w:r>
        <w:rPr>
          <w:rFonts w:hint="eastAsia" w:ascii="宋体" w:hAnsi="宋体"/>
          <w:color w:val="000000"/>
          <w:sz w:val="24"/>
          <w:u w:val="single"/>
        </w:rPr>
        <w:t>按通用合同条款执行。</w:t>
      </w:r>
    </w:p>
    <w:p>
      <w:pPr>
        <w:spacing w:after="120" w:line="120" w:lineRule="auto"/>
        <w:ind w:firstLine="480" w:firstLineChars="200"/>
        <w:rPr>
          <w:rFonts w:ascii="宋体" w:hAnsi="宋体"/>
          <w:color w:val="000000"/>
          <w:sz w:val="24"/>
        </w:rPr>
      </w:pPr>
      <w:r>
        <w:rPr>
          <w:rFonts w:ascii="宋体" w:hAnsi="宋体"/>
          <w:color w:val="000000"/>
          <w:sz w:val="24"/>
        </w:rPr>
        <w:t>7.5 工期延误</w:t>
      </w:r>
    </w:p>
    <w:p>
      <w:pPr>
        <w:spacing w:line="120" w:lineRule="auto"/>
        <w:ind w:firstLine="480" w:firstLineChars="200"/>
        <w:jc w:val="left"/>
        <w:rPr>
          <w:rFonts w:ascii="宋体" w:hAnsi="宋体"/>
          <w:color w:val="000000"/>
          <w:sz w:val="24"/>
        </w:rPr>
      </w:pPr>
      <w:r>
        <w:rPr>
          <w:rFonts w:ascii="宋体" w:hAnsi="宋体"/>
          <w:color w:val="000000"/>
          <w:sz w:val="24"/>
        </w:rPr>
        <w:t>7.5.1 因发包人原因导致工期延误</w:t>
      </w:r>
    </w:p>
    <w:p>
      <w:pPr>
        <w:spacing w:line="120" w:lineRule="auto"/>
        <w:ind w:firstLine="480" w:firstLineChars="200"/>
        <w:jc w:val="left"/>
        <w:rPr>
          <w:rFonts w:ascii="宋体" w:hAnsi="宋体"/>
          <w:color w:val="000000"/>
          <w:sz w:val="24"/>
          <w:u w:val="single"/>
        </w:rPr>
      </w:pPr>
      <w:r>
        <w:rPr>
          <w:rFonts w:ascii="宋体" w:hAnsi="宋体"/>
          <w:color w:val="000000"/>
          <w:sz w:val="24"/>
        </w:rPr>
        <w:t>（7）因发包人原因导致工期延误的其他情形：</w:t>
      </w:r>
      <w:r>
        <w:rPr>
          <w:rFonts w:hint="eastAsia" w:ascii="宋体" w:hAnsi="宋体"/>
          <w:color w:val="000000"/>
          <w:sz w:val="24"/>
          <w:u w:val="single"/>
        </w:rPr>
        <w:t>7.6、7.7条款规定的情形。</w:t>
      </w:r>
    </w:p>
    <w:p>
      <w:pPr>
        <w:spacing w:line="120" w:lineRule="auto"/>
        <w:ind w:firstLine="480" w:firstLineChars="200"/>
        <w:jc w:val="left"/>
        <w:rPr>
          <w:rFonts w:ascii="宋体" w:hAnsi="宋体"/>
          <w:color w:val="000000"/>
          <w:sz w:val="24"/>
        </w:rPr>
      </w:pPr>
      <w:r>
        <w:rPr>
          <w:rFonts w:ascii="宋体" w:hAnsi="宋体"/>
          <w:color w:val="000000"/>
          <w:sz w:val="24"/>
        </w:rPr>
        <w:t>7.5.2 因承包人原因导致工期延误</w:t>
      </w:r>
    </w:p>
    <w:p>
      <w:pPr>
        <w:spacing w:line="120" w:lineRule="auto"/>
        <w:ind w:firstLine="480" w:firstLineChars="200"/>
        <w:jc w:val="left"/>
        <w:rPr>
          <w:rFonts w:ascii="宋体" w:hAnsi="宋体"/>
          <w:color w:val="000000"/>
          <w:sz w:val="24"/>
          <w:u w:val="single"/>
        </w:rPr>
      </w:pPr>
      <w:r>
        <w:rPr>
          <w:rFonts w:ascii="宋体" w:hAnsi="宋体"/>
          <w:color w:val="000000"/>
          <w:sz w:val="24"/>
        </w:rPr>
        <w:t>因承包人原因造成工期延误，逾期竣工违约金的计算方法为：</w:t>
      </w:r>
      <w:r>
        <w:rPr>
          <w:rFonts w:hint="eastAsia" w:ascii="宋体" w:hAnsi="宋体"/>
          <w:color w:val="000000"/>
          <w:sz w:val="24"/>
          <w:u w:val="single"/>
        </w:rPr>
        <w:t>每延误一天支付违约金</w:t>
      </w:r>
      <w:r>
        <w:rPr>
          <w:rFonts w:hint="eastAsia" w:ascii="宋体" w:hAnsi="宋体"/>
          <w:sz w:val="24"/>
          <w:highlight w:val="none"/>
          <w:u w:val="single"/>
          <w:lang w:val="en-US" w:eastAsia="zh-CN"/>
        </w:rPr>
        <w:t>2000元</w:t>
      </w:r>
      <w:r>
        <w:rPr>
          <w:rFonts w:hint="eastAsia" w:ascii="宋体" w:hAnsi="宋体"/>
          <w:color w:val="000000"/>
          <w:sz w:val="24"/>
          <w:u w:val="single"/>
        </w:rPr>
        <w:t>，并承担发包人由此而造成的相关损失。</w:t>
      </w:r>
    </w:p>
    <w:p>
      <w:pPr>
        <w:spacing w:line="120" w:lineRule="auto"/>
        <w:ind w:firstLine="480" w:firstLineChars="200"/>
        <w:jc w:val="left"/>
        <w:rPr>
          <w:rFonts w:ascii="宋体" w:hAnsi="宋体"/>
          <w:color w:val="000000"/>
          <w:sz w:val="24"/>
          <w:u w:val="single"/>
        </w:rPr>
      </w:pPr>
      <w:r>
        <w:rPr>
          <w:rFonts w:ascii="宋体" w:hAnsi="宋体"/>
          <w:color w:val="000000"/>
          <w:sz w:val="24"/>
        </w:rPr>
        <w:t>因承包人原因造成工期延误，逾期竣工违约金的上限：</w:t>
      </w:r>
      <w:r>
        <w:rPr>
          <w:rFonts w:hint="eastAsia" w:ascii="宋体" w:hAnsi="宋体"/>
          <w:color w:val="000000"/>
          <w:sz w:val="24"/>
          <w:u w:val="single"/>
        </w:rPr>
        <w:t>履约担保额度。</w:t>
      </w:r>
    </w:p>
    <w:p>
      <w:pPr>
        <w:spacing w:after="120" w:line="120" w:lineRule="auto"/>
        <w:ind w:firstLine="480" w:firstLineChars="200"/>
        <w:rPr>
          <w:rFonts w:ascii="宋体" w:hAnsi="宋体"/>
          <w:color w:val="000000"/>
          <w:sz w:val="24"/>
        </w:rPr>
      </w:pPr>
      <w:r>
        <w:rPr>
          <w:rFonts w:ascii="宋体" w:hAnsi="宋体"/>
          <w:color w:val="000000"/>
          <w:sz w:val="24"/>
        </w:rPr>
        <w:t>7.6 不利物质条件</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不利物质条件的其他情形和有关约定：</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（1）每天连续停水、停电超过8小时以上。</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（2）因政府行政命令（因承包人原因的除外）。</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（3）非因双方原因而无法控制的爆炸、火灾等事件。</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（4）施工场地周围地下管线保护，地下障碍物和污染物排除，邻近建筑物、构筑物的保护要求。</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（5）地质勘探资料未涉及的地下管道、暗沟、岩层等。</w:t>
      </w:r>
    </w:p>
    <w:p>
      <w:pPr>
        <w:spacing w:line="120" w:lineRule="auto"/>
        <w:ind w:firstLine="480" w:firstLineChars="200"/>
        <w:jc w:val="left"/>
        <w:rPr>
          <w:rFonts w:ascii="宋体" w:hAnsi="宋体"/>
          <w:color w:val="000000"/>
          <w:sz w:val="24"/>
        </w:rPr>
      </w:pPr>
      <w:r>
        <w:rPr>
          <w:rFonts w:ascii="宋体" w:hAnsi="宋体"/>
          <w:color w:val="000000"/>
          <w:sz w:val="24"/>
        </w:rPr>
        <w:t>7.7异常恶劣的气候条件</w:t>
      </w:r>
    </w:p>
    <w:p>
      <w:pPr>
        <w:spacing w:line="120" w:lineRule="auto"/>
        <w:ind w:firstLine="480" w:firstLineChars="200"/>
        <w:jc w:val="left"/>
        <w:rPr>
          <w:rFonts w:ascii="宋体" w:hAnsi="宋体"/>
          <w:color w:val="000000"/>
          <w:sz w:val="24"/>
        </w:rPr>
      </w:pPr>
      <w:r>
        <w:rPr>
          <w:rFonts w:ascii="宋体" w:hAnsi="宋体"/>
          <w:color w:val="000000"/>
          <w:sz w:val="24"/>
        </w:rPr>
        <w:t>发包人和承包人同意以下情形视为异常恶劣的气候条件：</w:t>
      </w:r>
    </w:p>
    <w:p>
      <w:pPr>
        <w:spacing w:line="120" w:lineRule="auto"/>
        <w:ind w:firstLine="480" w:firstLineChars="200"/>
        <w:jc w:val="left"/>
        <w:rPr>
          <w:rFonts w:hint="eastAsia" w:ascii="宋体" w:hAnsi="宋体"/>
          <w:color w:val="000000"/>
          <w:sz w:val="24"/>
          <w:u w:val="single"/>
        </w:rPr>
      </w:pPr>
      <w:r>
        <w:rPr>
          <w:rFonts w:ascii="宋体" w:hAnsi="宋体"/>
          <w:color w:val="000000"/>
          <w:sz w:val="24"/>
          <w:u w:val="single"/>
        </w:rPr>
        <w:t>（</w:t>
      </w:r>
      <w:r>
        <w:rPr>
          <w:rFonts w:hint="eastAsia" w:ascii="宋体" w:hAnsi="宋体"/>
          <w:color w:val="000000"/>
          <w:sz w:val="24"/>
          <w:u w:val="single"/>
        </w:rPr>
        <w:t>1</w:t>
      </w:r>
      <w:r>
        <w:rPr>
          <w:rFonts w:ascii="宋体" w:hAnsi="宋体"/>
          <w:color w:val="000000"/>
          <w:sz w:val="24"/>
          <w:u w:val="single"/>
        </w:rPr>
        <w:t>）</w:t>
      </w:r>
      <w:r>
        <w:rPr>
          <w:rFonts w:hint="eastAsia" w:ascii="宋体" w:hAnsi="宋体"/>
          <w:color w:val="000000"/>
          <w:sz w:val="24"/>
          <w:u w:val="single"/>
        </w:rPr>
        <w:t>8级以上持续24小时的大风（台风）；</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（2）24小时内持续降雨且降水量为200mm以上</w:t>
      </w:r>
      <w:r>
        <w:rPr>
          <w:rFonts w:ascii="宋体" w:hAnsi="宋体"/>
          <w:color w:val="000000"/>
          <w:sz w:val="24"/>
          <w:u w:val="single"/>
        </w:rPr>
        <w:t>；</w:t>
      </w:r>
    </w:p>
    <w:p>
      <w:pPr>
        <w:spacing w:line="120" w:lineRule="auto"/>
        <w:ind w:firstLine="480" w:firstLineChars="200"/>
        <w:jc w:val="left"/>
        <w:rPr>
          <w:rFonts w:ascii="宋体" w:hAnsi="宋体"/>
          <w:color w:val="000000"/>
          <w:sz w:val="24"/>
          <w:u w:val="single"/>
        </w:rPr>
      </w:pPr>
      <w:r>
        <w:rPr>
          <w:rFonts w:ascii="宋体" w:hAnsi="宋体"/>
          <w:color w:val="000000"/>
          <w:sz w:val="24"/>
          <w:u w:val="single"/>
        </w:rPr>
        <w:t>（</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40摄氏度及以上且持续2天以上的高温天气</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7.9 提前竣工的奖励</w:t>
      </w:r>
    </w:p>
    <w:p>
      <w:pPr>
        <w:spacing w:line="120" w:lineRule="auto"/>
        <w:ind w:firstLine="480" w:firstLineChars="200"/>
        <w:jc w:val="left"/>
        <w:rPr>
          <w:rFonts w:hint="eastAsia" w:ascii="宋体" w:hAnsi="宋体"/>
          <w:color w:val="000000"/>
          <w:sz w:val="24"/>
        </w:rPr>
      </w:pPr>
      <w:r>
        <w:rPr>
          <w:rFonts w:ascii="宋体" w:hAnsi="宋体"/>
          <w:color w:val="000000"/>
          <w:sz w:val="24"/>
        </w:rPr>
        <w:t>7.9.2提前竣工的奖励：</w:t>
      </w:r>
      <w:r>
        <w:rPr>
          <w:rFonts w:hint="eastAsia" w:ascii="宋体" w:hAnsi="宋体"/>
          <w:color w:val="000000"/>
          <w:sz w:val="24"/>
          <w:u w:val="single"/>
          <w:lang w:val="en-US" w:eastAsia="zh-CN"/>
        </w:rPr>
        <w:t>/</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8. 材料与设备</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8.2 承包人采购材料与工程设备</w:t>
      </w:r>
    </w:p>
    <w:p>
      <w:pPr>
        <w:spacing w:after="120" w:line="360" w:lineRule="exact"/>
        <w:ind w:firstLine="480" w:firstLineChars="200"/>
        <w:rPr>
          <w:rFonts w:hint="eastAsia" w:ascii="宋体" w:hAnsi="宋体"/>
          <w:color w:val="000000"/>
          <w:sz w:val="24"/>
          <w:u w:val="single"/>
        </w:rPr>
      </w:pPr>
      <w:r>
        <w:rPr>
          <w:rFonts w:hint="eastAsia" w:ascii="宋体" w:hAnsi="宋体"/>
          <w:color w:val="000000"/>
          <w:sz w:val="24"/>
          <w:u w:val="single"/>
        </w:rPr>
        <w:t>（1）材料品牌、规格和使用要求：按招标文件（相应）技术标准和要求执行。</w:t>
      </w:r>
    </w:p>
    <w:p>
      <w:pPr>
        <w:keepNext w:val="0"/>
        <w:keepLines w:val="0"/>
        <w:pageBreakBefore w:val="0"/>
        <w:widowControl w:val="0"/>
        <w:kinsoku/>
        <w:wordWrap/>
        <w:overflowPunct/>
        <w:topLinePunct w:val="0"/>
        <w:autoSpaceDE w:val="0"/>
        <w:autoSpaceDN w:val="0"/>
        <w:bidi w:val="0"/>
        <w:adjustRightInd w:val="0"/>
        <w:spacing w:line="400" w:lineRule="exact"/>
        <w:ind w:right="-29" w:firstLine="422"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宋体" w:hAnsi="宋体" w:eastAsia="宋体" w:cs="Times New Roman"/>
          <w:color w:val="000000"/>
          <w:sz w:val="24"/>
          <w:u w:val="none"/>
        </w:rPr>
        <w:fldChar w:fldCharType="begin"/>
      </w:r>
      <w:r>
        <w:rPr>
          <w:rFonts w:hint="eastAsia" w:ascii="宋体" w:hAnsi="宋体" w:eastAsia="宋体" w:cs="Times New Roman"/>
          <w:color w:val="000000"/>
          <w:sz w:val="24"/>
          <w:u w:val="none"/>
        </w:rPr>
        <w:instrText xml:space="preserve"> = 1 \* GB3 \* MERGEFORMAT </w:instrText>
      </w:r>
      <w:r>
        <w:rPr>
          <w:rFonts w:hint="eastAsia" w:ascii="宋体" w:hAnsi="宋体" w:eastAsia="宋体" w:cs="Times New Roman"/>
          <w:color w:val="000000"/>
          <w:sz w:val="24"/>
          <w:u w:val="none"/>
        </w:rPr>
        <w:fldChar w:fldCharType="separate"/>
      </w:r>
      <w:r>
        <w:t>①</w:t>
      </w:r>
      <w:r>
        <w:rPr>
          <w:rFonts w:hint="eastAsia" w:ascii="宋体" w:hAnsi="宋体" w:eastAsia="宋体" w:cs="Times New Roman"/>
          <w:color w:val="000000"/>
          <w:sz w:val="24"/>
          <w:u w:val="none"/>
        </w:rPr>
        <w:fldChar w:fldCharType="end"/>
      </w:r>
      <w:r>
        <w:rPr>
          <w:rFonts w:hint="eastAsia" w:ascii="宋体" w:hAnsi="宋体" w:eastAsia="宋体" w:cs="Times New Roman"/>
          <w:color w:val="000000"/>
          <w:sz w:val="24"/>
          <w:u w:val="none"/>
        </w:rPr>
        <w:t>工程材料</w:t>
      </w:r>
      <w:r>
        <w:rPr>
          <w:rFonts w:hint="eastAsia" w:ascii="宋体" w:hAnsi="宋体" w:eastAsia="宋体" w:cs="Times New Roman"/>
          <w:color w:val="000000"/>
          <w:sz w:val="24"/>
          <w:u w:val="none"/>
          <w:lang w:val="en-US" w:eastAsia="zh-CN"/>
        </w:rPr>
        <w:t>推荐</w:t>
      </w:r>
      <w:r>
        <w:rPr>
          <w:rFonts w:hint="eastAsia" w:ascii="宋体" w:hAnsi="宋体" w:eastAsia="宋体" w:cs="Times New Roman"/>
          <w:color w:val="000000"/>
          <w:sz w:val="24"/>
          <w:u w:val="none"/>
        </w:rPr>
        <w:t>品牌</w:t>
      </w:r>
      <w:r>
        <w:rPr>
          <w:rFonts w:hint="eastAsia" w:ascii="Times New Roman" w:hAnsi="Times New Roman" w:eastAsia="宋体" w:cs="Times New Roman"/>
          <w:color w:val="000000"/>
          <w:spacing w:val="1"/>
          <w:kern w:val="0"/>
          <w:position w:val="-2"/>
          <w:sz w:val="24"/>
          <w:lang w:val="en-US" w:eastAsia="zh-CN"/>
        </w:rPr>
        <w:t>（相当于或者高于以下品牌）：</w:t>
      </w:r>
    </w:p>
    <w:tbl>
      <w:tblPr>
        <w:tblStyle w:val="17"/>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620"/>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0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序号</w:t>
            </w:r>
          </w:p>
        </w:tc>
        <w:tc>
          <w:tcPr>
            <w:tcW w:w="262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设备名称</w:t>
            </w:r>
          </w:p>
        </w:tc>
        <w:tc>
          <w:tcPr>
            <w:tcW w:w="616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262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Times New Roman" w:hAnsi="Times New Roman" w:eastAsia="宋体" w:cs="Times New Roman"/>
                <w:color w:val="000000"/>
                <w:spacing w:val="1"/>
                <w:kern w:val="0"/>
                <w:position w:val="-2"/>
                <w:sz w:val="24"/>
                <w:lang w:val="en-US" w:eastAsia="zh-CN"/>
              </w:rPr>
              <w:t>HDPE-A型缠绕结构壁管及配件</w:t>
            </w:r>
          </w:p>
        </w:tc>
        <w:tc>
          <w:tcPr>
            <w:tcW w:w="6160" w:type="dxa"/>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Times New Roman" w:hAnsi="Times New Roman" w:eastAsia="宋体" w:cs="Times New Roman"/>
                <w:color w:val="000000"/>
                <w:spacing w:val="1"/>
                <w:kern w:val="0"/>
                <w:position w:val="-2"/>
                <w:sz w:val="24"/>
                <w:lang w:val="en-US" w:eastAsia="zh-CN"/>
              </w:rPr>
              <w:t>伟星、联塑、地球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2620" w:type="dxa"/>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电线电缆</w:t>
            </w:r>
          </w:p>
        </w:tc>
        <w:tc>
          <w:tcPr>
            <w:tcW w:w="6160" w:type="dxa"/>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浙江力安、久盛、江苏远东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2620" w:type="dxa"/>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PE管</w:t>
            </w:r>
          </w:p>
        </w:tc>
        <w:tc>
          <w:tcPr>
            <w:tcW w:w="6160" w:type="dxa"/>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钱江、南通三德、联塑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路灯</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超频三、华艺、江苏品胜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配电箱成套厂家</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台州广鸿电气有限公司、温岭诚兴、太平鸿雁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配电箱电气元件</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德力西、正泰、凯隆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环保反光热熔型涂料</w:t>
            </w:r>
          </w:p>
        </w:tc>
        <w:tc>
          <w:tcPr>
            <w:tcW w:w="0" w:type="auto"/>
            <w:noWrap w:val="0"/>
            <w:vAlign w:val="center"/>
          </w:tcPr>
          <w:p>
            <w:pPr>
              <w:jc w:val="center"/>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长兴道远、长兴兄弟、南京辉远</w:t>
            </w:r>
          </w:p>
        </w:tc>
      </w:tr>
    </w:tbl>
    <w:p>
      <w:pPr>
        <w:spacing w:after="120" w:line="360" w:lineRule="exact"/>
        <w:ind w:firstLine="480" w:firstLineChars="200"/>
        <w:rPr>
          <w:rFonts w:hint="eastAsia" w:ascii="宋体" w:hAnsi="宋体"/>
          <w:color w:val="000000"/>
          <w:sz w:val="24"/>
          <w:u w:val="single"/>
        </w:rPr>
      </w:pPr>
      <w:r>
        <w:rPr>
          <w:rFonts w:hint="eastAsia" w:ascii="宋体" w:hAnsi="宋体"/>
          <w:color w:val="000000"/>
          <w:sz w:val="24"/>
          <w:u w:val="single"/>
        </w:rPr>
        <w:t>（2）本工程已确定承包价的建筑材料均由承包人自行询价、采购、运输和保管。散装水泥、新型墙体材料、商品混凝土、商品砂浆的使用须符合相关规定，竣工结算时承包人提供相关资料，否则相关押金由承包人承担，在工程结算中扣回。</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（3）本工程要求使用材料要求：</w:t>
      </w:r>
      <w:r>
        <w:rPr>
          <w:rFonts w:hint="eastAsia" w:ascii="仿宋_GB2312" w:hAnsi="宋体"/>
          <w:color w:val="000000"/>
          <w:sz w:val="24"/>
          <w:u w:val="single"/>
        </w:rPr>
        <w:t>商品砼，保温节能材料，</w:t>
      </w:r>
      <w:r>
        <w:rPr>
          <w:rFonts w:hint="eastAsia" w:ascii="宋体" w:hAnsi="宋体"/>
          <w:color w:val="000000"/>
          <w:sz w:val="24"/>
          <w:u w:val="single"/>
        </w:rPr>
        <w:t>商品砂浆的使用应符合《关于进一步加强建筑工程使用预拌砂浆管理工作的通知》（温发改〔2015〕15号）的规定。</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（4）所有材料必须有质保书或合格证，符合施工图纸和规范要求，且品牌、产地需报发包人备案，否则，因此产生的后果均由承包人负责。</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（5）凡是招标文件注明规格、型号或相当于的厂家（品牌、产地）的材料，承包人必须按照招标文件要求采购和施工，如需调整，必须经得发包人认可，否则由此引起的后果由承包人承担。</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120" w:lineRule="auto"/>
        <w:ind w:firstLine="480" w:firstLineChars="200"/>
        <w:rPr>
          <w:rFonts w:hint="eastAsia" w:ascii="宋体" w:hAnsi="宋体"/>
          <w:color w:val="000000"/>
          <w:sz w:val="24"/>
          <w:u w:val="single"/>
        </w:rPr>
      </w:pPr>
      <w:r>
        <w:rPr>
          <w:rFonts w:hint="eastAsia" w:ascii="宋体" w:hAnsi="宋体"/>
          <w:color w:val="000000"/>
          <w:sz w:val="24"/>
          <w:u w:val="single"/>
        </w:rPr>
        <w:t>（</w:t>
      </w:r>
      <w:r>
        <w:rPr>
          <w:rFonts w:ascii="宋体" w:hAnsi="宋体"/>
          <w:color w:val="000000"/>
          <w:sz w:val="24"/>
          <w:u w:val="single"/>
        </w:rPr>
        <w:t>7</w:t>
      </w:r>
      <w:r>
        <w:rPr>
          <w:rFonts w:hint="eastAsia" w:ascii="宋体" w:hAnsi="宋体"/>
          <w:color w:val="000000"/>
          <w:sz w:val="24"/>
          <w:u w:val="single"/>
        </w:rPr>
        <w:t>）根据工程需要，发包人有权对承包人投标时确认的品牌进行更换，更换后的材料价格由发包人签证进行结算。</w:t>
      </w:r>
    </w:p>
    <w:p>
      <w:pPr>
        <w:spacing w:after="120" w:line="360" w:lineRule="exact"/>
        <w:ind w:firstLine="480" w:firstLineChars="200"/>
        <w:rPr>
          <w:rFonts w:hint="eastAsia" w:ascii="宋体" w:hAnsi="宋体"/>
          <w:color w:val="000000"/>
          <w:sz w:val="24"/>
          <w:u w:val="single"/>
        </w:rPr>
      </w:pPr>
      <w:r>
        <w:rPr>
          <w:rFonts w:hint="eastAsia" w:ascii="宋体" w:hAnsi="宋体"/>
          <w:color w:val="000000"/>
          <w:sz w:val="24"/>
          <w:u w:val="single"/>
        </w:rPr>
        <w:t>（8）合同中由工程变更产生的无价材料（按有关规定可不组织招标采购的）由承包人采购时，应由发包人签证确定价格后采购，发包人收到承包人价格确定申请后，7日内审批完毕。</w:t>
      </w:r>
    </w:p>
    <w:p>
      <w:pPr>
        <w:spacing w:after="120" w:line="120" w:lineRule="auto"/>
        <w:ind w:firstLine="480" w:firstLineChars="200"/>
        <w:rPr>
          <w:rFonts w:ascii="宋体" w:hAnsi="宋体"/>
          <w:color w:val="000000"/>
          <w:sz w:val="24"/>
        </w:rPr>
      </w:pPr>
      <w:r>
        <w:rPr>
          <w:rFonts w:ascii="宋体" w:hAnsi="宋体"/>
          <w:color w:val="000000"/>
          <w:sz w:val="24"/>
        </w:rPr>
        <w:t>8.4材料与工程设备的保管与使用</w:t>
      </w:r>
    </w:p>
    <w:p>
      <w:pPr>
        <w:spacing w:line="120" w:lineRule="auto"/>
        <w:ind w:firstLine="480" w:firstLineChars="200"/>
        <w:jc w:val="left"/>
        <w:rPr>
          <w:rFonts w:ascii="宋体" w:hAnsi="宋体"/>
          <w:color w:val="000000"/>
          <w:sz w:val="24"/>
        </w:rPr>
      </w:pPr>
      <w:r>
        <w:rPr>
          <w:rFonts w:ascii="宋体" w:hAnsi="宋体"/>
          <w:color w:val="000000"/>
          <w:sz w:val="24"/>
        </w:rPr>
        <w:t>8.4.1发包人供应的材料设备的保管费用的承担：</w:t>
      </w:r>
      <w:r>
        <w:rPr>
          <w:rFonts w:hint="eastAsia" w:ascii="宋体" w:hAnsi="宋体"/>
          <w:color w:val="000000"/>
          <w:sz w:val="24"/>
          <w:u w:val="single"/>
        </w:rPr>
        <w:t>由承包人负责，综合考虑在签约合同价中。</w:t>
      </w:r>
    </w:p>
    <w:p>
      <w:pPr>
        <w:spacing w:after="120" w:line="120" w:lineRule="auto"/>
        <w:ind w:firstLine="480" w:firstLineChars="200"/>
        <w:outlineLvl w:val="0"/>
        <w:rPr>
          <w:rFonts w:ascii="宋体" w:hAnsi="宋体"/>
          <w:color w:val="000000"/>
          <w:sz w:val="24"/>
        </w:rPr>
      </w:pPr>
      <w:r>
        <w:rPr>
          <w:rFonts w:ascii="宋体" w:hAnsi="宋体"/>
          <w:color w:val="000000"/>
          <w:sz w:val="24"/>
        </w:rPr>
        <w:t>8.6 样品</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8.6.1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kern w:val="0"/>
          <w:sz w:val="24"/>
        </w:rPr>
        <w:t>需要承包人报送样品的材料或工程设备，样品的种类、名称、规格、数量要求：</w:t>
      </w:r>
      <w:r>
        <w:rPr>
          <w:rFonts w:hint="eastAsia" w:ascii="宋体" w:hAnsi="宋体"/>
          <w:sz w:val="24"/>
          <w:u w:val="single"/>
        </w:rPr>
        <w:t>由承包人承担</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8.8 施工设备和临时设施</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sz w:val="24"/>
        </w:rPr>
        <w:t>8.8.1 承包人提供的施工设备和临时设施</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sz w:val="24"/>
        </w:rPr>
        <w:t>关于修建临时设施费用承担的约定：</w:t>
      </w:r>
      <w:r>
        <w:rPr>
          <w:rFonts w:hint="eastAsia" w:ascii="宋体" w:hAnsi="宋体"/>
          <w:color w:val="000000"/>
          <w:sz w:val="24"/>
          <w:u w:val="single"/>
        </w:rPr>
        <w:t>由承包人承担</w:t>
      </w:r>
      <w:r>
        <w:rPr>
          <w:rFonts w:ascii="宋体" w:hAnsi="宋体"/>
          <w:color w:val="00000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9. 试验与检验</w:t>
      </w:r>
    </w:p>
    <w:p>
      <w:pPr>
        <w:spacing w:after="120" w:line="120" w:lineRule="auto"/>
        <w:ind w:firstLine="480" w:firstLineChars="200"/>
        <w:rPr>
          <w:rFonts w:ascii="宋体" w:hAnsi="宋体"/>
          <w:color w:val="000000"/>
          <w:sz w:val="24"/>
        </w:rPr>
      </w:pPr>
      <w:r>
        <w:rPr>
          <w:rFonts w:ascii="宋体" w:hAnsi="宋体"/>
          <w:color w:val="000000"/>
          <w:sz w:val="24"/>
        </w:rPr>
        <w:t>9.1试验设备与试验人员</w:t>
      </w:r>
    </w:p>
    <w:p>
      <w:pPr>
        <w:spacing w:line="120" w:lineRule="auto"/>
        <w:ind w:firstLine="480" w:firstLineChars="200"/>
        <w:jc w:val="left"/>
        <w:rPr>
          <w:rFonts w:ascii="宋体" w:hAnsi="宋体"/>
          <w:color w:val="000000"/>
          <w:sz w:val="24"/>
        </w:rPr>
      </w:pPr>
      <w:r>
        <w:rPr>
          <w:rFonts w:ascii="宋体" w:hAnsi="宋体"/>
          <w:color w:val="000000"/>
          <w:sz w:val="24"/>
        </w:rPr>
        <w:t>9.1.2 试验设备</w:t>
      </w:r>
    </w:p>
    <w:p>
      <w:pPr>
        <w:spacing w:line="120" w:lineRule="auto"/>
        <w:ind w:firstLine="480" w:firstLineChars="200"/>
        <w:jc w:val="left"/>
        <w:rPr>
          <w:rFonts w:ascii="宋体" w:hAnsi="宋体"/>
          <w:color w:val="000000"/>
          <w:sz w:val="24"/>
          <w:u w:val="single"/>
        </w:rPr>
      </w:pPr>
      <w:r>
        <w:rPr>
          <w:rFonts w:ascii="宋体" w:hAnsi="宋体"/>
          <w:color w:val="000000"/>
          <w:sz w:val="24"/>
        </w:rPr>
        <w:t>施工现场需要配置的试验场所：</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line="120" w:lineRule="auto"/>
        <w:ind w:firstLine="480" w:firstLineChars="200"/>
        <w:jc w:val="left"/>
        <w:rPr>
          <w:rFonts w:ascii="宋体" w:hAnsi="宋体"/>
          <w:color w:val="000000"/>
          <w:sz w:val="24"/>
          <w:u w:val="single"/>
        </w:rPr>
      </w:pPr>
      <w:r>
        <w:rPr>
          <w:rFonts w:ascii="宋体" w:hAnsi="宋体"/>
          <w:color w:val="000000"/>
          <w:sz w:val="24"/>
        </w:rPr>
        <w:t>施工现场需要配备的试验设备：</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施工现场需要具备的其他试验条件：</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9.3 材料、工程设备和工程的试验和检验</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材料、设备和工程的试验和检验的范围：</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120" w:lineRule="auto"/>
        <w:ind w:firstLine="480" w:firstLineChars="200"/>
        <w:jc w:val="left"/>
        <w:rPr>
          <w:rFonts w:ascii="宋体" w:hAnsi="宋体"/>
          <w:color w:val="000000"/>
          <w:sz w:val="24"/>
        </w:rPr>
      </w:pPr>
      <w:r>
        <w:rPr>
          <w:rFonts w:hint="eastAsia"/>
          <w:color w:val="000000"/>
          <w:sz w:val="24"/>
          <w:u w:val="single"/>
        </w:rPr>
        <w:t>（</w:t>
      </w:r>
      <w:r>
        <w:rPr>
          <w:color w:val="000000"/>
          <w:sz w:val="24"/>
          <w:u w:val="single"/>
        </w:rPr>
        <w:t>4</w:t>
      </w:r>
      <w:r>
        <w:rPr>
          <w:rFonts w:hint="eastAsia"/>
          <w:color w:val="000000"/>
          <w:sz w:val="24"/>
          <w:u w:val="single"/>
        </w:rPr>
        <w:t>）本工程施工按《建筑装饰装修工程质量验收规范》（GB50210—2001）和《民用建筑工程室内环境污染控制规范》（</w:t>
      </w:r>
      <w:r>
        <w:rPr>
          <w:color w:val="000000"/>
          <w:sz w:val="24"/>
          <w:u w:val="single"/>
        </w:rPr>
        <w:t>GB50325-2001</w:t>
      </w:r>
      <w:r>
        <w:rPr>
          <w:rFonts w:hint="eastAsia"/>
          <w:color w:val="000000"/>
          <w:sz w:val="24"/>
          <w:u w:val="single"/>
        </w:rPr>
        <w:t>）进行施工和验收。竣工验收前发包人对室内氡、甲醛、苯、氨、总挥发性有机化合物等五种有害物质进行检测，费用由发包人承担；如检测不合格，承包人需无条件返工至合格，并承担再次检测的费用。</w:t>
      </w:r>
    </w:p>
    <w:p>
      <w:pPr>
        <w:spacing w:line="120" w:lineRule="auto"/>
        <w:ind w:firstLine="480" w:firstLineChars="200"/>
        <w:jc w:val="left"/>
        <w:rPr>
          <w:rFonts w:ascii="宋体" w:hAnsi="宋体"/>
          <w:color w:val="000000"/>
          <w:sz w:val="24"/>
        </w:rPr>
      </w:pPr>
      <w:r>
        <w:rPr>
          <w:rFonts w:ascii="宋体" w:hAnsi="宋体"/>
          <w:color w:val="000000"/>
          <w:sz w:val="24"/>
        </w:rPr>
        <w:t>9.4 现场工艺试验</w:t>
      </w:r>
      <w:r>
        <w:rPr>
          <w:rFonts w:hint="eastAsia" w:ascii="宋体" w:hAnsi="宋体"/>
          <w:color w:val="000000"/>
          <w:sz w:val="24"/>
        </w:rPr>
        <w:t xml:space="preserve"> </w:t>
      </w:r>
    </w:p>
    <w:p>
      <w:pPr>
        <w:spacing w:line="120" w:lineRule="auto"/>
        <w:ind w:firstLine="480" w:firstLineChars="200"/>
        <w:jc w:val="left"/>
        <w:rPr>
          <w:rFonts w:hint="eastAsia" w:ascii="宋体" w:hAnsi="宋体"/>
          <w:color w:val="000000"/>
          <w:sz w:val="24"/>
        </w:rPr>
      </w:pPr>
      <w:r>
        <w:rPr>
          <w:rFonts w:ascii="宋体" w:hAnsi="宋体"/>
          <w:color w:val="000000"/>
          <w:sz w:val="24"/>
        </w:rPr>
        <w:t>现场工艺试验的有关约定：</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10. 变更</w:t>
      </w:r>
    </w:p>
    <w:p>
      <w:pPr>
        <w:spacing w:after="120" w:line="120" w:lineRule="auto"/>
        <w:ind w:firstLine="480" w:firstLineChars="200"/>
        <w:rPr>
          <w:rFonts w:ascii="宋体" w:hAnsi="宋体"/>
          <w:color w:val="000000"/>
          <w:sz w:val="24"/>
        </w:rPr>
      </w:pPr>
      <w:r>
        <w:rPr>
          <w:rFonts w:ascii="宋体" w:hAnsi="宋体"/>
          <w:color w:val="000000"/>
          <w:sz w:val="24"/>
        </w:rPr>
        <w:t>10.1变更的范围</w:t>
      </w:r>
    </w:p>
    <w:p>
      <w:pPr>
        <w:spacing w:line="120" w:lineRule="auto"/>
        <w:ind w:firstLine="600"/>
        <w:jc w:val="left"/>
        <w:rPr>
          <w:rFonts w:ascii="宋体" w:hAnsi="宋体"/>
          <w:color w:val="000000"/>
          <w:sz w:val="24"/>
          <w:u w:val="single"/>
        </w:rPr>
      </w:pPr>
      <w:r>
        <w:rPr>
          <w:rFonts w:ascii="宋体" w:hAnsi="宋体"/>
          <w:color w:val="000000"/>
          <w:sz w:val="24"/>
        </w:rPr>
        <w:t>关于变更的范围的约定：</w:t>
      </w:r>
      <w:r>
        <w:rPr>
          <w:rFonts w:hint="eastAsia" w:ascii="宋体" w:hAnsi="宋体"/>
          <w:color w:val="000000"/>
          <w:sz w:val="24"/>
          <w:u w:val="single"/>
        </w:rPr>
        <w:t>按通用合同条款。工程变更引起工程量的增加或减少，承包人不得因此拒绝施工。</w:t>
      </w:r>
    </w:p>
    <w:p>
      <w:pPr>
        <w:spacing w:after="120" w:line="120" w:lineRule="auto"/>
        <w:ind w:firstLine="480" w:firstLineChars="200"/>
        <w:outlineLvl w:val="0"/>
        <w:rPr>
          <w:rFonts w:ascii="宋体" w:hAnsi="宋体"/>
          <w:color w:val="000000"/>
          <w:sz w:val="24"/>
        </w:rPr>
      </w:pPr>
      <w:r>
        <w:rPr>
          <w:rFonts w:ascii="宋体" w:hAnsi="宋体"/>
          <w:color w:val="000000"/>
          <w:sz w:val="24"/>
        </w:rPr>
        <w:t>10.4 变更估价</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10.4.1 变更估价原则</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 xml:space="preserve">关于变更估价的约定: </w:t>
      </w:r>
    </w:p>
    <w:p>
      <w:pPr>
        <w:spacing w:after="120" w:line="120" w:lineRule="auto"/>
        <w:ind w:firstLine="480" w:firstLineChars="200"/>
        <w:rPr>
          <w:rFonts w:hint="eastAsia" w:ascii="宋体" w:hAnsi="宋体" w:eastAsia="宋体" w:cs="Times New Roman"/>
          <w:color w:val="000000"/>
          <w:sz w:val="24"/>
          <w:u w:val="single"/>
        </w:rPr>
      </w:pPr>
      <w:r>
        <w:rPr>
          <w:rFonts w:hint="eastAsia" w:ascii="宋体" w:hAnsi="宋体"/>
          <w:color w:val="000000"/>
          <w:sz w:val="24"/>
          <w:u w:val="single"/>
        </w:rPr>
        <w:t>（1）预算书中有相同</w:t>
      </w:r>
      <w:r>
        <w:rPr>
          <w:rFonts w:hint="eastAsia" w:ascii="宋体" w:hAnsi="宋体" w:eastAsia="宋体" w:cs="Times New Roman"/>
          <w:color w:val="000000"/>
          <w:sz w:val="24"/>
          <w:u w:val="single"/>
        </w:rPr>
        <w:t>项目的，按照相同项目单价认定。</w:t>
      </w:r>
    </w:p>
    <w:p>
      <w:pPr>
        <w:spacing w:after="120" w:line="120" w:lineRule="auto"/>
        <w:ind w:firstLine="480" w:firstLineChars="200"/>
        <w:rPr>
          <w:rFonts w:hint="eastAsia" w:ascii="宋体" w:hAnsi="宋体" w:cs="Times New Roman"/>
          <w:color w:val="auto"/>
          <w:sz w:val="24"/>
          <w:u w:val="single"/>
          <w:lang w:val="en-US" w:eastAsia="zh-CN"/>
        </w:rPr>
      </w:pPr>
      <w:r>
        <w:rPr>
          <w:rFonts w:hint="eastAsia" w:ascii="宋体" w:hAnsi="宋体" w:cs="Times New Roman"/>
          <w:color w:val="auto"/>
          <w:sz w:val="24"/>
          <w:u w:val="single"/>
          <w:lang w:val="en-US" w:eastAsia="zh-CN"/>
        </w:rPr>
        <w:t>（2）变更后项目与预算书项目不同或相类似项目，由承包人按预算编制依据、编制方法计算综合单价；乘以约定的浮动率（1-    %）编制变更项目的综合单价，报发包人审核后确定。但确定的综合单价，人工、材料、机械按实际施工期间台州信息价的平均价（有温岭价的按温岭价，无温岭价的按台州价，温岭、台州均无价格的，按发包人签证价）。</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10.4.2 变更估价程序</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承包人收到发包人、监理人、设计单位的变更指示后14天内向发包人提交变更估价申请。</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承包人提出工程变更、施工方案调整等变更应同时提交变更估价申请。</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发包人收到承包人的变更申请的估价程序：按通用合同条款。</w:t>
      </w:r>
    </w:p>
    <w:p>
      <w:pPr>
        <w:spacing w:after="120" w:line="120" w:lineRule="auto"/>
        <w:ind w:firstLine="480" w:firstLineChars="200"/>
        <w:rPr>
          <w:rFonts w:ascii="宋体" w:hAnsi="宋体"/>
          <w:color w:val="000000"/>
          <w:sz w:val="24"/>
        </w:rPr>
      </w:pPr>
      <w:r>
        <w:rPr>
          <w:rFonts w:ascii="宋体" w:hAnsi="宋体"/>
          <w:color w:val="000000"/>
          <w:sz w:val="24"/>
        </w:rPr>
        <w:t>10.5承包人的合理化建议</w:t>
      </w:r>
    </w:p>
    <w:p>
      <w:pPr>
        <w:spacing w:line="120" w:lineRule="auto"/>
        <w:ind w:firstLine="480" w:firstLineChars="200"/>
        <w:jc w:val="left"/>
        <w:rPr>
          <w:rFonts w:ascii="宋体" w:hAnsi="宋体"/>
          <w:color w:val="000000"/>
          <w:sz w:val="24"/>
          <w:u w:val="single"/>
        </w:rPr>
      </w:pPr>
      <w:r>
        <w:rPr>
          <w:rFonts w:ascii="宋体" w:hAnsi="宋体"/>
          <w:color w:val="000000"/>
          <w:sz w:val="24"/>
        </w:rPr>
        <w:t>监理人审查承包人合理化建议的期限：</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发包人审批承包人合理化建议的期限：</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u w:val="single"/>
        </w:rPr>
      </w:pPr>
      <w:r>
        <w:rPr>
          <w:rFonts w:ascii="宋体" w:hAnsi="宋体"/>
          <w:color w:val="000000"/>
          <w:sz w:val="24"/>
        </w:rPr>
        <w:t>承包人提出的合理化建议降低了合同价格或者提高了工程经济效益的奖励的方法和金额为：</w:t>
      </w:r>
      <w:r>
        <w:rPr>
          <w:rFonts w:hint="eastAsia" w:ascii="宋体" w:hAnsi="宋体"/>
          <w:color w:val="000000"/>
          <w:sz w:val="24"/>
          <w:u w:val="single"/>
        </w:rPr>
        <w:t xml:space="preserve">  /  </w:t>
      </w:r>
      <w:r>
        <w:rPr>
          <w:rFonts w:ascii="宋体" w:hAnsi="宋体"/>
          <w:color w:val="00000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10.7 暂估价</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暂估价材料和工程设备的明细</w:t>
      </w:r>
      <w:r>
        <w:rPr>
          <w:rFonts w:hint="eastAsia" w:ascii="宋体" w:hAnsi="宋体"/>
          <w:color w:val="000000"/>
          <w:kern w:val="0"/>
          <w:sz w:val="24"/>
        </w:rPr>
        <w:t>：</w:t>
      </w:r>
      <w:r>
        <w:rPr>
          <w:rFonts w:hint="eastAsia" w:ascii="宋体" w:hAnsi="宋体" w:eastAsia="宋体" w:cs="Times New Roman"/>
          <w:color w:val="000000"/>
          <w:sz w:val="24"/>
          <w:u w:val="single"/>
          <w:lang w:val="en-US" w:eastAsia="zh-CN"/>
        </w:rPr>
        <w:t>/</w:t>
      </w:r>
      <w:r>
        <w:rPr>
          <w:rFonts w:hint="eastAsia" w:ascii="宋体" w:hAnsi="宋体" w:eastAsia="宋体" w:cs="Times New Roman"/>
          <w:color w:val="auto"/>
          <w:sz w:val="24"/>
          <w:u w:val="single"/>
          <w:lang w:val="en-US" w:eastAsia="zh-CN"/>
        </w:rPr>
        <w:t>。</w:t>
      </w:r>
    </w:p>
    <w:p>
      <w:pPr>
        <w:spacing w:after="120" w:line="120" w:lineRule="auto"/>
        <w:ind w:firstLine="480" w:firstLineChars="200"/>
        <w:rPr>
          <w:rFonts w:ascii="宋体" w:hAnsi="宋体"/>
          <w:color w:val="000000"/>
          <w:sz w:val="24"/>
        </w:rPr>
      </w:pPr>
      <w:r>
        <w:rPr>
          <w:rFonts w:ascii="宋体" w:hAnsi="宋体"/>
          <w:color w:val="000000"/>
          <w:sz w:val="24"/>
        </w:rPr>
        <w:t>10.8 暂列金额</w:t>
      </w:r>
    </w:p>
    <w:p>
      <w:pPr>
        <w:autoSpaceDE w:val="0"/>
        <w:autoSpaceDN w:val="0"/>
        <w:adjustRightInd w:val="0"/>
        <w:spacing w:line="120" w:lineRule="auto"/>
        <w:ind w:firstLine="480" w:firstLineChars="200"/>
        <w:jc w:val="left"/>
        <w:rPr>
          <w:rFonts w:hint="eastAsia" w:ascii="宋体" w:hAnsi="宋体"/>
          <w:color w:val="000000"/>
          <w:sz w:val="24"/>
          <w:u w:val="single"/>
        </w:rPr>
      </w:pPr>
      <w:r>
        <w:rPr>
          <w:rFonts w:hint="eastAsia" w:ascii="宋体" w:hAnsi="宋体"/>
          <w:color w:val="000000"/>
          <w:kern w:val="0"/>
          <w:sz w:val="24"/>
        </w:rPr>
        <w:t>合同当事人关于暂列金额使用的约定：</w:t>
      </w:r>
      <w:r>
        <w:rPr>
          <w:rFonts w:hint="eastAsia" w:ascii="宋体" w:hAnsi="宋体"/>
          <w:color w:val="000000"/>
          <w:sz w:val="24"/>
          <w:u w:val="single"/>
          <w:lang w:val="en-US" w:eastAsia="zh-CN"/>
        </w:rPr>
        <w:t>/</w:t>
      </w:r>
      <w:r>
        <w:rPr>
          <w:rFonts w:hint="eastAsia" w:ascii="宋体" w:hAnsi="宋体"/>
          <w:color w:val="000000"/>
          <w:sz w:val="24"/>
          <w:u w:val="single"/>
        </w:rPr>
        <w:t xml:space="preserve"> </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11. 价格调整</w:t>
      </w:r>
    </w:p>
    <w:p>
      <w:pPr>
        <w:spacing w:line="240" w:lineRule="auto"/>
        <w:ind w:firstLine="240" w:firstLineChars="100"/>
        <w:rPr>
          <w:rFonts w:hint="eastAsia" w:ascii="宋体" w:hAnsi="宋体" w:eastAsia="宋体" w:cs="宋体"/>
          <w:color w:val="auto"/>
          <w:sz w:val="24"/>
          <w:szCs w:val="24"/>
          <w:highlight w:val="none"/>
          <w:lang w:bidi="ar"/>
        </w:rPr>
      </w:pPr>
      <w:bookmarkStart w:id="57" w:name="_Toc292559911"/>
      <w:bookmarkStart w:id="58" w:name="_Toc297216209"/>
      <w:bookmarkStart w:id="59" w:name="_Toc312678039"/>
      <w:bookmarkStart w:id="60" w:name="_Toc296944540"/>
      <w:bookmarkStart w:id="61" w:name="_Toc303539157"/>
      <w:bookmarkStart w:id="62" w:name="_Toc296347200"/>
      <w:bookmarkStart w:id="63" w:name="_Toc297048387"/>
      <w:bookmarkStart w:id="64" w:name="_Toc296346702"/>
      <w:bookmarkStart w:id="65" w:name="_Toc304295577"/>
      <w:bookmarkStart w:id="66" w:name="_Toc300935000"/>
      <w:bookmarkStart w:id="67" w:name="_Toc297120501"/>
      <w:bookmarkStart w:id="68" w:name="_Toc292559406"/>
      <w:bookmarkStart w:id="69" w:name="_Toc297123550"/>
      <w:bookmarkStart w:id="70" w:name="_Toc296891029"/>
      <w:bookmarkStart w:id="71" w:name="_Toc296891241"/>
      <w:bookmarkStart w:id="72" w:name="_Toc296503201"/>
      <w:r>
        <w:rPr>
          <w:rFonts w:hint="eastAsia" w:ascii="宋体" w:hAnsi="宋体" w:eastAsia="宋体" w:cs="宋体"/>
          <w:color w:val="auto"/>
          <w:sz w:val="24"/>
          <w:szCs w:val="24"/>
          <w:highlight w:val="none"/>
          <w:lang w:bidi="ar"/>
        </w:rPr>
        <w:t>11.1 市场价格波动引起的调整</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市场价格波动是否调整合同价格的约定：人工</w:t>
      </w:r>
      <w:r>
        <w:rPr>
          <w:rFonts w:hint="eastAsia" w:ascii="宋体" w:hAnsi="宋体" w:cs="宋体"/>
          <w:i/>
          <w:color w:val="auto"/>
          <w:sz w:val="24"/>
          <w:szCs w:val="24"/>
          <w:highlight w:val="none"/>
          <w:u w:val="single"/>
          <w:lang w:bidi="ar"/>
        </w:rPr>
        <w:t>、</w:t>
      </w:r>
      <w:r>
        <w:rPr>
          <w:rFonts w:hint="eastAsia" w:ascii="宋体" w:hAnsi="宋体" w:cs="宋体"/>
          <w:i w:val="0"/>
          <w:iCs/>
          <w:color w:val="auto"/>
          <w:sz w:val="24"/>
          <w:szCs w:val="24"/>
          <w:highlight w:val="none"/>
          <w:u w:val="single"/>
          <w:lang w:bidi="ar"/>
        </w:rPr>
        <w:t>主要材料（</w:t>
      </w:r>
      <w:r>
        <w:rPr>
          <w:rFonts w:hint="eastAsia" w:ascii="宋体" w:cs="宋体"/>
          <w:color w:val="0000FF"/>
          <w:kern w:val="0"/>
          <w:sz w:val="24"/>
          <w:szCs w:val="24"/>
          <w:highlight w:val="none"/>
          <w:u w:val="single"/>
          <w:lang w:eastAsia="zh-CN"/>
        </w:rPr>
        <w:t>含</w:t>
      </w:r>
      <w:r>
        <w:rPr>
          <w:rFonts w:hint="eastAsia" w:ascii="宋体" w:cs="宋体"/>
          <w:color w:val="0000FF"/>
          <w:kern w:val="0"/>
          <w:sz w:val="24"/>
          <w:szCs w:val="24"/>
          <w:highlight w:val="none"/>
          <w:u w:val="single"/>
          <w:lang w:val="en-US" w:eastAsia="zh-CN"/>
        </w:rPr>
        <w:t>钢材</w:t>
      </w:r>
      <w:r>
        <w:rPr>
          <w:rFonts w:hint="eastAsia" w:ascii="宋体" w:cs="宋体"/>
          <w:color w:val="0000FF"/>
          <w:kern w:val="0"/>
          <w:sz w:val="24"/>
          <w:szCs w:val="24"/>
          <w:highlight w:val="none"/>
          <w:u w:val="single"/>
          <w:lang w:eastAsia="zh-CN"/>
        </w:rPr>
        <w:t>、商品混凝土、</w:t>
      </w:r>
      <w:r>
        <w:rPr>
          <w:rFonts w:hint="eastAsia" w:ascii="宋体" w:cs="宋体"/>
          <w:color w:val="0000FF"/>
          <w:kern w:val="0"/>
          <w:sz w:val="24"/>
          <w:szCs w:val="24"/>
          <w:highlight w:val="none"/>
          <w:u w:val="single"/>
          <w:lang w:val="en-US" w:eastAsia="zh-CN"/>
        </w:rPr>
        <w:t>砂、水泥</w:t>
      </w:r>
      <w:r>
        <w:rPr>
          <w:rFonts w:hint="eastAsia" w:ascii="宋体" w:hAnsi="宋体" w:cs="宋体"/>
          <w:i w:val="0"/>
          <w:iCs/>
          <w:color w:val="auto"/>
          <w:sz w:val="24"/>
          <w:szCs w:val="24"/>
          <w:highlight w:val="none"/>
          <w:u w:val="single"/>
          <w:lang w:bidi="ar"/>
        </w:rPr>
        <w:t>）</w:t>
      </w:r>
      <w:r>
        <w:rPr>
          <w:rFonts w:hint="eastAsia" w:ascii="宋体" w:hAnsi="宋体" w:cs="宋体"/>
          <w:color w:val="auto"/>
          <w:sz w:val="24"/>
          <w:szCs w:val="24"/>
          <w:highlight w:val="none"/>
          <w:u w:val="single"/>
          <w:lang w:bidi="ar"/>
        </w:rPr>
        <w:t>价格涨跌超过3%时，超过部分按以下办法予以调整。</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 xml:space="preserve">因市场价格波动调整合同价格，采用造价信息方式对合同价格进行调整： </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（1）关于基准价格（A1）的约定：</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 xml:space="preserve"> A1= </w:t>
      </w:r>
      <w:r>
        <w:rPr>
          <w:rFonts w:hint="eastAsia" w:ascii="宋体" w:hAnsi="宋体" w:cs="宋体"/>
          <w:color w:val="auto"/>
          <w:sz w:val="24"/>
          <w:szCs w:val="24"/>
          <w:highlight w:val="none"/>
          <w:u w:val="single"/>
          <w:lang w:val="en-US" w:eastAsia="zh-CN" w:bidi="ar"/>
        </w:rPr>
        <w:t>2022</w:t>
      </w:r>
      <w:r>
        <w:rPr>
          <w:rFonts w:hint="eastAsia" w:ascii="宋体" w:hAnsi="宋体" w:cs="宋体"/>
          <w:color w:val="auto"/>
          <w:sz w:val="24"/>
          <w:szCs w:val="24"/>
          <w:highlight w:val="none"/>
          <w:u w:val="single"/>
          <w:lang w:bidi="ar"/>
        </w:rPr>
        <w:t>年</w:t>
      </w:r>
      <w:r>
        <w:rPr>
          <w:rFonts w:hint="eastAsia" w:ascii="宋体" w:hAnsi="宋体" w:cs="宋体"/>
          <w:color w:val="auto"/>
          <w:sz w:val="24"/>
          <w:szCs w:val="24"/>
          <w:highlight w:val="none"/>
          <w:u w:val="single"/>
          <w:lang w:val="en-US" w:eastAsia="zh-CN" w:bidi="ar"/>
        </w:rPr>
        <w:t>9</w:t>
      </w:r>
      <w:r>
        <w:rPr>
          <w:rFonts w:hint="eastAsia" w:ascii="宋体" w:hAnsi="宋体" w:cs="宋体"/>
          <w:color w:val="auto"/>
          <w:sz w:val="24"/>
          <w:szCs w:val="24"/>
          <w:highlight w:val="none"/>
          <w:u w:val="single"/>
          <w:lang w:bidi="ar"/>
        </w:rPr>
        <w:t>月的《台州造价》正刊（温岭）对应人工</w:t>
      </w:r>
      <w:r>
        <w:rPr>
          <w:rFonts w:hint="eastAsia" w:ascii="宋体" w:hAnsi="宋体" w:cs="宋体"/>
          <w:i w:val="0"/>
          <w:iCs/>
          <w:color w:val="auto"/>
          <w:sz w:val="24"/>
          <w:szCs w:val="24"/>
          <w:highlight w:val="none"/>
          <w:u w:val="single"/>
          <w:lang w:bidi="ar"/>
        </w:rPr>
        <w:t>、材料</w:t>
      </w:r>
      <w:r>
        <w:rPr>
          <w:rFonts w:hint="eastAsia" w:ascii="宋体" w:hAnsi="宋体" w:cs="宋体"/>
          <w:color w:val="auto"/>
          <w:sz w:val="24"/>
          <w:szCs w:val="24"/>
          <w:highlight w:val="none"/>
          <w:u w:val="single"/>
          <w:lang w:bidi="ar"/>
        </w:rPr>
        <w:t>信息价（除税价），在该月《台州造价》正刊（温岭）中没有信息价（除税价）的材料，则不予以调整。</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ascii="宋体" w:hAnsi="宋体"/>
          <w:color w:val="auto"/>
          <w:kern w:val="0"/>
          <w:sz w:val="24"/>
          <w:szCs w:val="24"/>
          <w:highlight w:val="none"/>
        </w:rPr>
      </w:pPr>
      <w:r>
        <w:rPr>
          <w:rFonts w:hint="eastAsia" w:ascii="宋体" w:hAnsi="宋体"/>
          <w:color w:val="auto"/>
          <w:kern w:val="0"/>
          <w:sz w:val="24"/>
          <w:szCs w:val="24"/>
          <w:highlight w:val="none"/>
        </w:rPr>
        <w:t>（2）市场价格A2约定：</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hint="eastAsia" w:ascii="宋体" w:hAnsi="宋体"/>
          <w:color w:val="auto"/>
          <w:kern w:val="0"/>
          <w:sz w:val="24"/>
          <w:szCs w:val="24"/>
          <w:highlight w:val="none"/>
          <w:u w:val="single"/>
        </w:rPr>
      </w:pPr>
      <w:r>
        <w:rPr>
          <w:rFonts w:hint="eastAsia" w:ascii="宋体" w:hAnsi="宋体"/>
          <w:color w:val="auto"/>
          <w:kern w:val="0"/>
          <w:sz w:val="24"/>
          <w:szCs w:val="24"/>
          <w:highlight w:val="none"/>
          <w:u w:val="single"/>
        </w:rPr>
        <w:t>① 人工按合同施工工期《台州造价》正刊（温岭）信息价平均价【平均价计算中，按程序办理的或发包人签证确定停工的工期顺延的月份平均价应计入，按程序办理的停工或发包人签证确定停工（停工≧15天不计平均价，停工＜15天计平均价﹚】。</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hint="eastAsia" w:ascii="宋体" w:hAnsi="宋体"/>
          <w:color w:val="auto"/>
          <w:kern w:val="0"/>
          <w:sz w:val="24"/>
          <w:szCs w:val="24"/>
          <w:highlight w:val="none"/>
          <w:u w:val="single"/>
        </w:rPr>
      </w:pPr>
      <w:r>
        <w:rPr>
          <w:rFonts w:hint="eastAsia" w:ascii="宋体" w:hAnsi="宋体"/>
          <w:color w:val="auto"/>
          <w:kern w:val="0"/>
          <w:sz w:val="24"/>
          <w:szCs w:val="24"/>
          <w:highlight w:val="none"/>
          <w:u w:val="single"/>
        </w:rPr>
        <w:t>②</w:t>
      </w:r>
      <w:r>
        <w:rPr>
          <w:rFonts w:hint="eastAsia" w:ascii="宋体" w:cs="宋体"/>
          <w:color w:val="0000FF"/>
          <w:kern w:val="0"/>
          <w:sz w:val="24"/>
          <w:szCs w:val="24"/>
          <w:highlight w:val="none"/>
          <w:u w:val="single"/>
          <w:lang w:val="en-US" w:eastAsia="zh-CN"/>
        </w:rPr>
        <w:t>钢材</w:t>
      </w:r>
      <w:r>
        <w:rPr>
          <w:rFonts w:hint="eastAsia" w:ascii="宋体" w:cs="宋体"/>
          <w:color w:val="0000FF"/>
          <w:kern w:val="0"/>
          <w:sz w:val="24"/>
          <w:szCs w:val="24"/>
          <w:highlight w:val="none"/>
          <w:u w:val="single"/>
          <w:lang w:eastAsia="zh-CN"/>
        </w:rPr>
        <w:t>、商品混凝土、</w:t>
      </w:r>
      <w:r>
        <w:rPr>
          <w:rFonts w:hint="eastAsia" w:ascii="宋体" w:cs="宋体"/>
          <w:color w:val="0000FF"/>
          <w:kern w:val="0"/>
          <w:sz w:val="24"/>
          <w:szCs w:val="24"/>
          <w:highlight w:val="none"/>
          <w:u w:val="single"/>
          <w:lang w:val="en-US" w:eastAsia="zh-CN"/>
        </w:rPr>
        <w:t>砂、水泥</w:t>
      </w:r>
      <w:r>
        <w:rPr>
          <w:rFonts w:hint="eastAsia" w:ascii="宋体" w:hAnsi="宋体"/>
          <w:color w:val="auto"/>
          <w:kern w:val="0"/>
          <w:sz w:val="24"/>
          <w:szCs w:val="24"/>
          <w:highlight w:val="none"/>
          <w:u w:val="single"/>
        </w:rPr>
        <w:t>按合同施工工期前80%月份（遇有小数即进位取整）《台州造价》正刊（温岭）信息价（除税价）的平均价【平均价计算中，按程序办理的或发包人签证确定停工的工期顺延的月份平均价应计入，按程序办理停工或发包人签证确定停工（停工≧15天不计平均价，停工＜15天计平均价﹚】。</w:t>
      </w: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宋体" w:hAnsi="宋体"/>
          <w:color w:val="auto"/>
          <w:kern w:val="0"/>
          <w:sz w:val="24"/>
          <w:szCs w:val="24"/>
        </w:rPr>
      </w:pPr>
      <w:r>
        <w:rPr>
          <w:rFonts w:hint="eastAsia" w:ascii="宋体" w:hAnsi="宋体"/>
          <w:color w:val="auto"/>
          <w:kern w:val="0"/>
          <w:sz w:val="24"/>
          <w:szCs w:val="24"/>
        </w:rPr>
        <w:t xml:space="preserve">    以上合同施工工期是指：合同施工工期为合同约定开工、竣工日期，开工通知签发开工日期与合同约定开工日期不一致的，以开工通知的开工日期为准，并顺延竣工日期。</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u w:val="single"/>
        </w:rPr>
      </w:pPr>
      <w:r>
        <w:rPr>
          <w:rFonts w:hint="eastAsia" w:ascii="宋体" w:hAnsi="宋体" w:cs="宋体"/>
          <w:color w:val="auto"/>
          <w:sz w:val="24"/>
          <w:szCs w:val="24"/>
          <w:u w:val="single"/>
          <w:lang w:bidi="ar"/>
        </w:rPr>
        <w:t>（3）调整方法：</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u w:val="single"/>
        </w:rPr>
      </w:pPr>
      <w:r>
        <w:rPr>
          <w:rFonts w:hint="eastAsia" w:ascii="宋体" w:hAnsi="宋体" w:cs="宋体"/>
          <w:color w:val="auto"/>
          <w:sz w:val="24"/>
          <w:szCs w:val="24"/>
          <w:u w:val="single"/>
          <w:lang w:bidi="ar"/>
        </w:rPr>
        <w:t xml:space="preserve">① 当A2&gt;A1*1.03时，价差= A2-A1*1.03；当A2&lt;A1*0.97时，价差= A2-A1*0.97。 </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i w:val="0"/>
          <w:iCs w:val="0"/>
          <w:color w:val="auto"/>
          <w:sz w:val="24"/>
          <w:szCs w:val="24"/>
          <w:u w:val="single"/>
        </w:rPr>
      </w:pPr>
      <w:r>
        <w:rPr>
          <w:rFonts w:hint="eastAsia" w:ascii="宋体" w:hAnsi="宋体" w:cs="宋体"/>
          <w:color w:val="auto"/>
          <w:sz w:val="24"/>
          <w:szCs w:val="24"/>
          <w:u w:val="single"/>
          <w:lang w:bidi="ar"/>
        </w:rPr>
        <w:t>② 人</w:t>
      </w:r>
      <w:r>
        <w:rPr>
          <w:rFonts w:hint="eastAsia" w:ascii="宋体" w:hAnsi="宋体" w:cs="宋体"/>
          <w:i w:val="0"/>
          <w:iCs w:val="0"/>
          <w:color w:val="auto"/>
          <w:sz w:val="24"/>
          <w:szCs w:val="24"/>
          <w:u w:val="single"/>
          <w:lang w:bidi="ar"/>
        </w:rPr>
        <w:t>工、材料的数量按定额的消耗量计算。</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u w:val="single"/>
        </w:rPr>
      </w:pPr>
      <w:r>
        <w:rPr>
          <w:rFonts w:hint="eastAsia" w:ascii="宋体" w:hAnsi="宋体" w:cs="宋体"/>
          <w:i w:val="0"/>
          <w:iCs w:val="0"/>
          <w:color w:val="auto"/>
          <w:sz w:val="24"/>
          <w:szCs w:val="24"/>
          <w:u w:val="single"/>
          <w:lang w:bidi="ar"/>
        </w:rPr>
        <w:t>③ 以上人工、材料</w:t>
      </w:r>
      <w:r>
        <w:rPr>
          <w:rFonts w:hint="eastAsia" w:ascii="宋体" w:hAnsi="宋体" w:cs="宋体"/>
          <w:color w:val="auto"/>
          <w:sz w:val="24"/>
          <w:szCs w:val="24"/>
          <w:u w:val="wave"/>
          <w:lang w:bidi="ar"/>
        </w:rPr>
        <w:t>价</w:t>
      </w:r>
      <w:r>
        <w:rPr>
          <w:rFonts w:hint="eastAsia" w:ascii="宋体" w:hAnsi="宋体" w:cs="宋体"/>
          <w:color w:val="auto"/>
          <w:sz w:val="24"/>
          <w:szCs w:val="24"/>
          <w:u w:val="single"/>
          <w:lang w:bidi="ar"/>
        </w:rPr>
        <w:t>差调整部分只计取税金，单独计算，不下浮，计入结算价。</w:t>
      </w:r>
    </w:p>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lang w:bidi="ar"/>
        </w:rPr>
        <w:t xml:space="preserve"> 11.2 法律变化引起的调整 ：</w:t>
      </w:r>
      <w:r>
        <w:rPr>
          <w:rFonts w:hint="eastAsia" w:ascii="宋体" w:hAnsi="宋体" w:cs="宋体"/>
          <w:color w:val="auto"/>
          <w:sz w:val="24"/>
          <w:szCs w:val="24"/>
          <w:u w:val="single"/>
          <w:lang w:bidi="ar"/>
        </w:rPr>
        <w:t xml:space="preserve">基准日期以后变化由发包人承担，但由承包人原因导致工期延误时的法律变化引起合同价增加的由承包人承担，合同价下降的由发包人受益。 </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12. 合同价格、计量与支付</w:t>
      </w:r>
    </w:p>
    <w:p>
      <w:pPr>
        <w:spacing w:line="120" w:lineRule="auto"/>
        <w:ind w:firstLine="480" w:firstLineChars="200"/>
        <w:jc w:val="left"/>
        <w:rPr>
          <w:rFonts w:ascii="宋体" w:hAnsi="宋体"/>
          <w:color w:val="000000"/>
          <w:sz w:val="24"/>
        </w:rPr>
      </w:pPr>
      <w:r>
        <w:rPr>
          <w:rFonts w:ascii="宋体" w:hAnsi="宋体"/>
          <w:color w:val="000000"/>
          <w:sz w:val="24"/>
        </w:rPr>
        <w:t>1、单价合同。</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综合单价包含的风险范围：</w:t>
      </w:r>
      <w:r>
        <w:rPr>
          <w:rFonts w:hint="eastAsia" w:ascii="宋体" w:hAnsi="宋体"/>
          <w:color w:val="000000"/>
          <w:sz w:val="24"/>
          <w:u w:val="single"/>
        </w:rPr>
        <w:t>本工程结算价的计算方式同投标价的计算方式。除风险范围以外约定的调整外，以下内容按承包人的投标承诺一次性包定：</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（1）综合单价；</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（2）施工组织措施费费率；</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（3）施工技术措施费，以项报价的，按该项的总价包干计算，以量报价的，按该项的单价包干计算；</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（4）规费费率、税金税率；</w:t>
      </w:r>
    </w:p>
    <w:p>
      <w:pPr>
        <w:spacing w:line="120" w:lineRule="auto"/>
        <w:ind w:firstLine="480" w:firstLineChars="200"/>
        <w:jc w:val="left"/>
        <w:rPr>
          <w:rFonts w:hint="eastAsia" w:ascii="宋体" w:hAnsi="宋体"/>
          <w:color w:val="000000"/>
          <w:sz w:val="24"/>
          <w:u w:val="single"/>
        </w:rPr>
      </w:pPr>
      <w:r>
        <w:rPr>
          <w:rFonts w:hint="eastAsia" w:ascii="宋体" w:hAnsi="宋体"/>
          <w:sz w:val="24"/>
          <w:u w:val="single"/>
        </w:rPr>
        <w:t>（5）计日工综合单价（工数经发包人签证，综合单价按技术工200元/工日、普工160元/工日计取，不下浮）；</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（6）其他可能发生的费用：</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a.因施工噪音、物体坠落、材料抛散而扰民及影响环境卫生、交通城管、现场文明和施工安全等问题等产生的费用，由承包人和有关管理部门、人员联系，自行解决。因此造成工期延长由承包人负责。如给发包人另行造成额外的经济损失，发包人可从承包人的工程款中扣回。</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b.实际施工中可能发生街道管理费、干扰费、环保费、占道押金等其它管理费。</w:t>
      </w:r>
    </w:p>
    <w:p>
      <w:pPr>
        <w:spacing w:line="120" w:lineRule="auto"/>
        <w:ind w:firstLine="480" w:firstLineChars="200"/>
        <w:jc w:val="left"/>
        <w:rPr>
          <w:rFonts w:hint="eastAsia" w:ascii="宋体" w:hAnsi="宋体"/>
          <w:color w:val="000000"/>
          <w:sz w:val="24"/>
          <w:u w:val="single"/>
        </w:rPr>
      </w:pPr>
      <w:r>
        <w:rPr>
          <w:rFonts w:ascii="宋体" w:hAnsi="宋体"/>
          <w:color w:val="000000"/>
          <w:sz w:val="24"/>
          <w:u w:val="single"/>
        </w:rPr>
        <w:t>c.</w:t>
      </w:r>
      <w:r>
        <w:rPr>
          <w:rFonts w:hint="eastAsia" w:ascii="宋体" w:hAnsi="宋体"/>
          <w:color w:val="000000"/>
          <w:sz w:val="24"/>
          <w:u w:val="single"/>
        </w:rPr>
        <w:t xml:space="preserve">土方开挖及外运、处置及泥浆外运、处置按当地有关要求办理，费用已包 </w:t>
      </w:r>
    </w:p>
    <w:p>
      <w:pPr>
        <w:spacing w:line="120" w:lineRule="auto"/>
        <w:jc w:val="left"/>
        <w:rPr>
          <w:rFonts w:hint="eastAsia" w:ascii="宋体" w:hAnsi="宋体"/>
          <w:color w:val="000000"/>
          <w:sz w:val="24"/>
          <w:u w:val="single"/>
        </w:rPr>
      </w:pPr>
      <w:r>
        <w:rPr>
          <w:rFonts w:hint="eastAsia" w:ascii="宋体" w:hAnsi="宋体"/>
          <w:color w:val="000000"/>
          <w:sz w:val="24"/>
          <w:u w:val="single"/>
        </w:rPr>
        <w:t>含在签约合同价内。</w:t>
      </w:r>
      <w:r>
        <w:rPr>
          <w:rFonts w:hint="eastAsia" w:ascii="宋体" w:hAnsi="宋体" w:cs="宋体"/>
          <w:color w:val="000000"/>
          <w:kern w:val="0"/>
          <w:sz w:val="24"/>
          <w:lang w:bidi="ar"/>
        </w:rPr>
        <w:t xml:space="preserve"> </w:t>
      </w:r>
    </w:p>
    <w:p>
      <w:pPr>
        <w:spacing w:line="120" w:lineRule="auto"/>
        <w:ind w:firstLine="480" w:firstLineChars="200"/>
        <w:jc w:val="left"/>
        <w:rPr>
          <w:rFonts w:ascii="宋体" w:hAnsi="宋体"/>
          <w:color w:val="000000"/>
          <w:sz w:val="24"/>
          <w:u w:val="single"/>
        </w:rPr>
      </w:pPr>
      <w:r>
        <w:rPr>
          <w:rFonts w:ascii="宋体" w:hAnsi="宋体"/>
          <w:color w:val="000000"/>
          <w:sz w:val="24"/>
        </w:rPr>
        <w:t>风险费用的计算方法：</w:t>
      </w:r>
      <w:r>
        <w:rPr>
          <w:rFonts w:hint="eastAsia" w:ascii="宋体" w:hAnsi="宋体"/>
          <w:color w:val="000000"/>
          <w:sz w:val="24"/>
          <w:u w:val="single"/>
        </w:rPr>
        <w:t>已包含在合同价格内。</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风险范围以外合同价格的调整方法：工程量按照</w:t>
      </w:r>
      <w:r>
        <w:rPr>
          <w:rFonts w:hint="eastAsia" w:ascii="宋体" w:hAnsi="宋体" w:eastAsia="宋体" w:cs="Times New Roman"/>
          <w:color w:val="000000"/>
          <w:sz w:val="24"/>
          <w:u w:val="single"/>
          <w:lang w:val="en-US" w:eastAsia="zh-CN"/>
        </w:rPr>
        <w:t>《建设工程工程量清单计价规范》（GB50500-2013)、《浙江省市政工程预算定额》（2018）、《浙江省建设工程计价规则》（2018）、《浙江省建筑安装材料基期价格》（2018）、《浙江省施工机械台班费用定额》（2018 版）及预算编制截止日相关文件的规定、</w:t>
      </w:r>
      <w:r>
        <w:rPr>
          <w:rFonts w:hint="eastAsia" w:ascii="宋体" w:hAnsi="宋体" w:eastAsia="宋体" w:cs="Times New Roman"/>
          <w:color w:val="000000"/>
          <w:sz w:val="24"/>
          <w:u w:val="single"/>
          <w:lang w:val="zh-CN" w:eastAsia="zh-CN"/>
        </w:rPr>
        <w:t>浙建建发〔2019〕92号文件等本省、市有关综合解释、补充规定</w:t>
      </w:r>
      <w:r>
        <w:rPr>
          <w:rFonts w:hint="eastAsia" w:ascii="宋体" w:hAnsi="宋体" w:eastAsia="宋体" w:cs="Times New Roman"/>
          <w:color w:val="000000"/>
          <w:sz w:val="24"/>
          <w:u w:val="single"/>
        </w:rPr>
        <w:t>及发包人提供的</w:t>
      </w:r>
      <w:r>
        <w:rPr>
          <w:rFonts w:hint="eastAsia" w:ascii="宋体" w:hAnsi="宋体"/>
          <w:color w:val="000000"/>
          <w:sz w:val="24"/>
          <w:u w:val="single"/>
        </w:rPr>
        <w:t>工程量清单中说明的工程量计算规则计算，由承包人计量、发包人及有关部门审核。</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（2）</w:t>
      </w:r>
      <w:r>
        <w:rPr>
          <w:rFonts w:ascii="宋体" w:hAnsi="宋体"/>
          <w:color w:val="000000"/>
          <w:sz w:val="24"/>
          <w:u w:val="single"/>
        </w:rPr>
        <w:t>因市场价格波动引起的调整</w:t>
      </w:r>
      <w:r>
        <w:rPr>
          <w:rFonts w:hint="eastAsia" w:ascii="宋体" w:hAnsi="宋体"/>
          <w:color w:val="000000"/>
          <w:sz w:val="24"/>
          <w:u w:val="single"/>
        </w:rPr>
        <w:t>按本专用合同条款第11.1款的约定调整。</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3）发包人提供的工程量清单项目漏项、缺项、差错、工程变更引起的新增项目、工程量清单局部变更工程量清单项目特征描述与施工图纸不一致，与已标价工程量清单项目不同或相类似项目，其综合单价的确定方法按本专用合同条款10.4.1（2）款约定执行。</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4）因分部分项工程量清单漏项、缺项或非承包人原因的工程变更，引起措施项目发生变化，造成施工组织设计或施工方案变更，原措施费中已有的措施项目，按原措施费的组价方法调整；原措施费中没有的措施项目，由承包人根据措施项目变更情况，按专用合同条款10.4.1（2）款约定方法调整。但合同中注明一次性包定的措施项目，不作调整。</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（5）未在投标价中包含的专项施工方案的施工及论证费用，根据施工现场实际参照专用合同条款10.4.1（2）款约定方法确定或签证。</w:t>
      </w:r>
    </w:p>
    <w:p>
      <w:pPr>
        <w:spacing w:line="120" w:lineRule="auto"/>
        <w:ind w:firstLine="480" w:firstLineChars="200"/>
        <w:jc w:val="left"/>
        <w:rPr>
          <w:rFonts w:ascii="宋体" w:hAnsi="宋体"/>
          <w:color w:val="000000"/>
          <w:sz w:val="24"/>
        </w:rPr>
      </w:pPr>
      <w:r>
        <w:rPr>
          <w:rFonts w:ascii="宋体" w:hAnsi="宋体"/>
          <w:color w:val="000000"/>
          <w:sz w:val="24"/>
        </w:rPr>
        <w:t>2、总价合同。</w:t>
      </w:r>
    </w:p>
    <w:p>
      <w:pPr>
        <w:spacing w:line="120" w:lineRule="auto"/>
        <w:ind w:firstLine="480" w:firstLineChars="200"/>
        <w:jc w:val="left"/>
        <w:rPr>
          <w:rFonts w:ascii="宋体" w:hAnsi="宋体"/>
          <w:color w:val="000000"/>
          <w:sz w:val="24"/>
        </w:rPr>
      </w:pPr>
      <w:r>
        <w:rPr>
          <w:rFonts w:ascii="宋体" w:hAnsi="宋体"/>
          <w:color w:val="000000"/>
          <w:sz w:val="24"/>
        </w:rPr>
        <w:t>总价包含的风险范围：</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hint="eastAsia" w:ascii="宋体" w:hAnsi="宋体"/>
          <w:color w:val="000000"/>
          <w:sz w:val="24"/>
        </w:rPr>
      </w:pPr>
      <w:r>
        <w:rPr>
          <w:rFonts w:ascii="宋体" w:hAnsi="宋体"/>
          <w:color w:val="000000"/>
          <w:sz w:val="24"/>
        </w:rPr>
        <w:t>风险费用的计算方法：</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风险范围以外合同价格的调整方法：</w:t>
      </w:r>
      <w:r>
        <w:rPr>
          <w:rFonts w:hint="eastAsia" w:ascii="宋体" w:hAnsi="宋体"/>
          <w:color w:val="000000"/>
          <w:sz w:val="24"/>
          <w:u w:val="single"/>
        </w:rPr>
        <w:t xml:space="preserve">    /   </w:t>
      </w:r>
      <w:r>
        <w:rPr>
          <w:rFonts w:ascii="宋体" w:hAnsi="宋体"/>
          <w:color w:val="000000"/>
          <w:sz w:val="24"/>
        </w:rPr>
        <w:t>。</w:t>
      </w:r>
    </w:p>
    <w:p>
      <w:pPr>
        <w:spacing w:after="120" w:line="120" w:lineRule="auto"/>
        <w:ind w:firstLine="480" w:firstLineChars="200"/>
        <w:rPr>
          <w:rFonts w:hint="eastAsia" w:ascii="宋体" w:hAnsi="宋体"/>
          <w:sz w:val="24"/>
          <w:u w:val="single"/>
        </w:rPr>
      </w:pPr>
      <w:r>
        <w:rPr>
          <w:rFonts w:ascii="宋体" w:hAnsi="宋体"/>
          <w:color w:val="000000"/>
          <w:sz w:val="24"/>
        </w:rPr>
        <w:t>3、其他价格方式：</w:t>
      </w:r>
      <w:r>
        <w:rPr>
          <w:rFonts w:hint="eastAsia" w:ascii="宋体" w:hAnsi="宋体"/>
          <w:color w:val="000000"/>
          <w:sz w:val="24"/>
          <w:u w:val="single"/>
        </w:rPr>
        <w:t xml:space="preserve">    /   </w:t>
      </w:r>
      <w:r>
        <w:rPr>
          <w:rFonts w:ascii="宋体" w:hAnsi="宋体"/>
          <w:color w:val="000000"/>
          <w:sz w:val="24"/>
        </w:rPr>
        <w:t>。</w:t>
      </w:r>
    </w:p>
    <w:p>
      <w:pPr>
        <w:spacing w:after="120" w:line="120" w:lineRule="auto"/>
        <w:ind w:firstLine="480" w:firstLineChars="200"/>
        <w:rPr>
          <w:rFonts w:ascii="宋体" w:hAnsi="宋体"/>
          <w:color w:val="000000"/>
          <w:sz w:val="24"/>
        </w:rPr>
      </w:pPr>
      <w:r>
        <w:rPr>
          <w:rFonts w:ascii="宋体" w:hAnsi="宋体"/>
          <w:color w:val="000000"/>
          <w:sz w:val="24"/>
        </w:rPr>
        <w:t>12.2 预付款</w:t>
      </w:r>
    </w:p>
    <w:p>
      <w:pPr>
        <w:spacing w:line="120" w:lineRule="auto"/>
        <w:ind w:firstLine="480" w:firstLineChars="200"/>
        <w:jc w:val="left"/>
        <w:rPr>
          <w:rFonts w:ascii="宋体" w:hAnsi="宋体"/>
          <w:color w:val="000000"/>
          <w:sz w:val="24"/>
        </w:rPr>
      </w:pPr>
      <w:r>
        <w:rPr>
          <w:rFonts w:ascii="宋体" w:hAnsi="宋体"/>
          <w:color w:val="000000"/>
          <w:sz w:val="24"/>
        </w:rPr>
        <w:t>12.2.1 预付款的支付</w:t>
      </w:r>
    </w:p>
    <w:p>
      <w:pPr>
        <w:spacing w:line="120" w:lineRule="auto"/>
        <w:ind w:firstLine="480" w:firstLineChars="200"/>
        <w:jc w:val="left"/>
        <w:rPr>
          <w:rFonts w:hint="eastAsia" w:ascii="宋体" w:hAnsi="宋体"/>
          <w:color w:val="000000"/>
          <w:sz w:val="24"/>
          <w:shd w:val="clear" w:color="auto" w:fill="FFFF00"/>
        </w:rPr>
      </w:pPr>
      <w:r>
        <w:rPr>
          <w:rFonts w:ascii="宋体" w:hAnsi="宋体"/>
          <w:color w:val="000000"/>
          <w:sz w:val="24"/>
        </w:rPr>
        <w:t>预付款支付比例或金额：</w:t>
      </w:r>
      <w:r>
        <w:rPr>
          <w:rFonts w:hint="eastAsia" w:ascii="宋体" w:hAnsi="宋体"/>
          <w:color w:val="000000"/>
          <w:sz w:val="24"/>
          <w:u w:val="single"/>
        </w:rPr>
        <w:t>签约合同价的10%，金额         元，其中含专用条款6.1.6条所列的安全文明施工费。</w:t>
      </w:r>
    </w:p>
    <w:p>
      <w:pPr>
        <w:spacing w:line="120" w:lineRule="auto"/>
        <w:ind w:firstLine="480" w:firstLineChars="200"/>
        <w:jc w:val="left"/>
        <w:rPr>
          <w:rFonts w:ascii="宋体" w:hAnsi="宋体"/>
          <w:color w:val="000000"/>
          <w:sz w:val="24"/>
        </w:rPr>
      </w:pPr>
      <w:r>
        <w:rPr>
          <w:rFonts w:ascii="宋体" w:hAnsi="宋体"/>
          <w:color w:val="000000"/>
          <w:sz w:val="24"/>
        </w:rPr>
        <w:t>预付款支付期限：</w:t>
      </w:r>
      <w:r>
        <w:rPr>
          <w:rFonts w:hint="eastAsia" w:ascii="宋体" w:hAnsi="宋体"/>
          <w:color w:val="000000"/>
          <w:sz w:val="24"/>
          <w:u w:val="single"/>
        </w:rPr>
        <w:t>开工通知下达并按投标承诺的人员、机械设备进场后7天内。</w:t>
      </w:r>
    </w:p>
    <w:p>
      <w:pPr>
        <w:spacing w:line="120" w:lineRule="auto"/>
        <w:ind w:firstLine="480" w:firstLineChars="200"/>
        <w:jc w:val="left"/>
        <w:rPr>
          <w:rFonts w:ascii="宋体" w:hAnsi="宋体"/>
          <w:color w:val="000000"/>
          <w:sz w:val="24"/>
        </w:rPr>
      </w:pPr>
      <w:r>
        <w:rPr>
          <w:rFonts w:ascii="宋体" w:hAnsi="宋体"/>
          <w:color w:val="000000"/>
          <w:sz w:val="24"/>
        </w:rPr>
        <w:t>预付款扣回的方式：</w:t>
      </w:r>
      <w:r>
        <w:rPr>
          <w:rFonts w:hint="eastAsia" w:ascii="宋体" w:hAnsi="宋体"/>
          <w:color w:val="000000"/>
          <w:sz w:val="24"/>
          <w:u w:val="single"/>
        </w:rPr>
        <w:t>不扣回，作为工程款。</w:t>
      </w:r>
    </w:p>
    <w:p>
      <w:pPr>
        <w:spacing w:line="120" w:lineRule="auto"/>
        <w:ind w:firstLine="480" w:firstLineChars="200"/>
        <w:jc w:val="left"/>
        <w:rPr>
          <w:rFonts w:ascii="宋体" w:hAnsi="宋体"/>
          <w:color w:val="000000"/>
          <w:sz w:val="24"/>
        </w:rPr>
      </w:pPr>
      <w:r>
        <w:rPr>
          <w:rFonts w:ascii="宋体" w:hAnsi="宋体"/>
          <w:color w:val="000000"/>
          <w:sz w:val="24"/>
        </w:rPr>
        <w:t>12.2.2 预付款担保</w:t>
      </w:r>
    </w:p>
    <w:p>
      <w:pPr>
        <w:spacing w:line="120" w:lineRule="auto"/>
        <w:ind w:firstLine="480" w:firstLineChars="200"/>
        <w:jc w:val="left"/>
        <w:rPr>
          <w:rFonts w:ascii="宋体" w:hAnsi="宋体"/>
          <w:color w:val="000000"/>
          <w:sz w:val="24"/>
        </w:rPr>
      </w:pPr>
      <w:r>
        <w:rPr>
          <w:rFonts w:ascii="宋体" w:hAnsi="宋体"/>
          <w:color w:val="000000"/>
          <w:sz w:val="24"/>
        </w:rPr>
        <w:t>承包人提交预付款担保的期限：</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预付款担保的形式为：</w:t>
      </w:r>
      <w:r>
        <w:rPr>
          <w:rFonts w:hint="eastAsia" w:ascii="宋体" w:hAnsi="宋体"/>
          <w:color w:val="000000"/>
          <w:sz w:val="24"/>
          <w:u w:val="single"/>
        </w:rPr>
        <w:t xml:space="preserve">    /   </w:t>
      </w:r>
      <w:r>
        <w:rPr>
          <w:rFonts w:ascii="宋体" w:hAnsi="宋体"/>
          <w:color w:val="000000"/>
          <w:sz w:val="24"/>
        </w:rPr>
        <w:t>。</w:t>
      </w:r>
    </w:p>
    <w:p>
      <w:pPr>
        <w:spacing w:after="120" w:line="120" w:lineRule="auto"/>
        <w:ind w:firstLine="480" w:firstLineChars="200"/>
        <w:rPr>
          <w:rFonts w:ascii="宋体" w:hAnsi="宋体"/>
          <w:color w:val="000000"/>
          <w:sz w:val="24"/>
        </w:rPr>
      </w:pPr>
      <w:r>
        <w:rPr>
          <w:rFonts w:ascii="宋体" w:hAnsi="宋体"/>
          <w:color w:val="000000"/>
          <w:sz w:val="24"/>
        </w:rPr>
        <w:t>12.3 计量</w:t>
      </w:r>
    </w:p>
    <w:p>
      <w:pPr>
        <w:spacing w:line="120" w:lineRule="auto"/>
        <w:ind w:firstLine="480" w:firstLineChars="200"/>
        <w:jc w:val="left"/>
        <w:rPr>
          <w:rFonts w:ascii="宋体" w:hAnsi="宋体"/>
          <w:color w:val="000000"/>
          <w:sz w:val="24"/>
        </w:rPr>
      </w:pPr>
      <w:r>
        <w:rPr>
          <w:rFonts w:ascii="宋体" w:hAnsi="宋体"/>
          <w:color w:val="000000"/>
          <w:sz w:val="24"/>
        </w:rPr>
        <w:t>12.3.1 计量原则</w:t>
      </w:r>
    </w:p>
    <w:p>
      <w:pPr>
        <w:autoSpaceDE w:val="0"/>
        <w:autoSpaceDN w:val="0"/>
        <w:adjustRightInd w:val="0"/>
        <w:spacing w:line="400" w:lineRule="exact"/>
        <w:ind w:right="-29" w:firstLine="422" w:firstLineChars="176"/>
        <w:jc w:val="left"/>
        <w:rPr>
          <w:rFonts w:ascii="宋体" w:hAnsi="宋体"/>
          <w:color w:val="000000"/>
          <w:sz w:val="24"/>
          <w:u w:val="single"/>
        </w:rPr>
      </w:pPr>
      <w:r>
        <w:rPr>
          <w:rFonts w:ascii="宋体" w:hAnsi="宋体"/>
          <w:color w:val="000000"/>
          <w:sz w:val="24"/>
        </w:rPr>
        <w:t>工程量计算规则：</w:t>
      </w:r>
      <w:r>
        <w:rPr>
          <w:rFonts w:hint="eastAsia" w:ascii="宋体" w:hAnsi="宋体" w:eastAsia="宋体" w:cs="Times New Roman"/>
          <w:color w:val="000000"/>
          <w:sz w:val="24"/>
          <w:u w:val="single"/>
        </w:rPr>
        <w:t>工程量计算按照实际完成施工图纸范围内和经发包人同意增加的施工内容按实计算，工程量计算规则按照</w:t>
      </w:r>
      <w:r>
        <w:rPr>
          <w:rFonts w:hint="eastAsia" w:ascii="宋体" w:hAnsi="Times New Roman" w:eastAsia="宋体" w:cs="Times New Roman"/>
          <w:color w:val="000000"/>
          <w:kern w:val="21"/>
          <w:sz w:val="24"/>
          <w:lang w:val="en-US" w:eastAsia="zh-CN"/>
        </w:rPr>
        <w:t>《</w:t>
      </w:r>
      <w:r>
        <w:rPr>
          <w:rFonts w:hint="eastAsia" w:ascii="宋体" w:hAnsi="宋体" w:eastAsia="宋体" w:cs="Times New Roman"/>
          <w:color w:val="000000"/>
          <w:sz w:val="24"/>
          <w:u w:val="single"/>
          <w:lang w:val="en-US" w:eastAsia="zh-CN"/>
        </w:rPr>
        <w:t>建设工程工程量清单计价规范》（GB50500-2013)、《浙江省市政工程预算定额》（2018）、《浙江省建设工程计价规则》（2018）、《浙江省建筑安装材料基期价格》（2018）、《浙江省施工机械台班费用定额》（2018 版）及预算编制截止日相关文件的规定、</w:t>
      </w:r>
      <w:r>
        <w:rPr>
          <w:rFonts w:hint="eastAsia" w:ascii="宋体" w:hAnsi="宋体" w:eastAsia="宋体" w:cs="Times New Roman"/>
          <w:color w:val="000000"/>
          <w:sz w:val="24"/>
          <w:u w:val="single"/>
          <w:lang w:val="zh-CN" w:eastAsia="zh-CN"/>
        </w:rPr>
        <w:t>浙建建发〔2019〕92号文件等本省、市有关综合解释、补充规定</w:t>
      </w:r>
      <w:r>
        <w:rPr>
          <w:rFonts w:hint="eastAsia" w:ascii="宋体" w:hAnsi="宋体" w:eastAsia="宋体" w:cs="Times New Roman"/>
          <w:color w:val="000000"/>
          <w:sz w:val="24"/>
          <w:u w:val="single"/>
        </w:rPr>
        <w:t>及发包人提供的工程量清单中说明的工程量计算规则计量。</w:t>
      </w:r>
    </w:p>
    <w:p>
      <w:pPr>
        <w:spacing w:line="120" w:lineRule="auto"/>
        <w:ind w:firstLine="480" w:firstLineChars="200"/>
        <w:jc w:val="left"/>
        <w:rPr>
          <w:rFonts w:ascii="宋体" w:hAnsi="宋体"/>
          <w:color w:val="000000"/>
          <w:sz w:val="24"/>
        </w:rPr>
      </w:pPr>
      <w:r>
        <w:rPr>
          <w:rFonts w:ascii="宋体" w:hAnsi="宋体"/>
          <w:color w:val="000000"/>
          <w:sz w:val="24"/>
        </w:rPr>
        <w:t>12.3.2 计量周期</w:t>
      </w:r>
    </w:p>
    <w:p>
      <w:pPr>
        <w:spacing w:line="120" w:lineRule="auto"/>
        <w:ind w:firstLine="480" w:firstLineChars="200"/>
        <w:jc w:val="left"/>
        <w:rPr>
          <w:rFonts w:ascii="宋体" w:hAnsi="宋体"/>
          <w:color w:val="000000"/>
          <w:sz w:val="24"/>
        </w:rPr>
      </w:pPr>
      <w:r>
        <w:rPr>
          <w:rFonts w:ascii="宋体" w:hAnsi="宋体"/>
          <w:color w:val="000000"/>
          <w:sz w:val="24"/>
        </w:rPr>
        <w:t>关于计量周期的约定：</w:t>
      </w:r>
      <w:r>
        <w:rPr>
          <w:rFonts w:hint="eastAsia" w:ascii="宋体" w:hAnsi="宋体"/>
          <w:color w:val="000000"/>
          <w:sz w:val="24"/>
          <w:u w:val="single"/>
        </w:rPr>
        <w:t>按</w:t>
      </w:r>
      <w:r>
        <w:rPr>
          <w:rFonts w:hint="eastAsia" w:ascii="宋体" w:hAnsi="宋体"/>
          <w:color w:val="000000"/>
          <w:sz w:val="24"/>
          <w:u w:val="single"/>
          <w:lang w:val="en-US" w:eastAsia="zh-CN"/>
        </w:rPr>
        <w:t>进度</w:t>
      </w:r>
      <w:r>
        <w:rPr>
          <w:rFonts w:hint="eastAsia" w:ascii="宋体" w:hAnsi="宋体"/>
          <w:color w:val="000000"/>
          <w:sz w:val="24"/>
          <w:u w:val="single"/>
        </w:rPr>
        <w:t>计量</w:t>
      </w:r>
      <w:r>
        <w:rPr>
          <w:rFonts w:ascii="宋体" w:hAnsi="宋体"/>
          <w:color w:val="000000"/>
          <w:sz w:val="24"/>
          <w:u w:val="single"/>
        </w:rPr>
        <w:t>。</w:t>
      </w:r>
    </w:p>
    <w:p>
      <w:pPr>
        <w:spacing w:line="120" w:lineRule="auto"/>
        <w:ind w:firstLine="480" w:firstLineChars="200"/>
        <w:jc w:val="left"/>
        <w:rPr>
          <w:rFonts w:ascii="宋体" w:hAnsi="宋体"/>
          <w:color w:val="auto"/>
          <w:sz w:val="24"/>
        </w:rPr>
      </w:pPr>
      <w:r>
        <w:rPr>
          <w:rFonts w:ascii="宋体" w:hAnsi="宋体"/>
          <w:color w:val="000000"/>
          <w:sz w:val="24"/>
        </w:rPr>
        <w:t xml:space="preserve">12.3.3 </w:t>
      </w:r>
      <w:r>
        <w:rPr>
          <w:rFonts w:ascii="宋体" w:hAnsi="宋体"/>
          <w:color w:val="auto"/>
          <w:sz w:val="24"/>
        </w:rPr>
        <w:t>单价合同的计量</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关于单价合同计量的约定：</w:t>
      </w:r>
      <w:r>
        <w:rPr>
          <w:rFonts w:hint="eastAsia" w:ascii="宋体" w:hAnsi="宋体"/>
          <w:color w:val="000000"/>
          <w:sz w:val="24"/>
          <w:u w:val="single"/>
        </w:rPr>
        <w:t>按通用合同条款执行，工程变更按规定办理完毕的，计入当期工程价款。但确认的工程量和单价仅作为本期工程款支付的依据。</w:t>
      </w:r>
    </w:p>
    <w:p>
      <w:pPr>
        <w:spacing w:line="316" w:lineRule="exact"/>
        <w:ind w:firstLine="480" w:firstLineChars="200"/>
        <w:jc w:val="left"/>
        <w:rPr>
          <w:rFonts w:hint="eastAsia" w:ascii="宋体" w:hAnsi="宋体"/>
          <w:sz w:val="24"/>
        </w:rPr>
      </w:pPr>
      <w:r>
        <w:rPr>
          <w:rFonts w:ascii="宋体" w:hAnsi="宋体"/>
          <w:sz w:val="24"/>
        </w:rPr>
        <w:t>12.4 工程进</w:t>
      </w:r>
      <w:r>
        <w:rPr>
          <w:rFonts w:hint="eastAsia" w:ascii="宋体" w:hAnsi="宋体"/>
          <w:sz w:val="24"/>
        </w:rPr>
        <w:t>度款支付</w:t>
      </w:r>
    </w:p>
    <w:p>
      <w:pPr>
        <w:spacing w:line="316" w:lineRule="exact"/>
        <w:ind w:firstLine="480" w:firstLineChars="200"/>
        <w:jc w:val="left"/>
        <w:rPr>
          <w:rFonts w:ascii="宋体" w:hAnsi="宋体"/>
          <w:sz w:val="24"/>
        </w:rPr>
      </w:pPr>
      <w:r>
        <w:rPr>
          <w:rFonts w:hint="eastAsia" w:ascii="宋体" w:hAnsi="宋体"/>
          <w:sz w:val="24"/>
        </w:rPr>
        <w:t>12.4.1 付款周</w:t>
      </w:r>
      <w:r>
        <w:rPr>
          <w:rFonts w:ascii="宋体" w:hAnsi="宋体"/>
          <w:sz w:val="24"/>
        </w:rPr>
        <w:t>期</w:t>
      </w:r>
    </w:p>
    <w:p>
      <w:pPr>
        <w:spacing w:line="316" w:lineRule="exact"/>
        <w:ind w:firstLine="480" w:firstLineChars="200"/>
        <w:jc w:val="left"/>
        <w:rPr>
          <w:rFonts w:hint="eastAsia" w:ascii="宋体" w:hAnsi="宋体" w:eastAsia="宋体"/>
          <w:sz w:val="24"/>
          <w:lang w:eastAsia="zh-CN"/>
        </w:rPr>
      </w:pPr>
      <w:r>
        <w:rPr>
          <w:rFonts w:ascii="宋体" w:hAnsi="宋体"/>
          <w:sz w:val="24"/>
        </w:rPr>
        <w:t>关于付款周期的约定：</w:t>
      </w:r>
      <w:r>
        <w:rPr>
          <w:rFonts w:hint="eastAsia" w:ascii="宋体" w:hAnsi="宋体"/>
          <w:color w:val="000000"/>
          <w:sz w:val="24"/>
          <w:u w:val="single"/>
        </w:rPr>
        <w:t>工程进度款分工资性工程进度款（即民工工资）和其他工程进度款两类，分别按下列约定拨付：（1）、关于工资性工程进度款的支付约定：按月支付。（2）、关于其他工程进度款的付款周期约定：</w:t>
      </w:r>
      <w:r>
        <w:rPr>
          <w:rFonts w:hint="eastAsia" w:ascii="宋体" w:hAnsi="宋体"/>
          <w:color w:val="auto"/>
          <w:sz w:val="24"/>
          <w:u w:val="single"/>
        </w:rPr>
        <w:t>按</w:t>
      </w:r>
      <w:r>
        <w:rPr>
          <w:rFonts w:hint="eastAsia" w:ascii="宋体" w:hAnsi="宋体"/>
          <w:color w:val="auto"/>
          <w:sz w:val="24"/>
          <w:u w:val="single"/>
          <w:lang w:val="en-US" w:eastAsia="zh-CN"/>
        </w:rPr>
        <w:t>形象</w:t>
      </w:r>
      <w:r>
        <w:rPr>
          <w:rFonts w:hint="eastAsia" w:ascii="宋体" w:hAnsi="宋体"/>
          <w:color w:val="auto"/>
          <w:sz w:val="24"/>
          <w:u w:val="single"/>
        </w:rPr>
        <w:t>支付</w:t>
      </w:r>
      <w:r>
        <w:rPr>
          <w:rFonts w:hint="eastAsia" w:ascii="宋体" w:hAnsi="宋体"/>
          <w:color w:val="auto"/>
          <w:sz w:val="24"/>
          <w:u w:val="single"/>
          <w:lang w:eastAsia="zh-CN"/>
        </w:rPr>
        <w:t>。</w:t>
      </w:r>
    </w:p>
    <w:p>
      <w:pPr>
        <w:spacing w:line="120" w:lineRule="auto"/>
        <w:ind w:firstLine="480" w:firstLineChars="200"/>
        <w:jc w:val="left"/>
        <w:rPr>
          <w:rFonts w:ascii="宋体" w:hAnsi="宋体"/>
          <w:color w:val="000000"/>
          <w:sz w:val="24"/>
        </w:rPr>
      </w:pPr>
      <w:r>
        <w:rPr>
          <w:rFonts w:ascii="宋体" w:hAnsi="宋体"/>
          <w:color w:val="000000"/>
          <w:sz w:val="24"/>
        </w:rPr>
        <w:t>12.4.2 进度付款申请单的编制</w:t>
      </w:r>
    </w:p>
    <w:p>
      <w:pPr>
        <w:spacing w:line="400" w:lineRule="exact"/>
        <w:ind w:firstLine="480" w:firstLineChars="200"/>
        <w:rPr>
          <w:rFonts w:hint="eastAsia" w:ascii="宋体" w:hAnsi="宋体"/>
          <w:color w:val="FF0000"/>
          <w:sz w:val="24"/>
          <w:u w:val="single"/>
        </w:rPr>
      </w:pPr>
      <w:r>
        <w:rPr>
          <w:rFonts w:ascii="宋体" w:hAnsi="宋体"/>
          <w:color w:val="000000"/>
          <w:sz w:val="24"/>
        </w:rPr>
        <w:t>关于进度付款申请单编制的约定：</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12.4.3 进度付款申请单的提交</w:t>
      </w:r>
    </w:p>
    <w:p>
      <w:pPr>
        <w:spacing w:line="120" w:lineRule="auto"/>
        <w:ind w:firstLine="480" w:firstLineChars="200"/>
        <w:jc w:val="left"/>
        <w:rPr>
          <w:rFonts w:ascii="宋体" w:hAnsi="宋体"/>
          <w:color w:val="000000"/>
          <w:sz w:val="24"/>
        </w:rPr>
      </w:pPr>
      <w:r>
        <w:rPr>
          <w:rFonts w:ascii="宋体" w:hAnsi="宋体"/>
          <w:color w:val="000000"/>
          <w:sz w:val="24"/>
        </w:rPr>
        <w:t>（1）单价合同进度付款申请单提交的约定</w:t>
      </w:r>
      <w:r>
        <w:rPr>
          <w:rFonts w:hint="eastAsia" w:ascii="宋体" w:hAnsi="宋体"/>
          <w:color w:val="000000"/>
          <w:sz w:val="24"/>
        </w:rPr>
        <w:t>：</w:t>
      </w:r>
      <w:r>
        <w:rPr>
          <w:rFonts w:hint="eastAsia" w:ascii="宋体" w:hAnsi="宋体"/>
          <w:color w:val="000000"/>
          <w:sz w:val="24"/>
          <w:u w:val="single"/>
        </w:rPr>
        <w:t>按通用合同条款</w:t>
      </w:r>
      <w:r>
        <w:rPr>
          <w:rFonts w:ascii="宋体" w:hAnsi="宋体"/>
          <w:color w:val="00000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（2）总价合同进度付款申请单提交的约定</w:t>
      </w:r>
      <w:r>
        <w:rPr>
          <w:rFonts w:hint="eastAsia" w:ascii="宋体" w:hAnsi="宋体"/>
          <w:color w:val="000000"/>
          <w:sz w:val="24"/>
        </w:rPr>
        <w:t>：</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（3）其他价格形式合同进度付款申请单提交的约定：</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12.4.4 进度款审核和支付</w:t>
      </w:r>
    </w:p>
    <w:p>
      <w:pPr>
        <w:spacing w:line="400" w:lineRule="exact"/>
        <w:ind w:firstLine="480" w:firstLineChars="200"/>
        <w:jc w:val="left"/>
        <w:rPr>
          <w:rFonts w:ascii="宋体" w:hAnsi="宋体"/>
          <w:color w:val="000000"/>
          <w:sz w:val="24"/>
          <w:u w:val="single"/>
        </w:rPr>
      </w:pPr>
      <w:r>
        <w:rPr>
          <w:rFonts w:ascii="宋体" w:hAnsi="宋体"/>
          <w:color w:val="000000"/>
          <w:sz w:val="24"/>
        </w:rPr>
        <w:t>（1）监理人审查并报送发包人的期限：</w:t>
      </w:r>
      <w:r>
        <w:rPr>
          <w:rFonts w:hint="eastAsia" w:ascii="宋体" w:hAnsi="宋体"/>
          <w:color w:val="000000"/>
          <w:sz w:val="24"/>
          <w:u w:val="single"/>
        </w:rPr>
        <w:t>按通用合同条款</w:t>
      </w:r>
      <w:r>
        <w:rPr>
          <w:rFonts w:ascii="宋体" w:hAnsi="宋体"/>
          <w:color w:val="000000"/>
          <w:sz w:val="24"/>
          <w:u w:val="single"/>
        </w:rPr>
        <w:t>。</w:t>
      </w:r>
    </w:p>
    <w:p>
      <w:pPr>
        <w:spacing w:line="400" w:lineRule="exact"/>
        <w:ind w:firstLine="480" w:firstLineChars="200"/>
        <w:jc w:val="left"/>
        <w:rPr>
          <w:rFonts w:ascii="宋体" w:hAnsi="宋体"/>
          <w:color w:val="000000"/>
          <w:sz w:val="24"/>
          <w:u w:val="single"/>
        </w:rPr>
      </w:pPr>
      <w:r>
        <w:rPr>
          <w:rFonts w:ascii="宋体" w:hAnsi="宋体"/>
          <w:color w:val="000000"/>
          <w:sz w:val="24"/>
        </w:rPr>
        <w:t>发包人完成审批并签发进度款支付证书的期限：</w:t>
      </w:r>
      <w:r>
        <w:rPr>
          <w:rFonts w:hint="eastAsia" w:ascii="宋体" w:hAnsi="宋体"/>
          <w:color w:val="000000"/>
          <w:sz w:val="24"/>
          <w:u w:val="single"/>
        </w:rPr>
        <w:t>按通用合同条款</w:t>
      </w:r>
      <w:r>
        <w:rPr>
          <w:rFonts w:ascii="宋体" w:hAnsi="宋体"/>
          <w:color w:val="000000"/>
          <w:sz w:val="24"/>
          <w:u w:val="single"/>
        </w:rPr>
        <w:t>。</w:t>
      </w:r>
    </w:p>
    <w:p>
      <w:pPr>
        <w:widowControl/>
        <w:spacing w:line="400" w:lineRule="exact"/>
        <w:ind w:firstLine="480" w:firstLineChars="200"/>
        <w:jc w:val="left"/>
      </w:pPr>
      <w:r>
        <w:rPr>
          <w:rFonts w:hint="eastAsia" w:ascii="宋体" w:hAnsi="宋体"/>
          <w:color w:val="000000"/>
          <w:sz w:val="24"/>
        </w:rPr>
        <w:t>（2）工资性工程进度款</w:t>
      </w:r>
      <w:r>
        <w:rPr>
          <w:rFonts w:ascii="宋体" w:hAnsi="宋体"/>
          <w:color w:val="000000"/>
          <w:sz w:val="24"/>
        </w:rPr>
        <w:t>：</w:t>
      </w:r>
      <w:r>
        <w:rPr>
          <w:rFonts w:hint="eastAsia" w:ascii="宋体" w:hAnsi="宋体" w:cs="宋体"/>
          <w:sz w:val="24"/>
          <w:u w:val="single"/>
          <w:lang w:eastAsia="zh-CN"/>
        </w:rPr>
        <w:t>每月根据实际发生的民工工资且不低于当期工程款的</w:t>
      </w:r>
      <w:r>
        <w:rPr>
          <w:rFonts w:hint="eastAsia" w:ascii="宋体" w:hAnsi="宋体" w:cs="宋体"/>
          <w:color w:val="auto"/>
          <w:sz w:val="24"/>
          <w:u w:val="single"/>
          <w:lang w:val="en-US" w:eastAsia="zh-CN"/>
        </w:rPr>
        <w:t>8</w:t>
      </w:r>
      <w:r>
        <w:rPr>
          <w:rFonts w:hint="eastAsia" w:ascii="宋体" w:hAnsi="宋体" w:cs="宋体"/>
          <w:color w:val="auto"/>
          <w:sz w:val="24"/>
          <w:u w:val="single"/>
          <w:lang w:eastAsia="zh-CN"/>
        </w:rPr>
        <w:t>%</w:t>
      </w:r>
      <w:r>
        <w:rPr>
          <w:rFonts w:hint="eastAsia" w:ascii="宋体" w:hAnsi="宋体" w:cs="宋体"/>
          <w:sz w:val="24"/>
          <w:u w:val="single"/>
          <w:lang w:eastAsia="zh-CN"/>
        </w:rPr>
        <w:t>，凭民工工资清单和考勤清单，由承包人上报，经发包人审核后，拨付至承包人开设的农民工工资专用账户（详见12.5条款的账号）。在足额支付前期和当期农民工工资后，工资专用账户自有资金结余较多的， 经发包人和承包人协商一致并报行业主管部门备案后，在下一期工程进度款总额不变的前提下，建设单位可适当降低人工费分账比例</w:t>
      </w:r>
      <w:r>
        <w:rPr>
          <w:rFonts w:hint="eastAsia" w:ascii="宋体" w:hAnsi="宋体" w:cs="宋体"/>
          <w:sz w:val="24"/>
          <w:u w:val="single"/>
        </w:rPr>
        <w:t>。</w:t>
      </w:r>
    </w:p>
    <w:p>
      <w:pPr>
        <w:spacing w:line="360" w:lineRule="auto"/>
        <w:ind w:firstLine="480" w:firstLineChars="200"/>
        <w:jc w:val="left"/>
        <w:rPr>
          <w:rFonts w:hint="eastAsia" w:ascii="宋体" w:hAnsi="宋体" w:eastAsia="宋体" w:cs="宋体"/>
          <w:b/>
          <w:bCs/>
          <w:sz w:val="24"/>
          <w:u w:val="single"/>
          <w:lang w:eastAsia="zh-CN" w:bidi="ar"/>
        </w:rPr>
      </w:pPr>
      <w:r>
        <w:rPr>
          <w:rFonts w:hint="eastAsia" w:ascii="宋体" w:hAnsi="宋体" w:cs="宋体"/>
          <w:sz w:val="24"/>
          <w:u w:val="single"/>
          <w:lang w:bidi="ar"/>
        </w:rPr>
        <w:t>其他工程进度款：</w:t>
      </w:r>
      <w:r>
        <w:rPr>
          <w:rFonts w:hint="eastAsia" w:ascii="宋体" w:hAnsi="宋体" w:eastAsia="宋体" w:cs="宋体"/>
          <w:b/>
          <w:bCs/>
          <w:sz w:val="24"/>
          <w:u w:val="single"/>
          <w:lang w:eastAsia="zh-CN"/>
        </w:rPr>
        <w:t>①</w:t>
      </w:r>
      <w:r>
        <w:rPr>
          <w:rFonts w:hint="eastAsia" w:ascii="宋体" w:hAnsi="宋体" w:eastAsia="宋体" w:cs="宋体"/>
          <w:b/>
          <w:bCs/>
          <w:sz w:val="24"/>
          <w:u w:val="single"/>
          <w:lang w:eastAsia="zh-CN" w:bidi="ar"/>
        </w:rPr>
        <w:t>工程完成50%后，支付合同价的3</w:t>
      </w:r>
      <w:r>
        <w:rPr>
          <w:rFonts w:hint="eastAsia" w:ascii="宋体" w:hAnsi="宋体" w:eastAsia="宋体" w:cs="宋体"/>
          <w:b/>
          <w:bCs/>
          <w:sz w:val="24"/>
          <w:u w:val="single"/>
          <w:lang w:val="en-US" w:eastAsia="zh-CN" w:bidi="ar"/>
        </w:rPr>
        <w:t>0</w:t>
      </w:r>
      <w:r>
        <w:rPr>
          <w:rFonts w:hint="eastAsia" w:ascii="宋体" w:hAnsi="宋体" w:eastAsia="宋体" w:cs="宋体"/>
          <w:b/>
          <w:bCs/>
          <w:sz w:val="24"/>
          <w:u w:val="single"/>
          <w:lang w:eastAsia="zh-CN" w:bidi="ar"/>
        </w:rPr>
        <w:t>%（</w:t>
      </w:r>
      <w:r>
        <w:rPr>
          <w:rFonts w:hint="eastAsia" w:ascii="宋体" w:hAnsi="宋体" w:eastAsia="宋体" w:cs="宋体"/>
          <w:b/>
          <w:bCs/>
          <w:sz w:val="24"/>
          <w:u w:val="single"/>
          <w:lang w:val="en-US" w:eastAsia="zh-CN" w:bidi="ar"/>
        </w:rPr>
        <w:t>不含预付款，含</w:t>
      </w:r>
      <w:r>
        <w:rPr>
          <w:rFonts w:hint="eastAsia" w:ascii="宋体" w:hAnsi="宋体" w:eastAsia="宋体" w:cs="宋体"/>
          <w:b/>
          <w:bCs/>
          <w:sz w:val="24"/>
          <w:u w:val="single"/>
          <w:lang w:eastAsia="zh-CN" w:bidi="ar"/>
        </w:rPr>
        <w:t>已发放的工资性工程进度款）；</w:t>
      </w:r>
      <w:r>
        <w:rPr>
          <w:rFonts w:hint="eastAsia" w:ascii="宋体" w:hAnsi="宋体" w:eastAsia="宋体" w:cs="宋体"/>
          <w:b/>
          <w:bCs/>
          <w:sz w:val="24"/>
          <w:u w:val="single"/>
          <w:lang w:eastAsia="zh-CN"/>
        </w:rPr>
        <w:fldChar w:fldCharType="begin"/>
      </w:r>
      <w:r>
        <w:rPr>
          <w:rFonts w:hint="eastAsia" w:ascii="宋体" w:hAnsi="宋体" w:eastAsia="宋体" w:cs="宋体"/>
          <w:b/>
          <w:bCs/>
          <w:sz w:val="24"/>
          <w:u w:val="single"/>
          <w:lang w:eastAsia="zh-CN"/>
        </w:rPr>
        <w:instrText xml:space="preserve"> = 2 \* GB3 \* MERGEFORMAT </w:instrText>
      </w:r>
      <w:r>
        <w:rPr>
          <w:rFonts w:hint="eastAsia" w:ascii="宋体" w:hAnsi="宋体" w:eastAsia="宋体" w:cs="宋体"/>
          <w:b/>
          <w:bCs/>
          <w:sz w:val="24"/>
          <w:u w:val="single"/>
          <w:lang w:eastAsia="zh-CN"/>
        </w:rPr>
        <w:fldChar w:fldCharType="separate"/>
      </w:r>
      <w:r>
        <w:rPr>
          <w:rFonts w:hint="eastAsia" w:ascii="宋体" w:hAnsi="宋体" w:eastAsia="宋体" w:cs="宋体"/>
          <w:b/>
          <w:bCs/>
          <w:sz w:val="24"/>
          <w:u w:val="single"/>
          <w:lang w:eastAsia="zh-CN"/>
        </w:rPr>
        <w:t>②</w:t>
      </w:r>
      <w:r>
        <w:rPr>
          <w:rFonts w:hint="eastAsia" w:ascii="宋体" w:hAnsi="宋体" w:eastAsia="宋体" w:cs="宋体"/>
          <w:b/>
          <w:bCs/>
          <w:sz w:val="24"/>
          <w:u w:val="single"/>
          <w:lang w:eastAsia="zh-CN"/>
        </w:rPr>
        <w:fldChar w:fldCharType="end"/>
      </w:r>
      <w:r>
        <w:rPr>
          <w:rFonts w:hint="eastAsia" w:ascii="宋体" w:hAnsi="宋体" w:eastAsia="宋体" w:cs="宋体"/>
          <w:b/>
          <w:bCs/>
          <w:sz w:val="24"/>
          <w:u w:val="single"/>
          <w:lang w:eastAsia="zh-CN" w:bidi="ar"/>
        </w:rPr>
        <w:t>工程完工后，支付至合同价的80%（含预付款、已发放的工资性工程进度款、其他工程进度款）；</w:t>
      </w:r>
      <w:r>
        <w:rPr>
          <w:rFonts w:hint="eastAsia" w:ascii="宋体" w:hAnsi="宋体" w:eastAsia="宋体" w:cs="宋体"/>
          <w:b/>
          <w:bCs/>
          <w:sz w:val="24"/>
          <w:u w:val="single"/>
          <w:lang w:eastAsia="zh-CN" w:bidi="ar"/>
        </w:rPr>
        <w:fldChar w:fldCharType="begin"/>
      </w:r>
      <w:r>
        <w:rPr>
          <w:rFonts w:hint="eastAsia" w:ascii="宋体" w:hAnsi="宋体" w:eastAsia="宋体" w:cs="宋体"/>
          <w:b/>
          <w:bCs/>
          <w:sz w:val="24"/>
          <w:u w:val="single"/>
          <w:lang w:eastAsia="zh-CN" w:bidi="ar"/>
        </w:rPr>
        <w:instrText xml:space="preserve"> = 3 \* GB3 \* MERGEFORMAT </w:instrText>
      </w:r>
      <w:r>
        <w:rPr>
          <w:rFonts w:hint="eastAsia" w:ascii="宋体" w:hAnsi="宋体" w:eastAsia="宋体" w:cs="宋体"/>
          <w:b/>
          <w:bCs/>
          <w:sz w:val="24"/>
          <w:u w:val="single"/>
          <w:lang w:eastAsia="zh-CN" w:bidi="ar"/>
        </w:rPr>
        <w:fldChar w:fldCharType="separate"/>
      </w:r>
      <w:r>
        <w:rPr>
          <w:rFonts w:hint="eastAsia" w:ascii="宋体" w:hAnsi="宋体" w:eastAsia="宋体" w:cs="宋体"/>
          <w:b/>
          <w:bCs/>
          <w:sz w:val="24"/>
          <w:u w:val="single"/>
          <w:lang w:eastAsia="zh-CN" w:bidi="ar"/>
        </w:rPr>
        <w:t>③</w:t>
      </w:r>
      <w:r>
        <w:rPr>
          <w:rFonts w:hint="eastAsia" w:ascii="宋体" w:hAnsi="宋体" w:eastAsia="宋体" w:cs="宋体"/>
          <w:b/>
          <w:bCs/>
          <w:sz w:val="24"/>
          <w:u w:val="single"/>
          <w:lang w:eastAsia="zh-CN" w:bidi="ar"/>
        </w:rPr>
        <w:fldChar w:fldCharType="end"/>
      </w:r>
      <w:r>
        <w:rPr>
          <w:rFonts w:hint="eastAsia" w:ascii="宋体" w:hAnsi="宋体" w:eastAsia="宋体" w:cs="宋体"/>
          <w:b/>
          <w:bCs/>
          <w:sz w:val="24"/>
          <w:u w:val="single"/>
          <w:lang w:eastAsia="zh-CN" w:bidi="ar"/>
        </w:rPr>
        <w:t>竣工验收合格后二十天内付至合同价款的85%（含预付款、已发放的工资性工程进度款、其他工程进度款）；</w:t>
      </w:r>
      <w:r>
        <w:rPr>
          <w:rFonts w:hint="eastAsia" w:ascii="宋体" w:hAnsi="宋体" w:eastAsia="宋体" w:cs="宋体"/>
          <w:b/>
          <w:bCs/>
          <w:sz w:val="24"/>
          <w:u w:val="single"/>
          <w:lang w:eastAsia="zh-CN" w:bidi="ar"/>
        </w:rPr>
        <w:fldChar w:fldCharType="begin"/>
      </w:r>
      <w:r>
        <w:rPr>
          <w:rFonts w:hint="eastAsia" w:ascii="宋体" w:hAnsi="宋体" w:eastAsia="宋体" w:cs="宋体"/>
          <w:b/>
          <w:bCs/>
          <w:sz w:val="24"/>
          <w:u w:val="single"/>
          <w:lang w:eastAsia="zh-CN" w:bidi="ar"/>
        </w:rPr>
        <w:instrText xml:space="preserve"> = 4 \* GB3 \* MERGEFORMAT </w:instrText>
      </w:r>
      <w:r>
        <w:rPr>
          <w:rFonts w:hint="eastAsia" w:ascii="宋体" w:hAnsi="宋体" w:eastAsia="宋体" w:cs="宋体"/>
          <w:b/>
          <w:bCs/>
          <w:sz w:val="24"/>
          <w:u w:val="single"/>
          <w:lang w:eastAsia="zh-CN" w:bidi="ar"/>
        </w:rPr>
        <w:fldChar w:fldCharType="separate"/>
      </w:r>
      <w:r>
        <w:rPr>
          <w:rFonts w:hint="eastAsia" w:ascii="宋体" w:hAnsi="宋体" w:eastAsia="宋体" w:cs="宋体"/>
          <w:b/>
          <w:bCs/>
          <w:sz w:val="24"/>
          <w:u w:val="single"/>
          <w:lang w:eastAsia="zh-CN" w:bidi="ar"/>
        </w:rPr>
        <w:t>④</w:t>
      </w:r>
      <w:r>
        <w:rPr>
          <w:rFonts w:hint="eastAsia" w:ascii="宋体" w:hAnsi="宋体" w:eastAsia="宋体" w:cs="宋体"/>
          <w:b/>
          <w:bCs/>
          <w:sz w:val="24"/>
          <w:u w:val="single"/>
          <w:lang w:eastAsia="zh-CN" w:bidi="ar"/>
        </w:rPr>
        <w:fldChar w:fldCharType="end"/>
      </w:r>
      <w:r>
        <w:rPr>
          <w:rFonts w:hint="eastAsia" w:ascii="宋体" w:hAnsi="宋体" w:eastAsia="宋体" w:cs="宋体"/>
          <w:b/>
          <w:bCs/>
          <w:sz w:val="24"/>
          <w:u w:val="single"/>
          <w:lang w:eastAsia="zh-CN" w:bidi="ar"/>
        </w:rPr>
        <w:t>竣工结算经有关部门审定后一个月内拨付至结算价的98.5%，留工程结算价款的1.5%作为工程质量保修金。</w:t>
      </w:r>
    </w:p>
    <w:p>
      <w:pPr>
        <w:spacing w:line="400" w:lineRule="exact"/>
        <w:ind w:firstLine="480" w:firstLineChars="200"/>
        <w:jc w:val="left"/>
        <w:rPr>
          <w:rFonts w:hint="eastAsia" w:ascii="宋体" w:hAnsi="宋体"/>
          <w:b/>
          <w:bCs/>
          <w:sz w:val="24"/>
          <w:u w:val="single"/>
        </w:rPr>
      </w:pPr>
      <w:r>
        <w:rPr>
          <w:rFonts w:ascii="宋体" w:hAnsi="宋体"/>
          <w:color w:val="000000"/>
          <w:sz w:val="24"/>
        </w:rPr>
        <w:t>发包人支付进度款的期限：</w:t>
      </w:r>
      <w:r>
        <w:rPr>
          <w:rFonts w:hint="eastAsia" w:ascii="宋体" w:hAnsi="宋体"/>
          <w:color w:val="000000"/>
          <w:sz w:val="24"/>
          <w:u w:val="single"/>
        </w:rPr>
        <w:t>在发包人确认计量结果后</w:t>
      </w:r>
      <w:r>
        <w:rPr>
          <w:rFonts w:ascii="宋体" w:hAnsi="宋体"/>
          <w:color w:val="000000"/>
          <w:sz w:val="24"/>
          <w:u w:val="single"/>
        </w:rPr>
        <w:t>14</w:t>
      </w:r>
      <w:r>
        <w:rPr>
          <w:rFonts w:hint="eastAsia" w:ascii="宋体" w:hAnsi="宋体"/>
          <w:color w:val="000000"/>
          <w:sz w:val="24"/>
          <w:u w:val="single"/>
        </w:rPr>
        <w:t>天内完成支付。</w:t>
      </w:r>
    </w:p>
    <w:p>
      <w:pPr>
        <w:spacing w:line="400" w:lineRule="exact"/>
        <w:ind w:firstLine="480" w:firstLineChars="200"/>
        <w:jc w:val="left"/>
        <w:rPr>
          <w:rFonts w:hint="eastAsia" w:ascii="宋体" w:hAnsi="宋体"/>
          <w:color w:val="000000"/>
          <w:sz w:val="24"/>
          <w:u w:val="single"/>
        </w:rPr>
      </w:pPr>
      <w:r>
        <w:rPr>
          <w:rFonts w:ascii="宋体" w:hAnsi="宋体"/>
          <w:color w:val="000000"/>
          <w:sz w:val="24"/>
        </w:rPr>
        <w:t>发包人逾期支付进度款的违约金的计算方式：</w:t>
      </w:r>
      <w:r>
        <w:rPr>
          <w:rFonts w:hint="eastAsia" w:ascii="宋体" w:hAnsi="宋体"/>
          <w:color w:val="000000"/>
          <w:sz w:val="24"/>
          <w:u w:val="single"/>
        </w:rPr>
        <w:t>支付应付工程进度款的利息，利率按中国人民银行发布的同期同类贷款基准利率，时间为从约定应付之日起至支付之日止计算利息</w:t>
      </w:r>
      <w:r>
        <w:rPr>
          <w:rFonts w:ascii="宋体" w:hAnsi="宋体"/>
          <w:color w:val="000000"/>
          <w:sz w:val="24"/>
          <w:u w:val="singl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s="宋体"/>
          <w:sz w:val="24"/>
        </w:rPr>
      </w:pPr>
      <w:r>
        <w:rPr>
          <w:rFonts w:hint="eastAsia" w:ascii="宋体" w:hAnsi="宋体" w:cs="宋体"/>
          <w:sz w:val="24"/>
        </w:rPr>
        <w:t>（3）</w:t>
      </w:r>
      <w:r>
        <w:rPr>
          <w:rFonts w:hint="eastAsia" w:ascii="宋体" w:hAnsi="宋体" w:cs="宋体"/>
          <w:sz w:val="24"/>
          <w:u w:val="single"/>
        </w:rPr>
        <w:t>发包人签发的工程量审核报告、进度款支付证书或临时进度款支付证书，不表明发包人已同意、批准或接受了承包人完成的相应部分工作或已确认计量结果，仅为本期工程款支付依据。</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jc w:val="left"/>
        <w:textAlignment w:val="auto"/>
        <w:rPr>
          <w:rFonts w:ascii="宋体" w:hAnsi="宋体" w:cs="宋体"/>
          <w:sz w:val="24"/>
        </w:rPr>
      </w:pPr>
      <w:r>
        <w:rPr>
          <w:rFonts w:hint="eastAsia" w:ascii="宋体" w:hAnsi="宋体" w:cs="宋体"/>
          <w:sz w:val="24"/>
        </w:rPr>
        <w:t>12.4.6 支付分解表的编制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s="宋体"/>
          <w:sz w:val="24"/>
        </w:rPr>
      </w:pPr>
      <w:r>
        <w:rPr>
          <w:rFonts w:hint="eastAsia" w:ascii="宋体" w:hAnsi="宋体" w:cs="宋体"/>
          <w:sz w:val="24"/>
        </w:rPr>
        <w:t>2、总价合同支付分解表的编制与审批：</w:t>
      </w:r>
      <w:r>
        <w:rPr>
          <w:rFonts w:hint="eastAsia" w:ascii="宋体" w:hAnsi="宋体" w:cs="宋体"/>
          <w:sz w:val="24"/>
          <w:u w:val="single"/>
        </w:rPr>
        <w:t xml:space="preserve">    /    </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hint="eastAsia" w:ascii="宋体" w:hAnsi="宋体" w:cs="宋体"/>
          <w:sz w:val="24"/>
        </w:rPr>
        <w:t>3、单价合同的总价项目支付分解表的编制与审批：</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12.5 支付帐户：</w:t>
      </w:r>
    </w:p>
    <w:p>
      <w:pPr>
        <w:spacing w:after="120" w:line="360" w:lineRule="auto"/>
        <w:ind w:firstLine="480" w:firstLineChars="200"/>
        <w:rPr>
          <w:rFonts w:hint="eastAsia" w:ascii="宋体" w:hAnsi="宋体"/>
          <w:color w:val="000000"/>
          <w:sz w:val="24"/>
          <w:u w:val="single"/>
        </w:rPr>
      </w:pPr>
      <w:r>
        <w:rPr>
          <w:rFonts w:hint="eastAsia" w:ascii="宋体" w:hAnsi="宋体"/>
          <w:color w:val="000000"/>
          <w:sz w:val="24"/>
          <w:u w:val="single"/>
        </w:rPr>
        <w:t>发包人应将合同价款（每月支付的农民工工资除外）支至合同协议书中约定的承包人帐户：</w:t>
      </w:r>
      <w:r>
        <w:rPr>
          <w:rFonts w:hint="eastAsia" w:ascii="宋体" w:hAnsi="宋体"/>
          <w:color w:val="00B050"/>
          <w:sz w:val="24"/>
          <w:u w:val="single"/>
        </w:rPr>
        <w:t>开户行：              帐号：                           。</w:t>
      </w:r>
    </w:p>
    <w:p>
      <w:pPr>
        <w:spacing w:line="120" w:lineRule="auto"/>
        <w:ind w:firstLine="480" w:firstLineChars="200"/>
        <w:jc w:val="left"/>
        <w:rPr>
          <w:rFonts w:hint="eastAsia" w:ascii="宋体" w:hAnsi="宋体"/>
          <w:color w:val="000000"/>
          <w:sz w:val="24"/>
        </w:rPr>
      </w:pPr>
      <w:r>
        <w:rPr>
          <w:rFonts w:hint="eastAsia" w:ascii="宋体" w:hAnsi="宋体"/>
          <w:color w:val="000000"/>
          <w:sz w:val="24"/>
          <w:u w:val="single"/>
        </w:rPr>
        <w:t xml:space="preserve">承包人在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银行开设本工程农民工工资款专用账户，账号：                    。承包人保证工资款专款专用，并每月将工资款通过银行直接发放到每个农民工个人银行账户，不得挪作他用，工资发放不足部分由承包人另行调剂解决。</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13.</w:t>
      </w:r>
      <w:r>
        <w:rPr>
          <w:rFonts w:hint="eastAsia" w:ascii="宋体" w:hAnsi="宋体"/>
          <w:b w:val="0"/>
          <w:color w:val="000000"/>
          <w:sz w:val="24"/>
          <w:szCs w:val="24"/>
        </w:rPr>
        <w:t xml:space="preserve"> </w:t>
      </w:r>
      <w:r>
        <w:rPr>
          <w:rFonts w:ascii="宋体" w:hAnsi="宋体"/>
          <w:b w:val="0"/>
          <w:color w:val="000000"/>
          <w:sz w:val="24"/>
          <w:szCs w:val="24"/>
        </w:rPr>
        <w:t>验收和工程试车</w:t>
      </w:r>
    </w:p>
    <w:p>
      <w:pPr>
        <w:spacing w:after="120" w:line="120" w:lineRule="auto"/>
        <w:ind w:firstLine="480" w:firstLineChars="200"/>
        <w:rPr>
          <w:rFonts w:ascii="宋体" w:hAnsi="宋体"/>
          <w:color w:val="000000"/>
          <w:sz w:val="24"/>
        </w:rPr>
      </w:pPr>
      <w:r>
        <w:rPr>
          <w:rFonts w:ascii="宋体" w:hAnsi="宋体"/>
          <w:color w:val="000000"/>
          <w:sz w:val="24"/>
        </w:rPr>
        <w:t>13.1 分部分项工程验收</w:t>
      </w:r>
    </w:p>
    <w:p>
      <w:pPr>
        <w:spacing w:line="120" w:lineRule="auto"/>
        <w:ind w:firstLine="480" w:firstLineChars="200"/>
        <w:jc w:val="left"/>
        <w:rPr>
          <w:rFonts w:ascii="宋体" w:hAnsi="宋体"/>
          <w:color w:val="000000"/>
          <w:sz w:val="24"/>
        </w:rPr>
      </w:pPr>
      <w:r>
        <w:rPr>
          <w:rFonts w:ascii="宋体" w:hAnsi="宋体"/>
          <w:color w:val="000000"/>
          <w:sz w:val="24"/>
        </w:rPr>
        <w:t>13.1.2监理人不能按时进行验收时，应提前</w:t>
      </w:r>
      <w:r>
        <w:rPr>
          <w:rFonts w:hint="eastAsia" w:ascii="宋体" w:hAnsi="宋体"/>
          <w:color w:val="000000"/>
          <w:sz w:val="24"/>
          <w:u w:val="single"/>
        </w:rPr>
        <w:t>24</w:t>
      </w:r>
      <w:r>
        <w:rPr>
          <w:rFonts w:ascii="宋体" w:hAnsi="宋体"/>
          <w:color w:val="000000"/>
          <w:sz w:val="24"/>
        </w:rPr>
        <w:t>小时提交书面延期要求。</w:t>
      </w:r>
    </w:p>
    <w:p>
      <w:pPr>
        <w:spacing w:line="120" w:lineRule="auto"/>
        <w:ind w:firstLine="480" w:firstLineChars="200"/>
        <w:jc w:val="left"/>
        <w:rPr>
          <w:rFonts w:hint="eastAsia" w:ascii="宋体" w:hAnsi="宋体"/>
          <w:color w:val="000000"/>
          <w:sz w:val="24"/>
        </w:rPr>
      </w:pPr>
      <w:r>
        <w:rPr>
          <w:rFonts w:ascii="宋体" w:hAnsi="宋体"/>
          <w:color w:val="000000"/>
          <w:sz w:val="24"/>
        </w:rPr>
        <w:t>关于延期最长不得超过：</w:t>
      </w:r>
      <w:r>
        <w:rPr>
          <w:rFonts w:hint="eastAsia" w:ascii="宋体" w:hAnsi="宋体"/>
          <w:color w:val="000000"/>
          <w:sz w:val="24"/>
          <w:u w:val="single"/>
        </w:rPr>
        <w:t>24</w:t>
      </w:r>
      <w:r>
        <w:rPr>
          <w:rFonts w:ascii="宋体" w:hAnsi="宋体"/>
          <w:color w:val="000000"/>
          <w:sz w:val="24"/>
        </w:rPr>
        <w:t>小时。</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工程验收过程、验收部位除办理纸质验收记录，还应留置验收部位、验收过程、主要验收人员相片、影像等资料。</w:t>
      </w:r>
    </w:p>
    <w:p>
      <w:pPr>
        <w:spacing w:after="120" w:line="120" w:lineRule="auto"/>
        <w:ind w:firstLine="480" w:firstLineChars="200"/>
        <w:rPr>
          <w:rFonts w:ascii="宋体" w:hAnsi="宋体"/>
          <w:color w:val="000000"/>
          <w:sz w:val="24"/>
        </w:rPr>
      </w:pPr>
      <w:r>
        <w:rPr>
          <w:rFonts w:ascii="宋体" w:hAnsi="宋体"/>
          <w:color w:val="000000"/>
          <w:sz w:val="24"/>
        </w:rPr>
        <w:t>13.2 竣工验收</w:t>
      </w:r>
    </w:p>
    <w:p>
      <w:pPr>
        <w:spacing w:line="120" w:lineRule="auto"/>
        <w:ind w:firstLine="480" w:firstLineChars="200"/>
        <w:jc w:val="left"/>
        <w:rPr>
          <w:rFonts w:ascii="宋体" w:hAnsi="宋体"/>
          <w:color w:val="000000"/>
          <w:sz w:val="24"/>
        </w:rPr>
      </w:pPr>
      <w:r>
        <w:rPr>
          <w:rFonts w:ascii="宋体" w:hAnsi="宋体"/>
          <w:color w:val="000000"/>
          <w:sz w:val="24"/>
        </w:rPr>
        <w:t>13.2.2竣工验收程序</w:t>
      </w:r>
    </w:p>
    <w:p>
      <w:pPr>
        <w:spacing w:line="120" w:lineRule="auto"/>
        <w:ind w:firstLine="480" w:firstLineChars="200"/>
        <w:jc w:val="left"/>
        <w:rPr>
          <w:rFonts w:ascii="宋体" w:hAnsi="宋体"/>
          <w:color w:val="000000"/>
          <w:sz w:val="24"/>
        </w:rPr>
      </w:pPr>
      <w:r>
        <w:rPr>
          <w:rFonts w:ascii="宋体" w:hAnsi="宋体"/>
          <w:color w:val="000000"/>
          <w:kern w:val="0"/>
          <w:sz w:val="24"/>
        </w:rPr>
        <w:t>关于竣工验收程序的约定：</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jc w:val="left"/>
        <w:rPr>
          <w:rFonts w:hint="eastAsia" w:ascii="宋体" w:hAnsi="宋体"/>
          <w:color w:val="000000"/>
          <w:kern w:val="0"/>
          <w:sz w:val="24"/>
          <w:u w:val="single"/>
        </w:rPr>
      </w:pPr>
      <w:r>
        <w:rPr>
          <w:rFonts w:ascii="宋体" w:hAnsi="宋体"/>
          <w:color w:val="000000"/>
          <w:kern w:val="0"/>
          <w:sz w:val="24"/>
        </w:rPr>
        <w:t>发包人不按照本项约定组织竣工验收、颁发工程接收证书的违约金的计算方法：</w:t>
      </w:r>
      <w:r>
        <w:rPr>
          <w:rFonts w:hint="eastAsia" w:ascii="宋体" w:hAnsi="宋体"/>
          <w:color w:val="000000"/>
          <w:kern w:val="0"/>
          <w:sz w:val="24"/>
          <w:u w:val="single"/>
        </w:rPr>
        <w:t>不计违约金。</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因发包人原因，未在监理人接收到承包人提交的竣工验收申请报告42天内完成验收，或完成验收不予签发工程接收证书的，以提交竣工验收申请报告的日期为实际竣工日期。</w:t>
      </w:r>
    </w:p>
    <w:p>
      <w:pPr>
        <w:spacing w:line="120" w:lineRule="auto"/>
        <w:ind w:firstLine="480" w:firstLineChars="200"/>
        <w:jc w:val="left"/>
        <w:rPr>
          <w:rFonts w:ascii="宋体" w:hAnsi="宋体"/>
          <w:color w:val="000000"/>
          <w:sz w:val="24"/>
        </w:rPr>
      </w:pPr>
      <w:r>
        <w:rPr>
          <w:rFonts w:ascii="宋体" w:hAnsi="宋体"/>
          <w:color w:val="000000"/>
          <w:sz w:val="24"/>
        </w:rPr>
        <w:t>13.2.5移交、接收全部与部分工程</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rPr>
        <w:t>承包人向发包人移交工程的期限：</w:t>
      </w:r>
      <w:r>
        <w:rPr>
          <w:rFonts w:hint="eastAsia" w:ascii="宋体" w:hAnsi="宋体"/>
          <w:color w:val="000000"/>
          <w:kern w:val="0"/>
          <w:sz w:val="24"/>
          <w:u w:val="single"/>
        </w:rPr>
        <w:t>按通用合同条款执行。</w:t>
      </w:r>
    </w:p>
    <w:p>
      <w:pPr>
        <w:spacing w:line="120" w:lineRule="auto"/>
        <w:ind w:firstLine="480" w:firstLineChars="200"/>
        <w:jc w:val="left"/>
        <w:rPr>
          <w:rFonts w:ascii="宋体" w:hAnsi="宋体"/>
          <w:color w:val="000000"/>
          <w:sz w:val="24"/>
          <w:u w:val="single"/>
        </w:rPr>
      </w:pPr>
      <w:r>
        <w:rPr>
          <w:rFonts w:ascii="宋体" w:hAnsi="宋体"/>
          <w:color w:val="000000"/>
          <w:kern w:val="0"/>
          <w:sz w:val="24"/>
        </w:rPr>
        <w:t>发包人未按本合同约定接收全部或部分工程的，违约金的计算方法为：</w:t>
      </w:r>
      <w:r>
        <w:rPr>
          <w:rFonts w:hint="eastAsia" w:ascii="宋体" w:hAnsi="宋体"/>
          <w:color w:val="000000"/>
          <w:kern w:val="0"/>
          <w:sz w:val="24"/>
          <w:u w:val="single"/>
        </w:rPr>
        <w:t>不计违约金。</w:t>
      </w:r>
    </w:p>
    <w:p>
      <w:pPr>
        <w:spacing w:line="120" w:lineRule="auto"/>
        <w:ind w:firstLine="480" w:firstLineChars="200"/>
        <w:jc w:val="left"/>
        <w:rPr>
          <w:rFonts w:ascii="宋体" w:hAnsi="宋体"/>
          <w:color w:val="000000"/>
          <w:sz w:val="24"/>
        </w:rPr>
      </w:pPr>
      <w:r>
        <w:rPr>
          <w:rFonts w:ascii="宋体" w:hAnsi="宋体"/>
          <w:color w:val="000000"/>
          <w:sz w:val="24"/>
        </w:rPr>
        <w:t>承包人未按时移交工程的，违约金的计算方法为：</w:t>
      </w:r>
      <w:r>
        <w:rPr>
          <w:rFonts w:hint="eastAsia" w:ascii="宋体" w:hAnsi="宋体" w:cs="宋体"/>
          <w:sz w:val="24"/>
          <w:u w:val="single"/>
        </w:rPr>
        <w:t>每延误一天支付违约金</w:t>
      </w:r>
      <w:r>
        <w:rPr>
          <w:rFonts w:hint="eastAsia" w:ascii="宋体" w:hAnsi="宋体" w:cs="宋体"/>
          <w:color w:val="auto"/>
          <w:sz w:val="24"/>
          <w:highlight w:val="none"/>
          <w:u w:val="single"/>
          <w:lang w:val="en-US" w:eastAsia="zh-CN"/>
        </w:rPr>
        <w:t>2000元</w:t>
      </w:r>
      <w:r>
        <w:rPr>
          <w:rFonts w:hint="eastAsia" w:ascii="宋体" w:hAnsi="宋体" w:cs="宋体"/>
          <w:sz w:val="24"/>
          <w:u w:val="single"/>
        </w:rPr>
        <w:t>，并承担发包人由此而造成的相关损失。</w:t>
      </w:r>
    </w:p>
    <w:p>
      <w:pPr>
        <w:spacing w:after="120" w:line="120" w:lineRule="auto"/>
        <w:ind w:firstLine="480" w:firstLineChars="200"/>
        <w:rPr>
          <w:rFonts w:ascii="宋体" w:hAnsi="宋体"/>
          <w:color w:val="000000"/>
          <w:sz w:val="24"/>
        </w:rPr>
      </w:pPr>
      <w:r>
        <w:rPr>
          <w:rFonts w:ascii="宋体" w:hAnsi="宋体"/>
          <w:color w:val="000000"/>
          <w:sz w:val="24"/>
        </w:rPr>
        <w:t>13.3 工程试车</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13.3.1 试车程序</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工程试车内容：</w:t>
      </w:r>
      <w:r>
        <w:rPr>
          <w:rFonts w:hint="eastAsia" w:ascii="宋体" w:hAnsi="宋体"/>
          <w:color w:val="000000"/>
          <w:sz w:val="24"/>
          <w:u w:val="single"/>
        </w:rPr>
        <w:t xml:space="preserve"> 无  </w:t>
      </w:r>
      <w:r>
        <w:rPr>
          <w:rFonts w:ascii="宋体" w:hAnsi="宋体"/>
          <w:color w:val="000000"/>
          <w:sz w:val="24"/>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13.3.3 投料试车</w:t>
      </w:r>
    </w:p>
    <w:p>
      <w:pPr>
        <w:spacing w:line="120" w:lineRule="auto"/>
        <w:ind w:firstLine="480" w:firstLineChars="200"/>
        <w:jc w:val="left"/>
        <w:rPr>
          <w:rFonts w:ascii="宋体" w:hAnsi="宋体"/>
          <w:color w:val="000000"/>
          <w:kern w:val="0"/>
          <w:sz w:val="24"/>
        </w:rPr>
      </w:pPr>
      <w:r>
        <w:rPr>
          <w:rFonts w:hint="eastAsia" w:ascii="宋体" w:hAnsi="宋体"/>
          <w:color w:val="000000"/>
          <w:kern w:val="0"/>
          <w:sz w:val="24"/>
        </w:rPr>
        <w:t>关于投料试车相关事项的约定：</w:t>
      </w:r>
      <w:r>
        <w:rPr>
          <w:rFonts w:hint="eastAsia" w:ascii="宋体" w:hAnsi="宋体"/>
          <w:color w:val="000000"/>
          <w:sz w:val="24"/>
          <w:u w:val="single"/>
        </w:rPr>
        <w:t>按照通用合同条款</w:t>
      </w:r>
      <w:r>
        <w:rPr>
          <w:rFonts w:ascii="宋体" w:hAnsi="宋体"/>
          <w:color w:val="00000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13.6 竣工退场</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13.6.1 竣工退场</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承包人完成竣工退场的期限：</w:t>
      </w:r>
      <w:r>
        <w:rPr>
          <w:rFonts w:hint="eastAsia" w:ascii="宋体" w:hAnsi="宋体"/>
          <w:color w:val="000000"/>
          <w:kern w:val="0"/>
          <w:sz w:val="24"/>
          <w:u w:val="single"/>
        </w:rPr>
        <w:t>颁发工程接收证书后7天内</w:t>
      </w:r>
      <w:r>
        <w:rPr>
          <w:rFonts w:ascii="宋体" w:hAnsi="宋体"/>
          <w:color w:val="000000"/>
          <w:kern w:val="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14. 竣工结算</w:t>
      </w:r>
    </w:p>
    <w:p>
      <w:pPr>
        <w:spacing w:after="120" w:line="120" w:lineRule="auto"/>
        <w:ind w:firstLine="480" w:firstLineChars="200"/>
        <w:rPr>
          <w:rFonts w:ascii="宋体" w:hAnsi="宋体"/>
          <w:color w:val="000000"/>
          <w:sz w:val="24"/>
        </w:rPr>
      </w:pPr>
      <w:r>
        <w:rPr>
          <w:rFonts w:ascii="宋体" w:hAnsi="宋体"/>
          <w:color w:val="000000"/>
          <w:sz w:val="24"/>
        </w:rPr>
        <w:t>14.1 竣工</w:t>
      </w:r>
      <w:r>
        <w:rPr>
          <w:rFonts w:hint="eastAsia" w:ascii="宋体" w:hAnsi="宋体"/>
          <w:color w:val="000000"/>
          <w:sz w:val="24"/>
        </w:rPr>
        <w:t>结算</w:t>
      </w:r>
      <w:r>
        <w:rPr>
          <w:rFonts w:ascii="宋体" w:hAnsi="宋体"/>
          <w:color w:val="000000"/>
          <w:sz w:val="24"/>
        </w:rPr>
        <w:t>申请</w:t>
      </w:r>
    </w:p>
    <w:p>
      <w:pPr>
        <w:spacing w:line="360" w:lineRule="exact"/>
        <w:ind w:firstLine="480" w:firstLineChars="200"/>
        <w:rPr>
          <w:rFonts w:hint="eastAsia" w:ascii="宋体" w:hAnsi="宋体"/>
          <w:sz w:val="24"/>
          <w:u w:val="single"/>
        </w:rPr>
      </w:pPr>
      <w:r>
        <w:rPr>
          <w:rFonts w:hint="eastAsia" w:ascii="仿宋_GB2312"/>
          <w:color w:val="000000"/>
          <w:sz w:val="24"/>
          <w:u w:val="single"/>
        </w:rPr>
        <w:t>承包人应在完成合同范围内施工内容，参建各方（建设、监理、施工、勘察、设计单位等）对工程验收并签署工程质量合格文件后</w:t>
      </w:r>
      <w:r>
        <w:rPr>
          <w:color w:val="000000"/>
          <w:sz w:val="24"/>
          <w:u w:val="single"/>
        </w:rPr>
        <w:t>90</w:t>
      </w:r>
      <w:r>
        <w:rPr>
          <w:rFonts w:hint="eastAsia" w:ascii="仿宋_GB2312"/>
          <w:color w:val="000000"/>
          <w:sz w:val="24"/>
          <w:u w:val="single"/>
        </w:rPr>
        <w:t>天内向发包人和监理人提交竣工结算申请单，并提交完整的工程结算</w:t>
      </w:r>
      <w:r>
        <w:rPr>
          <w:rFonts w:hint="eastAsia"/>
          <w:color w:val="000000"/>
          <w:sz w:val="24"/>
          <w:u w:val="single"/>
        </w:rPr>
        <w:t>资料一套。</w:t>
      </w:r>
    </w:p>
    <w:p>
      <w:pPr>
        <w:spacing w:line="120" w:lineRule="auto"/>
        <w:ind w:firstLine="480" w:firstLineChars="200"/>
        <w:jc w:val="left"/>
        <w:rPr>
          <w:rFonts w:hint="eastAsia" w:ascii="宋体" w:hAnsi="宋体"/>
          <w:color w:val="000000"/>
          <w:sz w:val="24"/>
        </w:rPr>
      </w:pPr>
      <w:r>
        <w:rPr>
          <w:rFonts w:hint="eastAsia"/>
          <w:color w:val="000000"/>
          <w:sz w:val="24"/>
          <w:u w:val="single"/>
        </w:rPr>
        <w:t>承包人超过90天未提交竣工结算资料，经发包人催告后28天，承包人还不提交竣工结算资料的，发包人可根据自己资料办理竣工结算，且视为承包人认可竣工结算结果。</w:t>
      </w:r>
    </w:p>
    <w:p>
      <w:pPr>
        <w:spacing w:line="120" w:lineRule="auto"/>
        <w:ind w:firstLine="480" w:firstLineChars="200"/>
        <w:jc w:val="left"/>
        <w:rPr>
          <w:rFonts w:ascii="宋体" w:hAnsi="宋体"/>
          <w:color w:val="000000"/>
          <w:sz w:val="24"/>
        </w:rPr>
      </w:pPr>
      <w:r>
        <w:rPr>
          <w:rFonts w:ascii="宋体" w:hAnsi="宋体"/>
          <w:color w:val="000000"/>
          <w:sz w:val="24"/>
        </w:rPr>
        <w:t>14.2 竣工结算审核</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（1）发包人结算审核时间</w:t>
      </w:r>
      <w:r>
        <w:rPr>
          <w:rFonts w:ascii="宋体" w:hAnsi="宋体"/>
          <w:color w:val="000000"/>
          <w:sz w:val="24"/>
        </w:rPr>
        <w:t>：</w:t>
      </w:r>
      <w:r>
        <w:rPr>
          <w:rFonts w:hint="eastAsia" w:ascii="宋体" w:hAnsi="宋体"/>
          <w:color w:val="000000"/>
          <w:sz w:val="24"/>
          <w:u w:val="single"/>
        </w:rPr>
        <w:t>发包人收到承包人提交的竣工结算报告及完整的结算资料后，在6个月内审核完毕，并签发竣工结算证书，否则，视为发包人认可竣工结算报告。</w:t>
      </w:r>
    </w:p>
    <w:p>
      <w:pPr>
        <w:spacing w:line="120" w:lineRule="auto"/>
        <w:ind w:firstLine="480" w:firstLineChars="200"/>
        <w:jc w:val="left"/>
        <w:rPr>
          <w:rFonts w:ascii="宋体" w:hAnsi="宋体"/>
          <w:color w:val="000000"/>
          <w:sz w:val="24"/>
        </w:rPr>
      </w:pPr>
      <w:r>
        <w:rPr>
          <w:rFonts w:hint="eastAsia" w:ascii="宋体" w:hAnsi="宋体"/>
          <w:color w:val="000000"/>
          <w:sz w:val="24"/>
        </w:rPr>
        <w:t>由发包人原因逾期审核责任：</w:t>
      </w:r>
      <w:r>
        <w:rPr>
          <w:rFonts w:hint="eastAsia" w:ascii="宋体" w:hAnsi="宋体"/>
          <w:color w:val="000000"/>
          <w:sz w:val="24"/>
          <w:u w:val="single"/>
        </w:rPr>
        <w:t>向承包人支付违约金，违约金为工程结算后应付工程款的利息，利率按中国人民银行发布的同期同类活期存款基准利率，利息计算时间为应付工程款日至支付工程款日止。</w:t>
      </w:r>
    </w:p>
    <w:p>
      <w:pPr>
        <w:spacing w:line="120" w:lineRule="auto"/>
        <w:ind w:firstLine="480" w:firstLineChars="200"/>
        <w:jc w:val="left"/>
        <w:rPr>
          <w:rFonts w:hint="eastAsia" w:ascii="宋体" w:hAnsi="宋体"/>
          <w:color w:val="000000"/>
          <w:sz w:val="24"/>
        </w:rPr>
      </w:pPr>
      <w:r>
        <w:rPr>
          <w:rFonts w:hint="eastAsia" w:ascii="宋体" w:hAnsi="宋体"/>
          <w:color w:val="000000"/>
          <w:sz w:val="24"/>
          <w:u w:val="single"/>
        </w:rPr>
        <w:t>（2）发包人在签发竣工结算证书后14天内，扣留工程质量保证金后完成对承包人的竣工付款</w:t>
      </w:r>
      <w:r>
        <w:rPr>
          <w:rFonts w:hint="eastAsia" w:ascii="宋体" w:hAnsi="宋体"/>
          <w:color w:val="000000"/>
          <w:sz w:val="24"/>
          <w:u w:val="single"/>
          <w:lang w:eastAsia="zh-CN"/>
        </w:rPr>
        <w:t>（</w:t>
      </w:r>
      <w:r>
        <w:rPr>
          <w:rFonts w:hint="eastAsia" w:ascii="宋体" w:hAnsi="宋体"/>
          <w:color w:val="000000"/>
          <w:sz w:val="24"/>
          <w:u w:val="single"/>
          <w:lang w:val="en-US" w:eastAsia="zh-CN"/>
        </w:rPr>
        <w:t>如需有关部门审核的项目，先付至工程结算款的95%，待有关部门审核后付清扣留工程质量保证金后的结算款</w:t>
      </w:r>
      <w:r>
        <w:rPr>
          <w:rFonts w:hint="eastAsia" w:ascii="宋体" w:hAnsi="宋体"/>
          <w:color w:val="000000"/>
          <w:sz w:val="24"/>
          <w:u w:val="single"/>
          <w:lang w:eastAsia="zh-CN"/>
        </w:rPr>
        <w:t>）</w:t>
      </w:r>
      <w:r>
        <w:rPr>
          <w:rFonts w:hint="eastAsia" w:ascii="宋体" w:hAnsi="宋体"/>
          <w:color w:val="000000"/>
          <w:sz w:val="24"/>
          <w:u w:val="single"/>
        </w:rPr>
        <w:t>。发包人逾期支付竣工结算款的违约金的计算方式：支付应付竣工结算款的利息，按应付款额的月5‰支付利息；逾期超过56天，超过部分按应付款额的月10‰支付利息，时间为从约定应付之日起至支付之日止计算利息。</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（3）承包人对发包人签认的结算价有异议的，发包人可先支付承包人无异议部分结算款。异议部分重新进行复核或按照第20条〔争议解决〕约定处理。</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结算特殊要求：工程结算由中介机构或相关部门审核，审核费按《浙江省物价局关于进一步完善工程造价咨询服务收费的通知》（浙价服〔2009〕84号）文计算，其中结算超过5%核减率（超过送审造价5％以外的核减额）和核增造价引起的追加收费（核增、核减不相互抵扣），由承包人承担，并可由发包人在应付工程款中扣除直接支付给中介审核机构 。</w:t>
      </w:r>
    </w:p>
    <w:p>
      <w:pPr>
        <w:spacing w:after="120" w:line="120" w:lineRule="auto"/>
        <w:ind w:firstLine="480" w:firstLineChars="200"/>
        <w:rPr>
          <w:rFonts w:ascii="宋体" w:hAnsi="宋体"/>
          <w:color w:val="000000"/>
          <w:sz w:val="24"/>
        </w:rPr>
      </w:pPr>
      <w:r>
        <w:rPr>
          <w:rFonts w:ascii="宋体" w:hAnsi="宋体"/>
          <w:color w:val="000000"/>
          <w:sz w:val="24"/>
        </w:rPr>
        <w:t>14.4 最终结清</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14.4.1 最终结清申请单</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承包人提交最终结清申请单的份数：</w:t>
      </w:r>
      <w:r>
        <w:rPr>
          <w:rFonts w:hint="eastAsia" w:ascii="宋体" w:hAnsi="宋体"/>
          <w:color w:val="000000"/>
          <w:sz w:val="24"/>
          <w:u w:val="single"/>
        </w:rPr>
        <w:t>满足发包人及相关部门审查要求 。</w:t>
      </w:r>
    </w:p>
    <w:p>
      <w:pPr>
        <w:spacing w:line="120" w:lineRule="auto"/>
        <w:ind w:firstLine="480" w:firstLineChars="200"/>
        <w:jc w:val="left"/>
        <w:rPr>
          <w:rFonts w:ascii="宋体" w:hAnsi="宋体"/>
          <w:color w:val="000000"/>
          <w:sz w:val="24"/>
        </w:rPr>
      </w:pPr>
      <w:r>
        <w:rPr>
          <w:rFonts w:ascii="宋体" w:hAnsi="宋体"/>
          <w:color w:val="000000"/>
          <w:kern w:val="0"/>
          <w:sz w:val="24"/>
        </w:rPr>
        <w:t>承包人提交最终结算申请单的期限：</w:t>
      </w:r>
      <w:r>
        <w:rPr>
          <w:rFonts w:hint="eastAsia" w:ascii="宋体" w:hAnsi="宋体"/>
          <w:color w:val="000000"/>
          <w:sz w:val="24"/>
          <w:u w:val="single"/>
        </w:rPr>
        <w:t>按照通用合同条款</w:t>
      </w:r>
      <w:r>
        <w:rPr>
          <w:rFonts w:ascii="宋体" w:hAnsi="宋体"/>
          <w:color w:val="000000"/>
          <w:sz w:val="24"/>
        </w:rPr>
        <w:t xml:space="preserve">。 </w:t>
      </w:r>
    </w:p>
    <w:p>
      <w:pPr>
        <w:spacing w:line="120" w:lineRule="auto"/>
        <w:ind w:firstLine="480" w:firstLineChars="200"/>
        <w:jc w:val="left"/>
        <w:rPr>
          <w:rFonts w:ascii="宋体" w:hAnsi="宋体"/>
          <w:color w:val="000000"/>
          <w:sz w:val="24"/>
        </w:rPr>
      </w:pPr>
      <w:r>
        <w:rPr>
          <w:rFonts w:ascii="宋体" w:hAnsi="宋体"/>
          <w:color w:val="000000"/>
          <w:sz w:val="24"/>
        </w:rPr>
        <w:t>14.4.2 最终结清证书和支付</w:t>
      </w:r>
    </w:p>
    <w:p>
      <w:pPr>
        <w:spacing w:line="120" w:lineRule="auto"/>
        <w:ind w:firstLine="480" w:firstLineChars="200"/>
        <w:jc w:val="left"/>
        <w:rPr>
          <w:rFonts w:ascii="宋体" w:hAnsi="宋体"/>
          <w:color w:val="000000"/>
          <w:sz w:val="24"/>
        </w:rPr>
      </w:pPr>
      <w:r>
        <w:rPr>
          <w:rFonts w:ascii="宋体" w:hAnsi="宋体"/>
          <w:color w:val="000000"/>
          <w:sz w:val="24"/>
        </w:rPr>
        <w:t>（1）发包人完成最终结清申请单的</w:t>
      </w:r>
      <w:r>
        <w:rPr>
          <w:rFonts w:hint="eastAsia" w:ascii="宋体" w:hAnsi="宋体"/>
          <w:color w:val="000000"/>
          <w:sz w:val="24"/>
        </w:rPr>
        <w:t>审批</w:t>
      </w:r>
      <w:r>
        <w:rPr>
          <w:rFonts w:ascii="宋体" w:hAnsi="宋体"/>
          <w:color w:val="000000"/>
          <w:sz w:val="24"/>
        </w:rPr>
        <w:t>并颁发最终结清证书的期限：</w:t>
      </w:r>
      <w:r>
        <w:rPr>
          <w:rFonts w:hint="eastAsia" w:ascii="宋体" w:hAnsi="宋体"/>
          <w:color w:val="000000"/>
          <w:sz w:val="24"/>
          <w:u w:val="single"/>
        </w:rPr>
        <w:t>按照通用合同条款</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（2）发包人完成支付的期限：</w:t>
      </w:r>
      <w:r>
        <w:rPr>
          <w:rFonts w:hint="eastAsia" w:ascii="宋体" w:hAnsi="宋体"/>
          <w:color w:val="000000"/>
          <w:sz w:val="24"/>
          <w:u w:val="single"/>
        </w:rPr>
        <w:t>按照通用合同条款</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15. 缺陷责任期与保修</w:t>
      </w:r>
    </w:p>
    <w:p>
      <w:pPr>
        <w:spacing w:after="120" w:line="120" w:lineRule="auto"/>
        <w:ind w:firstLine="480" w:firstLineChars="200"/>
        <w:rPr>
          <w:rFonts w:ascii="宋体" w:hAnsi="宋体"/>
          <w:color w:val="000000"/>
          <w:sz w:val="24"/>
        </w:rPr>
      </w:pPr>
      <w:r>
        <w:rPr>
          <w:rFonts w:ascii="宋体" w:hAnsi="宋体"/>
          <w:color w:val="000000"/>
          <w:sz w:val="24"/>
        </w:rPr>
        <w:t>15.2缺陷责任期</w:t>
      </w:r>
    </w:p>
    <w:p>
      <w:pPr>
        <w:spacing w:line="120" w:lineRule="auto"/>
        <w:ind w:firstLine="480" w:firstLineChars="200"/>
        <w:jc w:val="left"/>
        <w:rPr>
          <w:rFonts w:ascii="宋体" w:hAnsi="宋体"/>
          <w:color w:val="000000"/>
          <w:sz w:val="24"/>
        </w:rPr>
      </w:pPr>
      <w:r>
        <w:rPr>
          <w:rFonts w:ascii="宋体" w:hAnsi="宋体"/>
          <w:color w:val="000000"/>
          <w:sz w:val="24"/>
        </w:rPr>
        <w:t>缺陷责任期的具体期限：</w:t>
      </w:r>
      <w:r>
        <w:rPr>
          <w:rFonts w:hint="eastAsia" w:ascii="宋体" w:hAnsi="宋体"/>
          <w:color w:val="000000"/>
          <w:sz w:val="24"/>
          <w:u w:val="single"/>
        </w:rPr>
        <w:t>缺陷责任期</w:t>
      </w:r>
      <w:r>
        <w:rPr>
          <w:rFonts w:hint="eastAsia" w:ascii="宋体" w:hAnsi="宋体"/>
          <w:color w:val="000000"/>
          <w:sz w:val="24"/>
          <w:u w:val="single"/>
          <w:lang w:val="en-US" w:eastAsia="zh-CN"/>
        </w:rPr>
        <w:t>24个</w:t>
      </w:r>
      <w:r>
        <w:rPr>
          <w:rFonts w:hint="eastAsia" w:ascii="宋体" w:hAnsi="宋体"/>
          <w:color w:val="000000"/>
          <w:sz w:val="24"/>
          <w:u w:val="single"/>
        </w:rPr>
        <w:t>月，其余按通用合同条款执行</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15.3 质量保证金</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关于是否扣留质量保证金的约定：</w:t>
      </w:r>
      <w:r>
        <w:rPr>
          <w:rFonts w:hint="eastAsia" w:ascii="宋体" w:hAnsi="宋体"/>
          <w:color w:val="000000"/>
          <w:sz w:val="24"/>
          <w:u w:val="single"/>
        </w:rPr>
        <w:t>扣留质量保证金</w:t>
      </w:r>
      <w:r>
        <w:rPr>
          <w:rFonts w:ascii="宋体" w:hAnsi="宋体"/>
          <w:color w:val="000000"/>
          <w:sz w:val="24"/>
          <w:u w:val="single"/>
        </w:rPr>
        <w:t>。</w:t>
      </w:r>
      <w:r>
        <w:rPr>
          <w:rFonts w:hint="eastAsia" w:ascii="宋体" w:hAnsi="宋体"/>
          <w:color w:val="000000"/>
          <w:sz w:val="24"/>
          <w:u w:val="single"/>
        </w:rPr>
        <w:t>在工程项目竣工前，承包人按专用合同条款第3.7条提供履约担保的，发包人不得同时预留工程质量保证金。</w:t>
      </w:r>
    </w:p>
    <w:p>
      <w:pPr>
        <w:spacing w:line="120" w:lineRule="auto"/>
        <w:ind w:firstLine="480" w:firstLineChars="200"/>
        <w:jc w:val="left"/>
        <w:outlineLvl w:val="0"/>
        <w:rPr>
          <w:rFonts w:ascii="宋体" w:hAnsi="宋体"/>
          <w:color w:val="000000"/>
          <w:sz w:val="24"/>
        </w:rPr>
      </w:pPr>
      <w:r>
        <w:rPr>
          <w:rFonts w:ascii="宋体" w:hAnsi="宋体"/>
          <w:color w:val="000000"/>
          <w:sz w:val="24"/>
        </w:rPr>
        <w:t xml:space="preserve">15.3.1 </w:t>
      </w:r>
      <w:r>
        <w:rPr>
          <w:rFonts w:hint="eastAsia" w:ascii="宋体" w:hAnsi="宋体"/>
          <w:color w:val="000000"/>
          <w:sz w:val="24"/>
        </w:rPr>
        <w:t>承包人提供</w:t>
      </w:r>
      <w:r>
        <w:rPr>
          <w:rFonts w:ascii="宋体" w:hAnsi="宋体"/>
          <w:color w:val="000000"/>
          <w:sz w:val="24"/>
        </w:rPr>
        <w:t>质量保证金的</w:t>
      </w:r>
      <w:r>
        <w:rPr>
          <w:rFonts w:hint="eastAsia" w:ascii="宋体" w:hAnsi="宋体"/>
          <w:color w:val="000000"/>
          <w:sz w:val="24"/>
        </w:rPr>
        <w:t>方</w:t>
      </w:r>
      <w:r>
        <w:rPr>
          <w:rFonts w:ascii="宋体" w:hAnsi="宋体"/>
          <w:color w:val="000000"/>
          <w:sz w:val="24"/>
        </w:rPr>
        <w:t>式</w:t>
      </w:r>
    </w:p>
    <w:p>
      <w:pPr>
        <w:spacing w:line="120" w:lineRule="auto"/>
        <w:ind w:firstLine="480" w:firstLineChars="200"/>
        <w:jc w:val="left"/>
        <w:rPr>
          <w:rFonts w:ascii="宋体" w:hAnsi="宋体"/>
          <w:color w:val="000000"/>
          <w:sz w:val="24"/>
        </w:rPr>
      </w:pPr>
      <w:r>
        <w:rPr>
          <w:rFonts w:ascii="宋体" w:hAnsi="宋体"/>
          <w:color w:val="000000"/>
          <w:sz w:val="24"/>
        </w:rPr>
        <w:t>质量保证金采用以下第</w:t>
      </w:r>
      <w:r>
        <w:rPr>
          <w:rFonts w:hint="eastAsia" w:ascii="宋体" w:hAnsi="宋体"/>
          <w:color w:val="000000"/>
          <w:sz w:val="24"/>
          <w:u w:val="single"/>
        </w:rPr>
        <w:t>2</w:t>
      </w:r>
      <w:r>
        <w:rPr>
          <w:rFonts w:ascii="宋体" w:hAnsi="宋体"/>
          <w:color w:val="000000"/>
          <w:sz w:val="24"/>
        </w:rPr>
        <w:t>种方式：</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（1）</w:t>
      </w:r>
      <w:r>
        <w:rPr>
          <w:rFonts w:hint="eastAsia" w:ascii="宋体" w:hAnsi="宋体"/>
          <w:iCs/>
          <w:color w:val="000000"/>
          <w:kern w:val="0"/>
          <w:sz w:val="24"/>
          <w:u w:val="single"/>
        </w:rPr>
        <w:t>质量保证金保函</w:t>
      </w:r>
      <w:r>
        <w:rPr>
          <w:rFonts w:ascii="宋体" w:hAnsi="宋体"/>
          <w:color w:val="000000"/>
          <w:kern w:val="0"/>
          <w:sz w:val="24"/>
        </w:rPr>
        <w:t>，保证金额为：</w:t>
      </w:r>
      <w:r>
        <w:rPr>
          <w:rFonts w:hint="eastAsia" w:ascii="宋体" w:hAnsi="宋体"/>
          <w:color w:val="000000"/>
          <w:sz w:val="24"/>
          <w:u w:val="single"/>
        </w:rPr>
        <w:t>/</w:t>
      </w:r>
      <w:r>
        <w:rPr>
          <w:rFonts w:ascii="宋体" w:hAnsi="宋体"/>
          <w:color w:val="000000"/>
          <w:sz w:val="24"/>
          <w:u w:val="single"/>
        </w:rPr>
        <w:t>；</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u w:val="single"/>
          <w:lang w:val="en-US" w:eastAsia="zh-CN"/>
        </w:rPr>
        <w:t>1</w:t>
      </w:r>
      <w:r>
        <w:rPr>
          <w:rFonts w:hint="eastAsia" w:ascii="宋体" w:hAnsi="宋体"/>
          <w:color w:val="000000"/>
          <w:kern w:val="0"/>
          <w:sz w:val="24"/>
          <w:u w:val="single"/>
        </w:rPr>
        <w:t>.5</w:t>
      </w:r>
      <w:r>
        <w:rPr>
          <w:rFonts w:ascii="宋体" w:hAnsi="宋体"/>
          <w:color w:val="000000"/>
          <w:kern w:val="0"/>
          <w:sz w:val="24"/>
          <w:u w:val="single"/>
        </w:rPr>
        <w:t>%的工程</w:t>
      </w:r>
      <w:r>
        <w:rPr>
          <w:rFonts w:hint="eastAsia" w:ascii="宋体" w:hAnsi="宋体"/>
          <w:color w:val="000000"/>
          <w:sz w:val="24"/>
          <w:u w:val="single"/>
        </w:rPr>
        <w:t>结算价</w:t>
      </w:r>
      <w:r>
        <w:rPr>
          <w:rFonts w:ascii="宋体" w:hAnsi="宋体"/>
          <w:color w:val="000000"/>
          <w:sz w:val="24"/>
          <w:u w:val="single"/>
        </w:rPr>
        <w:t>款</w:t>
      </w:r>
      <w:r>
        <w:rPr>
          <w:rFonts w:ascii="宋体" w:hAnsi="宋体"/>
          <w:color w:val="000000"/>
          <w:kern w:val="0"/>
          <w:sz w:val="24"/>
        </w:rPr>
        <w:t>；</w:t>
      </w:r>
    </w:p>
    <w:p>
      <w:pPr>
        <w:autoSpaceDE w:val="0"/>
        <w:autoSpaceDN w:val="0"/>
        <w:adjustRightInd w:val="0"/>
        <w:spacing w:line="120" w:lineRule="auto"/>
        <w:ind w:firstLine="480" w:firstLineChars="200"/>
        <w:jc w:val="left"/>
        <w:rPr>
          <w:rFonts w:hint="eastAsia" w:ascii="宋体" w:hAnsi="宋体"/>
          <w:color w:val="000000"/>
          <w:kern w:val="0"/>
          <w:sz w:val="24"/>
        </w:rPr>
      </w:pPr>
      <w:r>
        <w:rPr>
          <w:rFonts w:ascii="宋体" w:hAnsi="宋体"/>
          <w:color w:val="000000"/>
          <w:kern w:val="0"/>
          <w:sz w:val="24"/>
        </w:rPr>
        <w:t>（3）其他</w:t>
      </w:r>
      <w:r>
        <w:rPr>
          <w:rFonts w:hint="eastAsia" w:ascii="宋体" w:hAnsi="宋体"/>
          <w:color w:val="000000"/>
          <w:kern w:val="0"/>
          <w:sz w:val="24"/>
        </w:rPr>
        <w:t>方</w:t>
      </w:r>
      <w:r>
        <w:rPr>
          <w:rFonts w:ascii="宋体" w:hAnsi="宋体"/>
          <w:color w:val="000000"/>
          <w:kern w:val="0"/>
          <w:sz w:val="24"/>
        </w:rPr>
        <w:t>式:</w:t>
      </w:r>
      <w:r>
        <w:rPr>
          <w:rFonts w:hint="eastAsia" w:ascii="宋体" w:hAnsi="宋体"/>
          <w:color w:val="000000"/>
          <w:kern w:val="0"/>
          <w:sz w:val="24"/>
          <w:u w:val="single"/>
        </w:rPr>
        <w:t xml:space="preserve">   /  </w:t>
      </w:r>
      <w:r>
        <w:rPr>
          <w:rFonts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outlineLvl w:val="0"/>
        <w:rPr>
          <w:rFonts w:ascii="宋体" w:hAnsi="宋体"/>
          <w:color w:val="000000"/>
          <w:sz w:val="24"/>
        </w:rPr>
      </w:pPr>
      <w:r>
        <w:rPr>
          <w:rFonts w:ascii="宋体" w:hAnsi="宋体"/>
          <w:color w:val="000000"/>
          <w:sz w:val="24"/>
        </w:rPr>
        <w:t xml:space="preserve">15.3.2 质量保证金的扣留 </w:t>
      </w:r>
    </w:p>
    <w:p>
      <w:pPr>
        <w:spacing w:line="120" w:lineRule="auto"/>
        <w:ind w:firstLine="480" w:firstLineChars="200"/>
        <w:jc w:val="left"/>
        <w:rPr>
          <w:rFonts w:ascii="宋体" w:hAnsi="宋体"/>
          <w:color w:val="000000"/>
          <w:sz w:val="24"/>
        </w:rPr>
      </w:pPr>
      <w:r>
        <w:rPr>
          <w:rFonts w:ascii="宋体" w:hAnsi="宋体"/>
          <w:color w:val="000000"/>
          <w:sz w:val="24"/>
        </w:rPr>
        <w:t>质量保证金的扣留采取以下第</w:t>
      </w:r>
      <w:r>
        <w:rPr>
          <w:rFonts w:hint="eastAsia" w:ascii="宋体" w:hAnsi="宋体"/>
          <w:color w:val="000000"/>
          <w:sz w:val="24"/>
          <w:u w:val="single"/>
        </w:rPr>
        <w:t>2</w:t>
      </w:r>
      <w:r>
        <w:rPr>
          <w:rFonts w:ascii="宋体" w:hAnsi="宋体"/>
          <w:color w:val="000000"/>
          <w:sz w:val="24"/>
        </w:rPr>
        <w:t>种方式：</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120" w:lineRule="auto"/>
        <w:ind w:firstLine="480" w:firstLineChars="200"/>
        <w:jc w:val="left"/>
        <w:outlineLvl w:val="0"/>
        <w:rPr>
          <w:rFonts w:ascii="宋体" w:hAnsi="宋体"/>
          <w:color w:val="000000"/>
          <w:kern w:val="0"/>
          <w:sz w:val="24"/>
        </w:rPr>
      </w:pPr>
      <w:r>
        <w:rPr>
          <w:rFonts w:ascii="宋体" w:hAnsi="宋体"/>
          <w:color w:val="000000"/>
          <w:kern w:val="0"/>
          <w:sz w:val="24"/>
        </w:rPr>
        <w:t>（2）工程竣工结算时一次性扣留质量保证金；</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（3）其他扣留方式:</w:t>
      </w:r>
      <w:r>
        <w:rPr>
          <w:rFonts w:hint="eastAsia" w:ascii="宋体" w:hAnsi="宋体"/>
          <w:color w:val="000000"/>
          <w:kern w:val="0"/>
          <w:sz w:val="24"/>
          <w:u w:val="single"/>
        </w:rPr>
        <w:t xml:space="preserve">  /  </w:t>
      </w:r>
      <w:r>
        <w:rPr>
          <w:rFonts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关于质量保证金的补充约定：</w:t>
      </w:r>
      <w:r>
        <w:rPr>
          <w:rFonts w:hint="eastAsia" w:ascii="宋体" w:hAnsi="宋体"/>
          <w:color w:val="000000"/>
          <w:sz w:val="24"/>
          <w:u w:val="single"/>
        </w:rPr>
        <w:t>/。</w:t>
      </w:r>
    </w:p>
    <w:p>
      <w:pPr>
        <w:spacing w:line="120" w:lineRule="auto"/>
        <w:ind w:firstLine="480" w:firstLineChars="200"/>
        <w:jc w:val="left"/>
        <w:outlineLvl w:val="0"/>
        <w:rPr>
          <w:rFonts w:hint="eastAsia" w:ascii="宋体" w:hAnsi="宋体"/>
          <w:color w:val="000000"/>
          <w:sz w:val="24"/>
        </w:rPr>
      </w:pPr>
      <w:r>
        <w:rPr>
          <w:rFonts w:hint="eastAsia" w:ascii="宋体" w:hAnsi="宋体"/>
          <w:color w:val="000000"/>
          <w:sz w:val="24"/>
        </w:rPr>
        <w:t>15.3.3质量保证金的退还</w:t>
      </w:r>
    </w:p>
    <w:p>
      <w:pPr>
        <w:numPr>
          <w:ilvl w:val="0"/>
          <w:numId w:val="7"/>
        </w:numPr>
        <w:spacing w:after="120" w:line="120" w:lineRule="auto"/>
        <w:ind w:firstLine="480" w:firstLineChars="200"/>
        <w:rPr>
          <w:rFonts w:hint="eastAsia" w:ascii="宋体" w:hAnsi="宋体" w:cs="宋体"/>
          <w:color w:val="000000"/>
          <w:kern w:val="0"/>
          <w:sz w:val="24"/>
          <w:u w:val="single"/>
          <w:lang w:bidi="ar"/>
        </w:rPr>
      </w:pPr>
      <w:r>
        <w:rPr>
          <w:rFonts w:hint="eastAsia" w:ascii="宋体" w:hAnsi="宋体"/>
          <w:color w:val="000000"/>
          <w:kern w:val="0"/>
          <w:sz w:val="24"/>
          <w:u w:val="single"/>
        </w:rPr>
        <w:t>工程实际竣工验收合格后满</w:t>
      </w:r>
      <w:r>
        <w:rPr>
          <w:rFonts w:hint="eastAsia" w:ascii="宋体" w:hAnsi="宋体"/>
          <w:color w:val="000000"/>
          <w:kern w:val="0"/>
          <w:sz w:val="24"/>
          <w:u w:val="single"/>
          <w:lang w:val="en-US" w:eastAsia="zh-CN"/>
        </w:rPr>
        <w:t>2</w:t>
      </w:r>
      <w:r>
        <w:rPr>
          <w:rFonts w:hint="eastAsia" w:ascii="宋体" w:hAnsi="宋体"/>
          <w:color w:val="000000"/>
          <w:kern w:val="0"/>
          <w:sz w:val="24"/>
          <w:u w:val="single"/>
        </w:rPr>
        <w:t>年可返还全部质量保证金，</w:t>
      </w:r>
      <w:r>
        <w:rPr>
          <w:rFonts w:hint="eastAsia" w:ascii="宋体" w:hAnsi="宋体" w:cs="宋体"/>
          <w:color w:val="000000"/>
          <w:kern w:val="0"/>
          <w:sz w:val="24"/>
          <w:u w:val="single"/>
          <w:lang w:bidi="ar"/>
        </w:rPr>
        <w:t>质量保证金不计息。</w:t>
      </w:r>
    </w:p>
    <w:p>
      <w:pPr>
        <w:numPr>
          <w:ilvl w:val="0"/>
          <w:numId w:val="0"/>
        </w:numPr>
        <w:spacing w:after="120" w:line="120" w:lineRule="auto"/>
        <w:ind w:firstLine="480" w:firstLineChars="200"/>
        <w:rPr>
          <w:rFonts w:ascii="宋体" w:hAnsi="宋体"/>
          <w:color w:val="000000"/>
          <w:sz w:val="24"/>
        </w:rPr>
      </w:pPr>
      <w:r>
        <w:rPr>
          <w:rFonts w:ascii="宋体" w:hAnsi="宋体"/>
          <w:color w:val="000000"/>
          <w:sz w:val="24"/>
        </w:rPr>
        <w:t>15.4保修</w:t>
      </w:r>
    </w:p>
    <w:p>
      <w:pPr>
        <w:spacing w:line="120" w:lineRule="auto"/>
        <w:ind w:firstLine="468" w:firstLineChars="195"/>
        <w:jc w:val="left"/>
        <w:rPr>
          <w:rFonts w:ascii="宋体" w:hAnsi="宋体"/>
          <w:color w:val="000000"/>
          <w:sz w:val="24"/>
        </w:rPr>
      </w:pPr>
      <w:r>
        <w:rPr>
          <w:rFonts w:ascii="宋体" w:hAnsi="宋体"/>
          <w:color w:val="000000"/>
          <w:sz w:val="24"/>
        </w:rPr>
        <w:t>15.4.1 保修责任</w:t>
      </w:r>
    </w:p>
    <w:p>
      <w:pPr>
        <w:spacing w:line="120" w:lineRule="auto"/>
        <w:ind w:firstLine="468" w:firstLineChars="195"/>
        <w:jc w:val="left"/>
        <w:rPr>
          <w:rFonts w:ascii="宋体" w:hAnsi="宋体"/>
          <w:color w:val="000000"/>
          <w:kern w:val="0"/>
          <w:sz w:val="24"/>
        </w:rPr>
      </w:pPr>
      <w:r>
        <w:rPr>
          <w:rFonts w:ascii="宋体" w:hAnsi="宋体"/>
          <w:color w:val="000000"/>
          <w:sz w:val="24"/>
          <w:highlight w:val="none"/>
        </w:rPr>
        <w:t>工程保修期为：</w:t>
      </w:r>
      <w:r>
        <w:rPr>
          <w:rFonts w:hint="eastAsia" w:ascii="宋体" w:hAnsi="宋体"/>
          <w:color w:val="000000"/>
          <w:kern w:val="0"/>
          <w:sz w:val="24"/>
          <w:u w:val="single"/>
          <w:lang w:val="en-US" w:eastAsia="zh-CN"/>
        </w:rPr>
        <w:t>二</w:t>
      </w:r>
      <w:r>
        <w:rPr>
          <w:rFonts w:hint="eastAsia" w:ascii="宋体" w:hAnsi="宋体"/>
          <w:color w:val="000000"/>
          <w:kern w:val="0"/>
          <w:sz w:val="24"/>
          <w:u w:val="single"/>
        </w:rPr>
        <w:t>年</w:t>
      </w:r>
      <w:r>
        <w:rPr>
          <w:rFonts w:ascii="宋体" w:hAnsi="宋体"/>
          <w:color w:val="000000"/>
          <w:kern w:val="0"/>
          <w:sz w:val="24"/>
        </w:rPr>
        <w:t>。</w:t>
      </w:r>
    </w:p>
    <w:p>
      <w:pPr>
        <w:spacing w:line="120" w:lineRule="auto"/>
        <w:ind w:firstLine="468" w:firstLineChars="195"/>
        <w:jc w:val="left"/>
        <w:rPr>
          <w:rFonts w:ascii="宋体" w:hAnsi="宋体"/>
          <w:color w:val="000000"/>
          <w:sz w:val="24"/>
        </w:rPr>
      </w:pPr>
      <w:r>
        <w:rPr>
          <w:rFonts w:ascii="宋体" w:hAnsi="宋体"/>
          <w:color w:val="000000"/>
          <w:sz w:val="24"/>
        </w:rPr>
        <w:t>15.4.3 修复通知</w:t>
      </w:r>
    </w:p>
    <w:p>
      <w:pPr>
        <w:spacing w:line="120" w:lineRule="auto"/>
        <w:ind w:firstLine="468" w:firstLineChars="195"/>
        <w:jc w:val="left"/>
        <w:rPr>
          <w:rFonts w:ascii="宋体" w:hAnsi="宋体"/>
          <w:color w:val="000000"/>
          <w:kern w:val="0"/>
          <w:sz w:val="24"/>
        </w:rPr>
      </w:pPr>
      <w:r>
        <w:rPr>
          <w:rFonts w:ascii="宋体" w:hAnsi="宋体"/>
          <w:color w:val="000000"/>
          <w:kern w:val="0"/>
          <w:sz w:val="24"/>
        </w:rPr>
        <w:t>承包人收到保修通知并到达工程现场的合理时间：</w:t>
      </w:r>
      <w:r>
        <w:rPr>
          <w:rFonts w:hint="eastAsia" w:ascii="宋体" w:hAnsi="宋体"/>
          <w:color w:val="000000"/>
          <w:kern w:val="0"/>
          <w:sz w:val="24"/>
          <w:u w:val="single"/>
        </w:rPr>
        <w:t>24小时内</w:t>
      </w:r>
      <w:r>
        <w:rPr>
          <w:rFonts w:ascii="宋体" w:hAnsi="宋体"/>
          <w:color w:val="000000"/>
          <w:kern w:val="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16. 违约</w:t>
      </w:r>
    </w:p>
    <w:p>
      <w:pPr>
        <w:spacing w:after="120" w:line="120" w:lineRule="auto"/>
        <w:ind w:firstLine="480" w:firstLineChars="200"/>
        <w:outlineLvl w:val="0"/>
        <w:rPr>
          <w:rFonts w:ascii="宋体" w:hAnsi="宋体"/>
          <w:color w:val="000000"/>
          <w:sz w:val="24"/>
        </w:rPr>
      </w:pPr>
      <w:r>
        <w:rPr>
          <w:rFonts w:ascii="宋体" w:hAnsi="宋体"/>
          <w:color w:val="000000"/>
          <w:sz w:val="24"/>
        </w:rPr>
        <w:t>16.1 发包人违约</w:t>
      </w:r>
    </w:p>
    <w:p>
      <w:pPr>
        <w:spacing w:line="120" w:lineRule="auto"/>
        <w:ind w:firstLine="480" w:firstLineChars="200"/>
        <w:jc w:val="left"/>
        <w:rPr>
          <w:rFonts w:ascii="宋体" w:hAnsi="宋体"/>
          <w:color w:val="000000"/>
          <w:sz w:val="24"/>
        </w:rPr>
      </w:pPr>
      <w:r>
        <w:rPr>
          <w:rFonts w:ascii="宋体" w:hAnsi="宋体"/>
          <w:color w:val="000000"/>
          <w:sz w:val="24"/>
        </w:rPr>
        <w:t>16.1.1发包人违约的情形</w:t>
      </w:r>
    </w:p>
    <w:p>
      <w:pPr>
        <w:spacing w:line="120" w:lineRule="auto"/>
        <w:ind w:firstLine="480" w:firstLineChars="200"/>
        <w:jc w:val="left"/>
        <w:rPr>
          <w:rFonts w:hint="eastAsia" w:ascii="宋体" w:hAnsi="宋体"/>
          <w:color w:val="000000"/>
          <w:kern w:val="0"/>
          <w:sz w:val="24"/>
          <w:u w:val="single"/>
        </w:rPr>
      </w:pPr>
      <w:r>
        <w:rPr>
          <w:rFonts w:ascii="宋体" w:hAnsi="宋体"/>
          <w:color w:val="000000"/>
          <w:kern w:val="0"/>
          <w:sz w:val="24"/>
        </w:rPr>
        <w:t>发包人违约的其他情形：</w:t>
      </w:r>
      <w:r>
        <w:rPr>
          <w:rFonts w:ascii="宋体" w:hAnsi="宋体"/>
          <w:color w:val="000000"/>
          <w:kern w:val="0"/>
          <w:sz w:val="24"/>
          <w:u w:val="single"/>
        </w:rPr>
        <w:t>发包人逾期支付</w:t>
      </w:r>
      <w:r>
        <w:rPr>
          <w:rFonts w:hint="eastAsia" w:ascii="宋体" w:hAnsi="宋体"/>
          <w:color w:val="000000"/>
          <w:kern w:val="0"/>
          <w:sz w:val="24"/>
          <w:u w:val="single"/>
        </w:rPr>
        <w:t>预付</w:t>
      </w:r>
      <w:r>
        <w:rPr>
          <w:rFonts w:ascii="宋体" w:hAnsi="宋体"/>
          <w:color w:val="000000"/>
          <w:kern w:val="0"/>
          <w:sz w:val="24"/>
          <w:u w:val="single"/>
        </w:rPr>
        <w:t>款的违约金的计算方式：</w:t>
      </w:r>
      <w:r>
        <w:rPr>
          <w:rFonts w:hint="eastAsia" w:ascii="宋体" w:hAnsi="宋体"/>
          <w:color w:val="000000"/>
          <w:kern w:val="0"/>
          <w:sz w:val="24"/>
          <w:u w:val="single"/>
        </w:rPr>
        <w:t>支付应付预付款的利息，按应付款额的月5‰支付利息，时间为从约定应付之日起至支付之日止计算利息。</w:t>
      </w:r>
    </w:p>
    <w:p>
      <w:pPr>
        <w:spacing w:line="120" w:lineRule="auto"/>
        <w:ind w:left="1200" w:hanging="1200" w:hangingChars="500"/>
        <w:jc w:val="left"/>
        <w:rPr>
          <w:rFonts w:ascii="宋体" w:hAnsi="宋体"/>
          <w:color w:val="000000"/>
          <w:kern w:val="0"/>
          <w:sz w:val="24"/>
        </w:rPr>
      </w:pPr>
      <w:r>
        <w:rPr>
          <w:rFonts w:ascii="宋体" w:hAnsi="宋体"/>
          <w:color w:val="000000"/>
          <w:kern w:val="0"/>
          <w:sz w:val="24"/>
        </w:rPr>
        <w:t xml:space="preserve">    16.1.2 发包人违约的责任</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发包人违约责任的承担方式和计算方法：</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（1）因发包人原因未能在计划开工日期前7天内下达开工通知的违约责任：</w:t>
      </w:r>
      <w:r>
        <w:rPr>
          <w:rFonts w:ascii="宋体" w:hAnsi="宋体"/>
          <w:color w:val="000000"/>
          <w:kern w:val="0"/>
          <w:sz w:val="24"/>
          <w:u w:val="single"/>
        </w:rPr>
        <w:t>开始计算第7天后承包人已进场施工设备租赁费及施工人员窝工费。</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（2）因发包人原因未能按合同约定支付合同价款的违约责任：</w:t>
      </w:r>
      <w:r>
        <w:rPr>
          <w:rFonts w:ascii="宋体" w:hAnsi="宋体"/>
          <w:color w:val="000000"/>
          <w:kern w:val="0"/>
          <w:sz w:val="24"/>
          <w:u w:val="single"/>
        </w:rPr>
        <w:t>支付违约金，违约金为应付工程款的利息，利率按中国人民银行发布的同期同类</w:t>
      </w:r>
      <w:r>
        <w:rPr>
          <w:rFonts w:hint="eastAsia" w:ascii="宋体" w:hAnsi="宋体"/>
          <w:color w:val="000000"/>
          <w:kern w:val="0"/>
          <w:sz w:val="24"/>
          <w:u w:val="single"/>
        </w:rPr>
        <w:t>存</w:t>
      </w:r>
      <w:r>
        <w:rPr>
          <w:rFonts w:ascii="宋体" w:hAnsi="宋体"/>
          <w:color w:val="000000"/>
          <w:kern w:val="0"/>
          <w:sz w:val="24"/>
          <w:u w:val="single"/>
        </w:rPr>
        <w:t>款基准利率，利息计算时间为应付工程款日至支付工程款日止。</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第（2）项约定，自行实施被取消的工作或转由他人实施的违约责任：</w:t>
      </w:r>
      <w:r>
        <w:rPr>
          <w:rFonts w:hint="eastAsia" w:ascii="宋体" w:hAnsi="宋体"/>
          <w:color w:val="000000"/>
          <w:kern w:val="0"/>
          <w:sz w:val="24"/>
          <w:u w:val="single"/>
        </w:rPr>
        <w:t>承担给承包人造成的损失</w:t>
      </w:r>
      <w:r>
        <w:rPr>
          <w:rFonts w:ascii="宋体" w:hAnsi="宋体"/>
          <w:color w:val="000000"/>
          <w:kern w:val="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（4）发包人提供的材料、工程设备的规格、数量或质量不符合合同约定，或因发包人原因导致交货日期延误或交货地点变更等情况的违约责任：</w:t>
      </w:r>
      <w:r>
        <w:rPr>
          <w:rFonts w:hint="eastAsia" w:ascii="宋体" w:hAnsi="宋体"/>
          <w:color w:val="000000"/>
          <w:kern w:val="0"/>
          <w:sz w:val="24"/>
          <w:u w:val="single"/>
        </w:rPr>
        <w:t>承担给承包人造成的损失，超过2天可工期顺延。</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（5）因发包人违反合同约定造成暂停施工的违约责任：</w:t>
      </w:r>
      <w:r>
        <w:rPr>
          <w:rFonts w:hint="eastAsia" w:ascii="宋体" w:hAnsi="宋体"/>
          <w:color w:val="000000"/>
          <w:kern w:val="0"/>
          <w:sz w:val="24"/>
          <w:u w:val="single"/>
        </w:rPr>
        <w:t xml:space="preserve">承担给承包人造成的损失，超过2天可工期顺延。 </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（6）发包人无正当理由没有在约定期限内发出复工指示，导致承包人无法复工的违约责任：</w:t>
      </w:r>
      <w:r>
        <w:rPr>
          <w:rFonts w:hint="eastAsia" w:ascii="宋体" w:hAnsi="宋体"/>
          <w:color w:val="000000"/>
          <w:kern w:val="0"/>
          <w:sz w:val="24"/>
          <w:u w:val="single"/>
        </w:rPr>
        <w:t xml:space="preserve">承担给承包人造成的损失，超过30天可工期顺延。 </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（7）</w:t>
      </w:r>
      <w:r>
        <w:rPr>
          <w:rFonts w:hint="eastAsia" w:ascii="宋体" w:hAnsi="宋体"/>
          <w:color w:val="000000"/>
          <w:kern w:val="0"/>
          <w:sz w:val="24"/>
        </w:rPr>
        <w:t>其他：</w:t>
      </w:r>
      <w:r>
        <w:rPr>
          <w:rFonts w:hint="eastAsia"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rPr>
          <w:rFonts w:ascii="宋体" w:hAnsi="宋体"/>
          <w:color w:val="000000"/>
          <w:sz w:val="24"/>
        </w:rPr>
      </w:pPr>
      <w:r>
        <w:rPr>
          <w:rFonts w:ascii="宋体" w:hAnsi="宋体"/>
          <w:color w:val="000000"/>
          <w:sz w:val="24"/>
        </w:rPr>
        <w:t>16.1.3 因发包人违约解除合同</w:t>
      </w:r>
    </w:p>
    <w:p>
      <w:pPr>
        <w:autoSpaceDE w:val="0"/>
        <w:autoSpaceDN w:val="0"/>
        <w:adjustRightInd w:val="0"/>
        <w:spacing w:line="120" w:lineRule="auto"/>
        <w:ind w:firstLine="480" w:firstLineChars="200"/>
        <w:jc w:val="left"/>
        <w:rPr>
          <w:rFonts w:hint="eastAsia" w:ascii="宋体" w:hAnsi="宋体"/>
          <w:color w:val="000000"/>
          <w:kern w:val="0"/>
          <w:sz w:val="24"/>
        </w:rPr>
      </w:pPr>
      <w:r>
        <w:rPr>
          <w:rFonts w:ascii="宋体" w:hAnsi="宋体"/>
          <w:color w:val="000000"/>
          <w:kern w:val="0"/>
          <w:sz w:val="24"/>
        </w:rPr>
        <w:t>承包人按16.1.1项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w:t>
      </w:r>
      <w:r>
        <w:rPr>
          <w:rFonts w:ascii="宋体" w:hAnsi="宋体"/>
          <w:color w:val="000000"/>
          <w:kern w:val="0"/>
          <w:sz w:val="24"/>
          <w:u w:val="single"/>
        </w:rPr>
        <w:t xml:space="preserve"> </w:t>
      </w:r>
      <w:r>
        <w:rPr>
          <w:rFonts w:hint="eastAsia" w:ascii="宋体" w:hAnsi="宋体"/>
          <w:color w:val="000000"/>
          <w:kern w:val="0"/>
          <w:sz w:val="24"/>
          <w:u w:val="single"/>
        </w:rPr>
        <w:t xml:space="preserve">60 </w:t>
      </w:r>
      <w:r>
        <w:rPr>
          <w:rFonts w:ascii="宋体" w:hAnsi="宋体"/>
          <w:color w:val="000000"/>
          <w:kern w:val="0"/>
          <w:sz w:val="24"/>
        </w:rPr>
        <w:t>天后发包人仍不纠正其违约行为并致使合同目的不能实现的，承包人有权解除合同。</w:t>
      </w:r>
    </w:p>
    <w:p>
      <w:pPr>
        <w:spacing w:after="120" w:line="120" w:lineRule="auto"/>
        <w:ind w:firstLine="480" w:firstLineChars="200"/>
        <w:outlineLvl w:val="0"/>
        <w:rPr>
          <w:rFonts w:ascii="宋体" w:hAnsi="宋体"/>
          <w:color w:val="000000"/>
          <w:sz w:val="24"/>
        </w:rPr>
      </w:pPr>
      <w:r>
        <w:rPr>
          <w:rFonts w:ascii="宋体" w:hAnsi="宋体"/>
          <w:color w:val="000000"/>
          <w:sz w:val="24"/>
        </w:rPr>
        <w:t>16.2 承包人违约</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16.2.1 承包人违约的情形</w:t>
      </w:r>
    </w:p>
    <w:p>
      <w:pPr>
        <w:spacing w:line="120" w:lineRule="auto"/>
        <w:ind w:firstLine="480" w:firstLineChars="200"/>
        <w:jc w:val="left"/>
        <w:rPr>
          <w:rFonts w:hint="eastAsia" w:ascii="宋体" w:hAnsi="宋体"/>
          <w:color w:val="000000"/>
          <w:kern w:val="0"/>
          <w:sz w:val="24"/>
        </w:rPr>
      </w:pPr>
      <w:r>
        <w:rPr>
          <w:rFonts w:ascii="宋体" w:hAnsi="宋体"/>
          <w:color w:val="000000"/>
          <w:kern w:val="0"/>
          <w:sz w:val="24"/>
        </w:rPr>
        <w:t>承包人违约的其他情形：</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（1）机械设备、施工项目班子未按投标承诺及时到位；</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（2）本工程在实施过程中，如承包人的施工队伍素质、力量、现场管理班子、现场安全文明施工不符合投标文件的承诺，造成现场管理混乱、工程质量和进度达不到投标所承诺的要求；</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（3）承包人允许其他人挂靠经营、私自转包；</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（4）承包人未达到投标时所承诺的诚信和技术标准。</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16.2.2承包人违约的责任</w:t>
      </w:r>
    </w:p>
    <w:p>
      <w:pPr>
        <w:autoSpaceDE w:val="0"/>
        <w:autoSpaceDN w:val="0"/>
        <w:adjustRightInd w:val="0"/>
        <w:spacing w:line="120" w:lineRule="auto"/>
        <w:ind w:firstLine="480" w:firstLineChars="200"/>
        <w:jc w:val="left"/>
        <w:rPr>
          <w:rFonts w:hint="eastAsia" w:ascii="宋体" w:hAnsi="宋体"/>
          <w:color w:val="000000"/>
          <w:kern w:val="0"/>
          <w:sz w:val="24"/>
        </w:rPr>
      </w:pPr>
      <w:r>
        <w:rPr>
          <w:rFonts w:ascii="宋体" w:hAnsi="宋体"/>
          <w:color w:val="000000"/>
          <w:kern w:val="0"/>
          <w:sz w:val="24"/>
        </w:rPr>
        <w:t>承包人违约责任的承担方式和计算方法：</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（1）机械设备未按投标承诺到位，每项扣除履约担保金2%；</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2）现场安全文明施工不符合投标文件承诺，扣减相应安全文明施工费用；承包人原因造成现场管理混乱、工程质量和进度达不到投标承诺的要求，发包人有权要求承包人调整充实施工力量、更换项目班子，及至解除施工合同，所有履约担保金归发包人，并赔偿发包人损失。</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（3）发现承包人允许其他人挂靠经营、私自转包，所有履约担保金归发包人，同时赔偿发包人损失，并责令退出工地。</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（4）未达到投标所承诺的诚信与技术标准，按每一项扣减履约担保金的10%。</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5）工程延误超过了合同工期，延误责任由承包人承担。工期不予顺延，由工期延误引起人工、材料价格（变更项目除外）上涨由承包人承担，按原合同约定价格结算；价格下降归发包人受益，按下降后价格结算。当施工工期超过合同工期60以上时，可解除施工合同。</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（6）承包人无法继续履行、明确表示不履行或实质上已停止履行合同，发包人可通知承包人全部解除合同，所有履约担保金归发包人，同时赔偿发包人损失。</w:t>
      </w:r>
      <w:r>
        <w:rPr>
          <w:rFonts w:ascii="宋体" w:hAnsi="宋体"/>
          <w:color w:val="000000"/>
          <w:kern w:val="0"/>
          <w:sz w:val="24"/>
          <w:u w:val="single"/>
        </w:rPr>
        <w:t xml:space="preserve"> </w:t>
      </w:r>
    </w:p>
    <w:p>
      <w:pPr>
        <w:spacing w:line="120" w:lineRule="auto"/>
        <w:ind w:firstLine="480" w:firstLineChars="200"/>
        <w:jc w:val="left"/>
        <w:rPr>
          <w:rFonts w:ascii="宋体" w:hAnsi="宋体"/>
          <w:color w:val="000000"/>
          <w:sz w:val="24"/>
        </w:rPr>
      </w:pPr>
      <w:r>
        <w:rPr>
          <w:rFonts w:ascii="宋体" w:hAnsi="宋体"/>
          <w:color w:val="000000"/>
          <w:sz w:val="24"/>
        </w:rPr>
        <w:t>16.2.3 因承包人违约解除合同</w:t>
      </w:r>
    </w:p>
    <w:p>
      <w:pPr>
        <w:spacing w:before="120" w:after="120" w:line="120" w:lineRule="auto"/>
        <w:ind w:firstLine="480" w:firstLineChars="200"/>
        <w:rPr>
          <w:rFonts w:hint="eastAsia" w:ascii="宋体" w:hAnsi="宋体"/>
          <w:color w:val="000000"/>
          <w:kern w:val="0"/>
          <w:sz w:val="24"/>
        </w:rPr>
      </w:pPr>
      <w:r>
        <w:rPr>
          <w:rFonts w:ascii="宋体" w:hAnsi="宋体"/>
          <w:color w:val="000000"/>
          <w:kern w:val="0"/>
          <w:sz w:val="24"/>
        </w:rPr>
        <w:t>关于承包人违约解除合同的特别约定：</w:t>
      </w:r>
      <w:r>
        <w:rPr>
          <w:rFonts w:hint="eastAsia" w:ascii="宋体" w:hAnsi="宋体"/>
          <w:color w:val="000000"/>
          <w:sz w:val="24"/>
          <w:u w:val="single"/>
        </w:rPr>
        <w:t xml:space="preserve">     /     </w:t>
      </w:r>
      <w:r>
        <w:rPr>
          <w:rFonts w:hint="eastAsia" w:ascii="宋体" w:hAnsi="宋体"/>
          <w:color w:val="000000"/>
          <w:sz w:val="24"/>
        </w:rPr>
        <w:t>。</w:t>
      </w:r>
    </w:p>
    <w:p>
      <w:pPr>
        <w:spacing w:before="120" w:after="120" w:line="120" w:lineRule="auto"/>
        <w:ind w:firstLine="480" w:firstLineChars="200"/>
        <w:rPr>
          <w:rFonts w:ascii="宋体" w:hAnsi="宋体"/>
          <w:color w:val="000000"/>
          <w:kern w:val="0"/>
          <w:sz w:val="24"/>
        </w:rPr>
      </w:pPr>
      <w:r>
        <w:rPr>
          <w:rFonts w:ascii="宋体" w:hAnsi="宋体"/>
          <w:color w:val="000000"/>
          <w:kern w:val="0"/>
          <w:sz w:val="24"/>
        </w:rPr>
        <w:t>发包人</w:t>
      </w:r>
      <w:r>
        <w:rPr>
          <w:rFonts w:hint="eastAsia" w:ascii="宋体" w:hAnsi="宋体"/>
          <w:color w:val="000000"/>
          <w:kern w:val="0"/>
          <w:sz w:val="24"/>
        </w:rPr>
        <w:t>继续</w:t>
      </w:r>
      <w:r>
        <w:rPr>
          <w:rFonts w:ascii="宋体" w:hAnsi="宋体"/>
          <w:color w:val="000000"/>
          <w:kern w:val="0"/>
          <w:sz w:val="24"/>
        </w:rPr>
        <w:t>使用承包人在施工现场的材料、设备、临时工程、承包人文件和由承包人或以其名义编制的其他文件</w:t>
      </w:r>
      <w:r>
        <w:rPr>
          <w:rFonts w:hint="eastAsia" w:ascii="宋体" w:hAnsi="宋体"/>
          <w:color w:val="000000"/>
          <w:kern w:val="0"/>
          <w:sz w:val="24"/>
        </w:rPr>
        <w:t>的费用承担方式</w:t>
      </w:r>
      <w:r>
        <w:rPr>
          <w:rFonts w:ascii="宋体" w:hAnsi="宋体"/>
          <w:color w:val="000000"/>
          <w:kern w:val="0"/>
          <w:sz w:val="24"/>
        </w:rPr>
        <w:t>：</w:t>
      </w:r>
      <w:r>
        <w:rPr>
          <w:rFonts w:hint="eastAsia" w:ascii="宋体" w:hAnsi="宋体"/>
          <w:color w:val="000000"/>
          <w:kern w:val="0"/>
          <w:sz w:val="24"/>
          <w:u w:val="single"/>
        </w:rPr>
        <w:t>使用施工现场的材料、设备按实结算，使用施工机械、器具按租赁费结算，临时工程折算成费用按完成造价比例计算，无偿使用承包人为本工程施工所编制的相应文件等</w:t>
      </w:r>
      <w:r>
        <w:rPr>
          <w:rFonts w:ascii="宋体" w:hAnsi="宋体"/>
          <w:color w:val="000000"/>
          <w:kern w:val="0"/>
          <w:sz w:val="24"/>
          <w:u w:val="single"/>
        </w:rPr>
        <w:t xml:space="preserve"> </w:t>
      </w:r>
      <w:r>
        <w:rPr>
          <w:rFonts w:hint="eastAsia" w:ascii="宋体" w:hAnsi="宋体"/>
          <w:color w:val="000000"/>
          <w:kern w:val="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 xml:space="preserve">17. 不可抗力 </w:t>
      </w:r>
    </w:p>
    <w:p>
      <w:pPr>
        <w:spacing w:after="120" w:line="120" w:lineRule="auto"/>
        <w:ind w:firstLine="480" w:firstLineChars="200"/>
        <w:rPr>
          <w:rFonts w:ascii="宋体" w:hAnsi="宋体"/>
          <w:color w:val="000000"/>
          <w:sz w:val="24"/>
        </w:rPr>
      </w:pPr>
      <w:r>
        <w:rPr>
          <w:rFonts w:ascii="宋体" w:hAnsi="宋体"/>
          <w:color w:val="000000"/>
          <w:sz w:val="24"/>
        </w:rPr>
        <w:t>17.1 不可抗力的确认</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除通用合同条款约定的不可抗力事件之外，视为不可抗力的其他情形：</w:t>
      </w:r>
      <w:r>
        <w:rPr>
          <w:rFonts w:hint="eastAsia" w:ascii="宋体" w:hAnsi="宋体"/>
          <w:color w:val="000000"/>
          <w:sz w:val="24"/>
          <w:u w:val="single"/>
        </w:rPr>
        <w:t>无</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17.4 因不可抗力解除合同</w:t>
      </w:r>
    </w:p>
    <w:p>
      <w:pPr>
        <w:spacing w:line="120" w:lineRule="auto"/>
        <w:ind w:firstLine="480" w:firstLineChars="200"/>
        <w:jc w:val="left"/>
        <w:rPr>
          <w:rFonts w:hint="eastAsia" w:ascii="宋体" w:hAnsi="宋体"/>
          <w:color w:val="000000"/>
          <w:sz w:val="24"/>
        </w:rPr>
      </w:pPr>
      <w:r>
        <w:rPr>
          <w:rFonts w:ascii="宋体" w:hAnsi="宋体"/>
          <w:color w:val="000000"/>
          <w:sz w:val="24"/>
        </w:rPr>
        <w:t>合同解除后，发包人应在商定或确定发包人应支付款项后</w:t>
      </w:r>
      <w:r>
        <w:rPr>
          <w:rFonts w:hint="eastAsia" w:ascii="宋体" w:hAnsi="宋体"/>
          <w:color w:val="000000"/>
          <w:sz w:val="24"/>
          <w:u w:val="single"/>
        </w:rPr>
        <w:t>28</w:t>
      </w:r>
      <w:r>
        <w:rPr>
          <w:rFonts w:ascii="宋体" w:hAnsi="宋体"/>
          <w:color w:val="000000"/>
          <w:sz w:val="24"/>
        </w:rPr>
        <w:t>天内完成款项的支付。</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18. 保险</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18.2 工伤保险</w:t>
      </w:r>
    </w:p>
    <w:p>
      <w:pPr>
        <w:spacing w:after="120" w:line="120" w:lineRule="auto"/>
        <w:ind w:firstLine="480" w:firstLineChars="200"/>
        <w:rPr>
          <w:rFonts w:ascii="宋体" w:hAnsi="宋体"/>
          <w:color w:val="000000"/>
          <w:sz w:val="24"/>
        </w:rPr>
      </w:pPr>
      <w:r>
        <w:rPr>
          <w:rFonts w:hint="eastAsia" w:ascii="宋体" w:hAnsi="宋体"/>
          <w:color w:val="000000"/>
          <w:sz w:val="24"/>
        </w:rPr>
        <w:t>关于工伤保险的特别约定：</w:t>
      </w:r>
      <w:r>
        <w:rPr>
          <w:rFonts w:hint="eastAsia" w:ascii="宋体" w:hAnsi="宋体"/>
          <w:color w:val="000000"/>
          <w:sz w:val="24"/>
          <w:u w:val="single"/>
        </w:rPr>
        <w:t>工伤保险按温政办发〔2012〕195号执行</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18.3 其他保险</w:t>
      </w:r>
    </w:p>
    <w:p>
      <w:pPr>
        <w:spacing w:line="120" w:lineRule="auto"/>
        <w:ind w:firstLine="480" w:firstLineChars="200"/>
        <w:jc w:val="left"/>
        <w:rPr>
          <w:rFonts w:ascii="宋体" w:hAnsi="宋体"/>
          <w:color w:val="000000"/>
          <w:kern w:val="0"/>
          <w:sz w:val="24"/>
        </w:rPr>
      </w:pPr>
      <w:r>
        <w:rPr>
          <w:rFonts w:ascii="宋体" w:hAnsi="宋体"/>
          <w:color w:val="000000"/>
          <w:sz w:val="24"/>
        </w:rPr>
        <w:t>关于其他保险的约定：</w:t>
      </w:r>
      <w:r>
        <w:rPr>
          <w:rFonts w:ascii="宋体" w:hAnsi="宋体"/>
          <w:color w:val="000000"/>
          <w:kern w:val="0"/>
          <w:sz w:val="24"/>
          <w:u w:val="single"/>
        </w:rPr>
        <w:t xml:space="preserve"> </w:t>
      </w:r>
      <w:r>
        <w:rPr>
          <w:rFonts w:hint="eastAsia" w:ascii="宋体" w:hAnsi="宋体"/>
          <w:color w:val="000000"/>
          <w:sz w:val="24"/>
          <w:u w:val="single"/>
        </w:rPr>
        <w:t>按照通用合同条款</w:t>
      </w:r>
      <w:r>
        <w:rPr>
          <w:rFonts w:ascii="宋体" w:hAnsi="宋体"/>
          <w:color w:val="00000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sz w:val="24"/>
        </w:rPr>
        <w:t>承包人是否应为其施工设备等办理财产保险：</w:t>
      </w:r>
      <w:r>
        <w:rPr>
          <w:rFonts w:hint="eastAsia" w:ascii="宋体" w:hAnsi="宋体"/>
          <w:color w:val="000000"/>
          <w:sz w:val="24"/>
          <w:u w:val="single"/>
        </w:rPr>
        <w:t>按照通用合同条款</w:t>
      </w:r>
      <w:r>
        <w:rPr>
          <w:rFonts w:ascii="宋体" w:hAnsi="宋体"/>
          <w:color w:val="00000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18.7 通知义务</w:t>
      </w:r>
    </w:p>
    <w:p>
      <w:pPr>
        <w:spacing w:line="120" w:lineRule="auto"/>
        <w:ind w:firstLine="480" w:firstLineChars="200"/>
        <w:jc w:val="left"/>
        <w:rPr>
          <w:rFonts w:ascii="宋体" w:hAnsi="宋体"/>
          <w:color w:val="000000"/>
          <w:sz w:val="24"/>
        </w:rPr>
      </w:pPr>
      <w:r>
        <w:rPr>
          <w:rFonts w:ascii="宋体" w:hAnsi="宋体"/>
          <w:color w:val="000000"/>
          <w:kern w:val="0"/>
          <w:sz w:val="24"/>
        </w:rPr>
        <w:t>关于变更保险合同时的通知义务的约定：</w:t>
      </w:r>
      <w:r>
        <w:rPr>
          <w:rFonts w:hint="eastAsia" w:ascii="宋体" w:hAnsi="宋体"/>
          <w:color w:val="000000"/>
          <w:sz w:val="24"/>
          <w:u w:val="single"/>
        </w:rPr>
        <w:t>按照通用合同条款</w:t>
      </w:r>
      <w:r>
        <w:rPr>
          <w:rFonts w:ascii="宋体" w:hAnsi="宋体"/>
          <w:color w:val="000000"/>
          <w:sz w:val="24"/>
        </w:rPr>
        <w:t>。</w:t>
      </w:r>
    </w:p>
    <w:p>
      <w:pPr>
        <w:pStyle w:val="4"/>
        <w:pageBreakBefore w:val="0"/>
        <w:widowControl w:val="0"/>
        <w:kinsoku/>
        <w:wordWrap/>
        <w:overflowPunct/>
        <w:topLinePunct w:val="0"/>
        <w:bidi w:val="0"/>
        <w:snapToGrid/>
        <w:spacing w:before="120" w:after="120" w:line="320" w:lineRule="exact"/>
        <w:textAlignment w:val="auto"/>
        <w:rPr>
          <w:rFonts w:ascii="宋体" w:hAnsi="宋体"/>
          <w:b w:val="0"/>
          <w:color w:val="000000"/>
          <w:sz w:val="24"/>
          <w:szCs w:val="24"/>
        </w:rPr>
      </w:pPr>
      <w:r>
        <w:rPr>
          <w:rFonts w:ascii="宋体" w:hAnsi="宋体"/>
          <w:b w:val="0"/>
          <w:color w:val="000000"/>
          <w:sz w:val="24"/>
          <w:szCs w:val="24"/>
        </w:rPr>
        <w:t>20. 争议解决</w:t>
      </w:r>
    </w:p>
    <w:p>
      <w:pPr>
        <w:pageBreakBefore w:val="0"/>
        <w:widowControl w:val="0"/>
        <w:kinsoku/>
        <w:wordWrap/>
        <w:overflowPunct/>
        <w:topLinePunct w:val="0"/>
        <w:bidi w:val="0"/>
        <w:snapToGrid/>
        <w:spacing w:after="120" w:line="320" w:lineRule="exact"/>
        <w:ind w:firstLine="480" w:firstLineChars="200"/>
        <w:textAlignment w:val="auto"/>
        <w:outlineLvl w:val="0"/>
        <w:rPr>
          <w:rFonts w:ascii="宋体" w:hAnsi="宋体"/>
          <w:color w:val="000000"/>
          <w:sz w:val="24"/>
        </w:rPr>
      </w:pPr>
      <w:r>
        <w:rPr>
          <w:rFonts w:ascii="宋体" w:hAnsi="宋体"/>
          <w:color w:val="000000"/>
          <w:sz w:val="24"/>
        </w:rPr>
        <w:t>20.3 争议评审</w:t>
      </w:r>
    </w:p>
    <w:p>
      <w:pPr>
        <w:pageBreakBefore w:val="0"/>
        <w:widowControl w:val="0"/>
        <w:kinsoku/>
        <w:wordWrap/>
        <w:overflowPunct/>
        <w:topLinePunct w:val="0"/>
        <w:bidi w:val="0"/>
        <w:snapToGrid/>
        <w:spacing w:line="320" w:lineRule="exact"/>
        <w:ind w:left="149" w:leftChars="71" w:firstLine="360" w:firstLineChars="150"/>
        <w:jc w:val="left"/>
        <w:textAlignment w:val="auto"/>
        <w:rPr>
          <w:rFonts w:ascii="宋体" w:hAnsi="宋体"/>
          <w:color w:val="000000"/>
          <w:sz w:val="24"/>
        </w:rPr>
      </w:pPr>
      <w:r>
        <w:rPr>
          <w:rFonts w:ascii="宋体" w:hAnsi="宋体"/>
          <w:color w:val="000000"/>
          <w:sz w:val="24"/>
        </w:rPr>
        <w:t>合同当事人是否同意将工程争议提交争议评审小组决</w:t>
      </w:r>
      <w:r>
        <w:rPr>
          <w:rFonts w:hint="eastAsia" w:ascii="宋体" w:hAnsi="宋体"/>
          <w:color w:val="000000"/>
          <w:sz w:val="24"/>
        </w:rPr>
        <w:t>定：</w:t>
      </w:r>
      <w:r>
        <w:rPr>
          <w:rFonts w:hint="eastAsia" w:ascii="宋体" w:hAnsi="宋体"/>
          <w:color w:val="000000"/>
          <w:sz w:val="24"/>
          <w:u w:val="single"/>
        </w:rPr>
        <w:t xml:space="preserve">          </w:t>
      </w:r>
      <w:r>
        <w:rPr>
          <w:rFonts w:hint="eastAsia" w:ascii="宋体" w:hAnsi="宋体"/>
          <w:color w:val="000000"/>
          <w:sz w:val="24"/>
        </w:rPr>
        <w:t xml:space="preserve">。 </w:t>
      </w:r>
    </w:p>
    <w:p>
      <w:pPr>
        <w:pageBreakBefore w:val="0"/>
        <w:widowControl w:val="0"/>
        <w:kinsoku/>
        <w:wordWrap/>
        <w:overflowPunct/>
        <w:topLinePunct w:val="0"/>
        <w:bidi w:val="0"/>
        <w:snapToGrid/>
        <w:spacing w:line="320" w:lineRule="exact"/>
        <w:ind w:firstLine="480" w:firstLineChars="200"/>
        <w:jc w:val="left"/>
        <w:textAlignment w:val="auto"/>
        <w:outlineLvl w:val="0"/>
        <w:rPr>
          <w:rFonts w:ascii="宋体" w:hAnsi="宋体"/>
          <w:color w:val="000000"/>
          <w:sz w:val="24"/>
        </w:rPr>
      </w:pPr>
      <w:r>
        <w:rPr>
          <w:rFonts w:ascii="宋体" w:hAnsi="宋体"/>
          <w:color w:val="000000"/>
          <w:sz w:val="24"/>
        </w:rPr>
        <w:t>20.3.1 争议评审小组的确定</w:t>
      </w:r>
    </w:p>
    <w:p>
      <w:pPr>
        <w:pageBreakBefore w:val="0"/>
        <w:widowControl w:val="0"/>
        <w:kinsoku/>
        <w:wordWrap/>
        <w:overflowPunct/>
        <w:topLinePunct w:val="0"/>
        <w:bidi w:val="0"/>
        <w:snapToGrid/>
        <w:spacing w:line="320" w:lineRule="exact"/>
        <w:ind w:firstLine="480" w:firstLineChars="200"/>
        <w:jc w:val="left"/>
        <w:textAlignment w:val="auto"/>
        <w:rPr>
          <w:rFonts w:ascii="宋体" w:hAnsi="宋体"/>
          <w:color w:val="000000"/>
          <w:sz w:val="24"/>
          <w:u w:val="single"/>
        </w:rPr>
      </w:pPr>
      <w:r>
        <w:rPr>
          <w:rFonts w:ascii="宋体" w:hAnsi="宋体"/>
          <w:color w:val="000000"/>
          <w:sz w:val="24"/>
        </w:rPr>
        <w:t>争议评审小组成员的确定：</w:t>
      </w:r>
      <w:r>
        <w:rPr>
          <w:rFonts w:hint="eastAsia" w:ascii="宋体" w:hAnsi="宋体"/>
          <w:color w:val="000000"/>
          <w:sz w:val="24"/>
          <w:u w:val="single"/>
        </w:rPr>
        <w:t>提交争议评审时再选定</w:t>
      </w:r>
      <w:r>
        <w:rPr>
          <w:rFonts w:ascii="宋体" w:hAnsi="宋体"/>
          <w:color w:val="000000"/>
          <w:sz w:val="24"/>
          <w:u w:val="single"/>
        </w:rPr>
        <w:t>。</w:t>
      </w:r>
    </w:p>
    <w:p>
      <w:pPr>
        <w:pageBreakBefore w:val="0"/>
        <w:widowControl w:val="0"/>
        <w:kinsoku/>
        <w:wordWrap/>
        <w:overflowPunct/>
        <w:topLinePunct w:val="0"/>
        <w:bidi w:val="0"/>
        <w:snapToGrid/>
        <w:spacing w:line="320" w:lineRule="exact"/>
        <w:ind w:firstLine="480" w:firstLineChars="200"/>
        <w:jc w:val="left"/>
        <w:textAlignment w:val="auto"/>
        <w:rPr>
          <w:rFonts w:ascii="宋体" w:hAnsi="宋体"/>
          <w:color w:val="000000"/>
          <w:sz w:val="24"/>
        </w:rPr>
      </w:pPr>
      <w:r>
        <w:rPr>
          <w:rFonts w:ascii="宋体" w:hAnsi="宋体"/>
          <w:color w:val="000000"/>
          <w:sz w:val="24"/>
        </w:rPr>
        <w:t>选定争议评审员的期限：</w:t>
      </w:r>
      <w:r>
        <w:rPr>
          <w:rFonts w:hint="eastAsia" w:ascii="宋体" w:hAnsi="宋体"/>
          <w:color w:val="000000"/>
          <w:sz w:val="24"/>
          <w:u w:val="single"/>
        </w:rPr>
        <w:t>按照通用合同条款执行</w:t>
      </w:r>
      <w:r>
        <w:rPr>
          <w:rFonts w:ascii="宋体" w:hAnsi="宋体"/>
          <w:color w:val="000000"/>
          <w:sz w:val="24"/>
        </w:rPr>
        <w:t>。</w:t>
      </w:r>
    </w:p>
    <w:p>
      <w:pPr>
        <w:pageBreakBefore w:val="0"/>
        <w:widowControl w:val="0"/>
        <w:kinsoku/>
        <w:wordWrap/>
        <w:overflowPunct/>
        <w:topLinePunct w:val="0"/>
        <w:bidi w:val="0"/>
        <w:snapToGrid/>
        <w:spacing w:line="320" w:lineRule="exact"/>
        <w:ind w:firstLine="480" w:firstLineChars="200"/>
        <w:jc w:val="left"/>
        <w:textAlignment w:val="auto"/>
        <w:rPr>
          <w:rFonts w:ascii="宋体" w:hAnsi="宋体"/>
          <w:color w:val="000000"/>
          <w:sz w:val="24"/>
        </w:rPr>
      </w:pPr>
      <w:r>
        <w:rPr>
          <w:rFonts w:ascii="宋体" w:hAnsi="宋体"/>
          <w:color w:val="000000"/>
          <w:sz w:val="24"/>
        </w:rPr>
        <w:t>争议评审小组成员的报酬承担方式：</w:t>
      </w:r>
      <w:r>
        <w:rPr>
          <w:rFonts w:hint="eastAsia" w:ascii="宋体" w:hAnsi="宋体"/>
          <w:color w:val="000000"/>
          <w:sz w:val="24"/>
          <w:u w:val="single"/>
        </w:rPr>
        <w:t>按照通用合同条款执行</w:t>
      </w:r>
      <w:r>
        <w:rPr>
          <w:rFonts w:ascii="宋体" w:hAnsi="宋体"/>
          <w:color w:val="000000"/>
          <w:sz w:val="24"/>
        </w:rPr>
        <w:t>。</w:t>
      </w:r>
    </w:p>
    <w:p>
      <w:pPr>
        <w:pageBreakBefore w:val="0"/>
        <w:widowControl w:val="0"/>
        <w:kinsoku/>
        <w:wordWrap/>
        <w:overflowPunct/>
        <w:topLinePunct w:val="0"/>
        <w:bidi w:val="0"/>
        <w:snapToGrid/>
        <w:spacing w:line="320" w:lineRule="exact"/>
        <w:ind w:firstLine="480" w:firstLineChars="200"/>
        <w:jc w:val="left"/>
        <w:textAlignment w:val="auto"/>
        <w:rPr>
          <w:rFonts w:ascii="宋体" w:hAnsi="宋体"/>
          <w:color w:val="000000"/>
          <w:sz w:val="24"/>
        </w:rPr>
      </w:pPr>
      <w:r>
        <w:rPr>
          <w:rFonts w:ascii="宋体" w:hAnsi="宋体"/>
          <w:color w:val="000000"/>
          <w:sz w:val="24"/>
        </w:rPr>
        <w:t>其他事项的约定：</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pPr>
        <w:pageBreakBefore w:val="0"/>
        <w:widowControl w:val="0"/>
        <w:kinsoku/>
        <w:wordWrap/>
        <w:overflowPunct/>
        <w:topLinePunct w:val="0"/>
        <w:autoSpaceDE w:val="0"/>
        <w:autoSpaceDN w:val="0"/>
        <w:bidi w:val="0"/>
        <w:adjustRightInd w:val="0"/>
        <w:snapToGrid/>
        <w:spacing w:line="320" w:lineRule="exact"/>
        <w:ind w:firstLine="480" w:firstLineChars="200"/>
        <w:jc w:val="left"/>
        <w:textAlignment w:val="auto"/>
        <w:outlineLvl w:val="0"/>
        <w:rPr>
          <w:rFonts w:ascii="宋体" w:hAnsi="宋体"/>
          <w:color w:val="000000"/>
          <w:kern w:val="0"/>
          <w:sz w:val="24"/>
        </w:rPr>
      </w:pPr>
      <w:r>
        <w:rPr>
          <w:rFonts w:ascii="宋体" w:hAnsi="宋体"/>
          <w:color w:val="000000"/>
          <w:kern w:val="0"/>
          <w:sz w:val="24"/>
        </w:rPr>
        <w:t>20.3.2 争议评审小组的决定</w:t>
      </w:r>
    </w:p>
    <w:p>
      <w:pPr>
        <w:pageBreakBefore w:val="0"/>
        <w:widowControl w:val="0"/>
        <w:kinsoku/>
        <w:wordWrap/>
        <w:overflowPunct/>
        <w:topLinePunct w:val="0"/>
        <w:bidi w:val="0"/>
        <w:snapToGrid/>
        <w:spacing w:line="320" w:lineRule="exact"/>
        <w:ind w:firstLine="480" w:firstLineChars="200"/>
        <w:jc w:val="left"/>
        <w:textAlignment w:val="auto"/>
        <w:rPr>
          <w:rFonts w:hint="eastAsia" w:ascii="宋体" w:hAnsi="宋体"/>
          <w:color w:val="000000"/>
          <w:sz w:val="24"/>
        </w:rPr>
      </w:pPr>
      <w:r>
        <w:rPr>
          <w:rFonts w:ascii="宋体" w:hAnsi="宋体"/>
          <w:color w:val="000000"/>
          <w:sz w:val="24"/>
        </w:rPr>
        <w:t>合同当事人关于本项的约定：</w:t>
      </w:r>
      <w:r>
        <w:rPr>
          <w:rFonts w:hint="eastAsia" w:ascii="宋体" w:hAnsi="宋体"/>
          <w:color w:val="000000"/>
          <w:sz w:val="24"/>
          <w:u w:val="single"/>
        </w:rPr>
        <w:t>按照通用合同条款执行</w:t>
      </w:r>
      <w:r>
        <w:rPr>
          <w:rFonts w:ascii="宋体" w:hAnsi="宋体"/>
          <w:color w:val="000000"/>
          <w:sz w:val="24"/>
        </w:rPr>
        <w:t>。</w:t>
      </w:r>
    </w:p>
    <w:p>
      <w:pPr>
        <w:pageBreakBefore w:val="0"/>
        <w:widowControl w:val="0"/>
        <w:kinsoku/>
        <w:wordWrap/>
        <w:overflowPunct/>
        <w:topLinePunct w:val="0"/>
        <w:bidi w:val="0"/>
        <w:snapToGrid/>
        <w:spacing w:line="320" w:lineRule="exact"/>
        <w:ind w:firstLine="480" w:firstLineChars="200"/>
        <w:jc w:val="left"/>
        <w:textAlignment w:val="auto"/>
        <w:rPr>
          <w:rFonts w:ascii="宋体" w:hAnsi="宋体"/>
          <w:color w:val="000000"/>
          <w:sz w:val="24"/>
        </w:rPr>
      </w:pPr>
      <w:r>
        <w:rPr>
          <w:rFonts w:hint="eastAsia" w:ascii="宋体" w:hAnsi="宋体"/>
          <w:color w:val="000000"/>
          <w:kern w:val="0"/>
          <w:sz w:val="24"/>
        </w:rPr>
        <w:t>20.3.3 争议评审小组决定的效力：</w:t>
      </w:r>
      <w:r>
        <w:rPr>
          <w:rFonts w:hint="eastAsia" w:ascii="宋体" w:hAnsi="宋体"/>
          <w:color w:val="000000"/>
          <w:kern w:val="0"/>
          <w:sz w:val="24"/>
          <w:u w:val="single"/>
        </w:rPr>
        <w:t>按通用条款执行。</w:t>
      </w:r>
    </w:p>
    <w:p>
      <w:pPr>
        <w:pageBreakBefore w:val="0"/>
        <w:widowControl w:val="0"/>
        <w:kinsoku/>
        <w:wordWrap/>
        <w:overflowPunct/>
        <w:topLinePunct w:val="0"/>
        <w:bidi w:val="0"/>
        <w:snapToGrid/>
        <w:spacing w:after="120" w:line="320" w:lineRule="exact"/>
        <w:ind w:firstLine="480" w:firstLineChars="200"/>
        <w:textAlignment w:val="auto"/>
        <w:outlineLvl w:val="0"/>
        <w:rPr>
          <w:rFonts w:hint="eastAsia" w:ascii="宋体" w:hAnsi="宋体"/>
          <w:color w:val="000000"/>
          <w:sz w:val="24"/>
        </w:rPr>
      </w:pPr>
      <w:r>
        <w:rPr>
          <w:rFonts w:ascii="宋体" w:hAnsi="宋体"/>
          <w:color w:val="000000"/>
          <w:sz w:val="24"/>
        </w:rPr>
        <w:t>20.4仲裁或诉讼</w:t>
      </w:r>
    </w:p>
    <w:p>
      <w:pPr>
        <w:pageBreakBefore w:val="0"/>
        <w:widowControl w:val="0"/>
        <w:kinsoku/>
        <w:wordWrap/>
        <w:overflowPunct/>
        <w:topLinePunct w:val="0"/>
        <w:bidi w:val="0"/>
        <w:snapToGrid/>
        <w:spacing w:after="120" w:line="320" w:lineRule="exact"/>
        <w:ind w:firstLine="480" w:firstLineChars="200"/>
        <w:textAlignment w:val="auto"/>
        <w:rPr>
          <w:rFonts w:ascii="宋体" w:hAnsi="宋体"/>
          <w:color w:val="000000"/>
          <w:sz w:val="24"/>
        </w:rPr>
      </w:pPr>
      <w:r>
        <w:rPr>
          <w:rFonts w:ascii="宋体" w:hAnsi="宋体"/>
          <w:color w:val="000000"/>
          <w:sz w:val="24"/>
        </w:rPr>
        <w:t>因合同及合同有关事项发生的争议，按下列第</w:t>
      </w:r>
      <w:r>
        <w:rPr>
          <w:rFonts w:ascii="宋体" w:hAnsi="宋体"/>
          <w:color w:val="000000"/>
          <w:sz w:val="24"/>
          <w:u w:val="single"/>
        </w:rPr>
        <w:t xml:space="preserve"> </w:t>
      </w:r>
      <w:r>
        <w:rPr>
          <w:rFonts w:hint="eastAsia" w:ascii="宋体" w:hAnsi="宋体"/>
          <w:color w:val="000000"/>
          <w:sz w:val="24"/>
          <w:u w:val="single"/>
        </w:rPr>
        <w:t>2</w:t>
      </w:r>
      <w:r>
        <w:rPr>
          <w:rFonts w:ascii="宋体" w:hAnsi="宋体"/>
          <w:color w:val="000000"/>
          <w:sz w:val="24"/>
        </w:rPr>
        <w:t>种方式</w:t>
      </w:r>
      <w:r>
        <w:rPr>
          <w:rFonts w:hint="eastAsia" w:ascii="宋体" w:hAnsi="宋体"/>
          <w:color w:val="000000"/>
          <w:sz w:val="24"/>
        </w:rPr>
        <w:t>解</w:t>
      </w:r>
      <w:r>
        <w:rPr>
          <w:rFonts w:ascii="宋体" w:hAnsi="宋体"/>
          <w:color w:val="000000"/>
          <w:sz w:val="24"/>
        </w:rPr>
        <w:t>决：</w:t>
      </w:r>
    </w:p>
    <w:p>
      <w:pPr>
        <w:pageBreakBefore w:val="0"/>
        <w:widowControl w:val="0"/>
        <w:kinsoku/>
        <w:wordWrap/>
        <w:overflowPunct/>
        <w:topLinePunct w:val="0"/>
        <w:bidi w:val="0"/>
        <w:snapToGrid/>
        <w:spacing w:line="320" w:lineRule="exact"/>
        <w:ind w:firstLine="480" w:firstLineChars="200"/>
        <w:jc w:val="left"/>
        <w:textAlignment w:val="auto"/>
        <w:rPr>
          <w:rFonts w:ascii="宋体" w:hAnsi="宋体"/>
          <w:color w:val="000000"/>
          <w:sz w:val="24"/>
        </w:rPr>
      </w:pPr>
      <w:r>
        <w:rPr>
          <w:rFonts w:ascii="宋体" w:hAnsi="宋体"/>
          <w:color w:val="000000"/>
          <w:sz w:val="24"/>
        </w:rPr>
        <w:t>（1）向</w:t>
      </w:r>
      <w:r>
        <w:rPr>
          <w:rFonts w:hint="eastAsia" w:ascii="宋体" w:hAnsi="宋体"/>
          <w:color w:val="000000"/>
          <w:sz w:val="24"/>
          <w:u w:val="single"/>
        </w:rPr>
        <w:t>台州</w:t>
      </w:r>
      <w:r>
        <w:rPr>
          <w:rFonts w:ascii="宋体" w:hAnsi="宋体"/>
          <w:color w:val="000000"/>
          <w:sz w:val="24"/>
        </w:rPr>
        <w:t>仲裁委员会申请仲裁；</w:t>
      </w:r>
    </w:p>
    <w:p>
      <w:pPr>
        <w:pageBreakBefore w:val="0"/>
        <w:widowControl w:val="0"/>
        <w:kinsoku/>
        <w:wordWrap/>
        <w:overflowPunct/>
        <w:topLinePunct w:val="0"/>
        <w:bidi w:val="0"/>
        <w:snapToGrid/>
        <w:spacing w:line="320" w:lineRule="exact"/>
        <w:ind w:firstLine="480" w:firstLineChars="200"/>
        <w:jc w:val="left"/>
        <w:textAlignment w:val="auto"/>
        <w:rPr>
          <w:rFonts w:hint="eastAsia" w:ascii="宋体" w:hAnsi="宋体"/>
          <w:color w:val="000000"/>
          <w:sz w:val="24"/>
        </w:rPr>
      </w:pPr>
      <w:r>
        <w:rPr>
          <w:rFonts w:ascii="宋体" w:hAnsi="宋体"/>
          <w:color w:val="000000"/>
          <w:sz w:val="24"/>
        </w:rPr>
        <w:t>（2）向</w:t>
      </w:r>
      <w:r>
        <w:rPr>
          <w:rFonts w:hint="eastAsia" w:ascii="宋体" w:hAnsi="宋体"/>
          <w:color w:val="000000"/>
          <w:sz w:val="24"/>
          <w:u w:val="single"/>
        </w:rPr>
        <w:t>工程所在地</w:t>
      </w:r>
      <w:r>
        <w:rPr>
          <w:rFonts w:ascii="宋体" w:hAnsi="宋体"/>
          <w:color w:val="000000"/>
          <w:sz w:val="24"/>
        </w:rPr>
        <w:t>人民法院起诉。</w:t>
      </w:r>
    </w:p>
    <w:p>
      <w:pPr>
        <w:pageBreakBefore w:val="0"/>
        <w:widowControl w:val="0"/>
        <w:kinsoku/>
        <w:wordWrap/>
        <w:overflowPunct/>
        <w:topLinePunct w:val="0"/>
        <w:bidi w:val="0"/>
        <w:snapToGrid/>
        <w:spacing w:line="320" w:lineRule="exact"/>
        <w:ind w:firstLine="480" w:firstLineChars="200"/>
        <w:jc w:val="left"/>
        <w:textAlignment w:val="auto"/>
        <w:outlineLvl w:val="0"/>
        <w:rPr>
          <w:rFonts w:ascii="宋体" w:hAnsi="宋体"/>
          <w:color w:val="000000"/>
          <w:sz w:val="24"/>
        </w:rPr>
      </w:pPr>
      <w:r>
        <w:rPr>
          <w:rFonts w:hint="eastAsia" w:ascii="宋体" w:hAnsi="宋体"/>
          <w:color w:val="000000"/>
          <w:sz w:val="24"/>
        </w:rPr>
        <w:t>21.补充条款</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0"/>
        <w:rPr>
          <w:rFonts w:hint="eastAsia" w:ascii="宋体" w:hAnsi="宋体"/>
          <w:color w:val="000000"/>
          <w:sz w:val="24"/>
        </w:rPr>
      </w:pPr>
      <w:r>
        <w:rPr>
          <w:rFonts w:hint="eastAsia" w:ascii="宋体" w:hAnsi="宋体"/>
          <w:color w:val="000000"/>
          <w:sz w:val="24"/>
        </w:rPr>
        <w:t>（1）承包人须做工程施工所需的维护、安全等工作，应加强设置安全防护网、围栏等工作。如承包人未履行上述义务造成工程、财产和人身伤害，由承包人承担责任及所发生费用。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0"/>
        <w:rPr>
          <w:rFonts w:hint="eastAsia" w:ascii="宋体" w:hAnsi="宋体" w:eastAsia="宋体" w:cs="Times New Roman"/>
          <w:color w:val="000000"/>
          <w:sz w:val="24"/>
        </w:rPr>
      </w:pPr>
      <w:r>
        <w:rPr>
          <w:rFonts w:hint="eastAsia" w:ascii="宋体" w:hAnsi="宋体" w:eastAsia="宋体" w:cs="Times New Roman"/>
          <w:color w:val="000000"/>
          <w:sz w:val="24"/>
        </w:rPr>
        <w:t>（2）承包人收取款项时开具增值税发票。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0"/>
        <w:rPr>
          <w:rFonts w:hint="eastAsia" w:ascii="宋体" w:hAnsi="宋体" w:eastAsia="宋体" w:cs="Times New Roman"/>
          <w:color w:val="000000"/>
          <w:sz w:val="24"/>
        </w:rPr>
      </w:pPr>
      <w:r>
        <w:rPr>
          <w:rFonts w:hint="eastAsia" w:ascii="宋体" w:hAnsi="宋体" w:eastAsia="宋体" w:cs="Times New Roman"/>
          <w:color w:val="000000"/>
          <w:sz w:val="24"/>
        </w:rPr>
        <w:t>（3）本工程施工用水、用电由承包人自行解决，其费用已在报价中综合考虑，因停水、停电原因的工期延长将不予批准。因此发生的相关费用不再另行增加。</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（4）发包人可根据实际情况删减图纸工程量，承包人不得因此向发包人要求追加任何额外费用。</w:t>
      </w:r>
    </w:p>
    <w:p>
      <w:pPr>
        <w:keepNext w:val="0"/>
        <w:keepLines w:val="0"/>
        <w:pageBreakBefore w:val="0"/>
        <w:widowControl w:val="0"/>
        <w:kinsoku/>
        <w:wordWrap/>
        <w:overflowPunct/>
        <w:topLinePunct w:val="0"/>
        <w:bidi w:val="0"/>
        <w:snapToGrid/>
        <w:spacing w:line="320" w:lineRule="exact"/>
        <w:ind w:firstLine="480" w:firstLineChars="200"/>
        <w:textAlignment w:val="auto"/>
        <w:rPr>
          <w:rFonts w:hint="eastAsia" w:ascii="宋体" w:hAnsi="宋体" w:eastAsia="宋体" w:cs="Times New Roman"/>
          <w:color w:val="000000"/>
          <w:sz w:val="24"/>
          <w:u w:val="none"/>
          <w:lang w:val="en-US" w:eastAsia="zh-CN"/>
        </w:rPr>
      </w:pPr>
      <w:r>
        <w:rPr>
          <w:rFonts w:hint="eastAsia" w:ascii="宋体" w:hAnsi="宋体" w:eastAsia="宋体" w:cs="Times New Roman"/>
          <w:color w:val="000000"/>
          <w:sz w:val="24"/>
          <w:lang w:val="en-US" w:eastAsia="zh-CN"/>
        </w:rPr>
        <w:t>（5）</w:t>
      </w:r>
      <w:r>
        <w:rPr>
          <w:rFonts w:hint="eastAsia" w:ascii="宋体" w:hAnsi="宋体" w:eastAsia="宋体" w:cs="Times New Roman"/>
          <w:color w:val="000000"/>
          <w:sz w:val="24"/>
          <w:u w:val="none"/>
          <w:lang w:val="en-US" w:eastAsia="zh-CN"/>
        </w:rPr>
        <w:t>本工程道路混凝土为商品混凝土，砂浆为现拌砂浆；检查井及管道混凝土为现浇现拌混凝土</w:t>
      </w:r>
      <w:r>
        <w:rPr>
          <w:rFonts w:hint="eastAsia" w:ascii="宋体" w:hAnsi="宋体" w:eastAsia="宋体" w:cs="Times New Roman"/>
          <w:color w:val="000000"/>
          <w:sz w:val="24"/>
          <w:u w:val="none"/>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（6）</w:t>
      </w:r>
      <w:r>
        <w:rPr>
          <w:rFonts w:hint="eastAsia" w:ascii="Times New Roman" w:hAnsi="Times New Roman" w:eastAsia="宋体" w:cs="Times New Roman"/>
          <w:color w:val="000000"/>
          <w:spacing w:val="1"/>
          <w:kern w:val="0"/>
          <w:position w:val="-2"/>
          <w:sz w:val="24"/>
          <w:lang w:val="en-US" w:eastAsia="zh-CN"/>
        </w:rPr>
        <w:t>本工程路基回填已完成，如实际发生塘渣回填，按实调整。</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0"/>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（7）</w:t>
      </w:r>
      <w:r>
        <w:rPr>
          <w:rFonts w:hint="eastAsia" w:ascii="宋体" w:hAnsi="宋体" w:eastAsia="宋体" w:cs="Times New Roman"/>
          <w:color w:val="000000"/>
          <w:sz w:val="24"/>
          <w:u w:val="none"/>
          <w:lang w:val="en-US" w:eastAsia="zh-CN"/>
        </w:rPr>
        <w:t>本工程图纸中的数量表仅供承包人参考，具体准确数量以设计图示尺寸为准，承包人不得以数量表有误作为调整合同单价的依据。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w:t>
      </w:r>
      <w:r>
        <w:rPr>
          <w:rFonts w:hint="eastAsia" w:ascii="宋体" w:hAnsi="宋体" w:cs="Times New Roman"/>
          <w:color w:val="000000"/>
          <w:sz w:val="24"/>
          <w:lang w:val="en-US" w:eastAsia="zh-CN"/>
        </w:rPr>
        <w:t>8</w:t>
      </w:r>
      <w:r>
        <w:rPr>
          <w:rFonts w:hint="eastAsia" w:ascii="宋体" w:hAnsi="宋体" w:eastAsia="宋体" w:cs="Times New Roman"/>
          <w:color w:val="000000"/>
          <w:sz w:val="24"/>
          <w:lang w:val="en-US" w:eastAsia="zh-CN"/>
        </w:rPr>
        <w:t>）</w:t>
      </w:r>
      <w:r>
        <w:rPr>
          <w:rFonts w:hint="eastAsia" w:ascii="Times New Roman" w:hAnsi="Times New Roman" w:eastAsia="宋体" w:cs="Times New Roman"/>
          <w:color w:val="000000"/>
          <w:spacing w:val="1"/>
          <w:kern w:val="0"/>
          <w:position w:val="-2"/>
          <w:sz w:val="24"/>
          <w:lang w:val="en-US" w:eastAsia="zh-CN"/>
        </w:rPr>
        <w:t>本工程承包人</w:t>
      </w:r>
      <w:r>
        <w:rPr>
          <w:rFonts w:hint="eastAsia" w:cs="Times New Roman"/>
          <w:color w:val="000000"/>
          <w:spacing w:val="1"/>
          <w:kern w:val="0"/>
          <w:position w:val="-2"/>
          <w:sz w:val="24"/>
          <w:lang w:val="en-US" w:eastAsia="zh-CN"/>
        </w:rPr>
        <w:t>已</w:t>
      </w:r>
      <w:r>
        <w:rPr>
          <w:rFonts w:hint="eastAsia" w:ascii="Times New Roman" w:hAnsi="Times New Roman" w:eastAsia="宋体" w:cs="Times New Roman"/>
          <w:color w:val="000000"/>
          <w:spacing w:val="1"/>
          <w:kern w:val="0"/>
          <w:position w:val="-2"/>
          <w:sz w:val="24"/>
          <w:lang w:val="en-US" w:eastAsia="zh-CN"/>
        </w:rPr>
        <w:t>充分考虑施工降（排）水、大型机械施工进出场（安拆）费、便道、脚手架等技术措施，相应费用计入技术措施费中，今后结算不进行调整。</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0"/>
        <w:rPr>
          <w:rFonts w:hint="eastAsia" w:ascii="Times New Roman" w:hAnsi="Times New Roman" w:eastAsia="宋体" w:cs="Times New Roman"/>
          <w:color w:val="000000"/>
          <w:spacing w:val="1"/>
          <w:kern w:val="0"/>
          <w:position w:val="-2"/>
          <w:sz w:val="24"/>
          <w:lang w:val="en-US" w:eastAsia="zh-CN"/>
        </w:rPr>
      </w:pPr>
      <w:r>
        <w:rPr>
          <w:rFonts w:hint="eastAsia" w:ascii="宋体" w:hAnsi="宋体" w:eastAsia="宋体" w:cs="Times New Roman"/>
          <w:color w:val="000000"/>
          <w:sz w:val="24"/>
          <w:lang w:val="en-US" w:eastAsia="zh-CN"/>
        </w:rPr>
        <w:t>（</w:t>
      </w:r>
      <w:r>
        <w:rPr>
          <w:rFonts w:hint="eastAsia" w:ascii="宋体" w:hAnsi="宋体" w:cs="Times New Roman"/>
          <w:color w:val="000000"/>
          <w:sz w:val="24"/>
          <w:lang w:val="en-US" w:eastAsia="zh-CN"/>
        </w:rPr>
        <w:t>9</w:t>
      </w:r>
      <w:r>
        <w:rPr>
          <w:rFonts w:hint="eastAsia" w:ascii="宋体" w:hAnsi="宋体" w:eastAsia="宋体" w:cs="Times New Roman"/>
          <w:color w:val="000000"/>
          <w:sz w:val="24"/>
          <w:lang w:val="en-US" w:eastAsia="zh-CN"/>
        </w:rPr>
        <w:t>）</w:t>
      </w:r>
      <w:r>
        <w:rPr>
          <w:rFonts w:hint="eastAsia" w:ascii="Times New Roman" w:hAnsi="Times New Roman" w:eastAsia="宋体" w:cs="Times New Roman"/>
          <w:color w:val="000000"/>
          <w:spacing w:val="1"/>
          <w:kern w:val="0"/>
          <w:position w:val="-2"/>
          <w:sz w:val="24"/>
          <w:lang w:val="en-US" w:eastAsia="zh-CN"/>
        </w:rPr>
        <w:t>本工程国标清单中已明确的工作内容，清单不再一一罗列。</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w:t>
      </w:r>
      <w:r>
        <w:rPr>
          <w:rFonts w:hint="eastAsia" w:ascii="宋体" w:hAnsi="宋体" w:cs="Times New Roman"/>
          <w:color w:val="000000"/>
          <w:sz w:val="24"/>
          <w:lang w:val="en-US" w:eastAsia="zh-CN"/>
        </w:rPr>
        <w:t>10</w:t>
      </w:r>
      <w:r>
        <w:rPr>
          <w:rFonts w:hint="eastAsia" w:ascii="宋体" w:hAnsi="宋体" w:eastAsia="宋体" w:cs="Times New Roman"/>
          <w:color w:val="000000"/>
          <w:sz w:val="24"/>
          <w:lang w:val="en-US" w:eastAsia="zh-CN"/>
        </w:rPr>
        <w:t>）</w:t>
      </w:r>
      <w:r>
        <w:rPr>
          <w:rFonts w:hint="eastAsia" w:ascii="Times New Roman" w:hAnsi="Times New Roman" w:eastAsia="宋体" w:cs="Times New Roman"/>
          <w:color w:val="000000"/>
          <w:spacing w:val="1"/>
          <w:kern w:val="0"/>
          <w:position w:val="-2"/>
          <w:sz w:val="24"/>
          <w:lang w:val="en-US" w:eastAsia="zh-CN"/>
        </w:rPr>
        <w:t>本工程清单中项目特征、工作内容未描述详尽的，承包人</w:t>
      </w:r>
      <w:r>
        <w:rPr>
          <w:rFonts w:hint="eastAsia" w:cs="Times New Roman"/>
          <w:color w:val="000000"/>
          <w:spacing w:val="1"/>
          <w:kern w:val="0"/>
          <w:position w:val="-2"/>
          <w:sz w:val="24"/>
          <w:lang w:val="en-US" w:eastAsia="zh-CN"/>
        </w:rPr>
        <w:t>已</w:t>
      </w:r>
      <w:r>
        <w:rPr>
          <w:rFonts w:hint="eastAsia" w:ascii="Times New Roman" w:hAnsi="Times New Roman" w:eastAsia="宋体" w:cs="Times New Roman"/>
          <w:color w:val="000000"/>
          <w:spacing w:val="1"/>
          <w:kern w:val="0"/>
          <w:position w:val="-2"/>
          <w:sz w:val="24"/>
          <w:lang w:val="en-US" w:eastAsia="zh-CN"/>
        </w:rPr>
        <w:t>结合图纸、设计规范等相关部门的要求进行报价。</w:t>
      </w: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b/>
          <w:color w:val="000000"/>
          <w:sz w:val="28"/>
          <w:szCs w:val="28"/>
        </w:rPr>
      </w:pPr>
      <w:r>
        <w:rPr>
          <w:rFonts w:hint="eastAsia"/>
          <w:b/>
          <w:color w:val="000000"/>
          <w:sz w:val="28"/>
          <w:szCs w:val="28"/>
        </w:rPr>
        <w:t>第五章   工程质量保修书</w:t>
      </w:r>
    </w:p>
    <w:p>
      <w:pPr>
        <w:spacing w:line="440" w:lineRule="exact"/>
        <w:ind w:firstLine="480" w:firstLineChars="200"/>
        <w:rPr>
          <w:rFonts w:ascii="宋体" w:hAnsi="宋体"/>
          <w:color w:val="000000"/>
          <w:sz w:val="24"/>
        </w:rPr>
      </w:pPr>
      <w:r>
        <w:rPr>
          <w:rFonts w:ascii="宋体" w:hAnsi="宋体"/>
          <w:color w:val="000000"/>
          <w:sz w:val="24"/>
        </w:rPr>
        <w:t>发包人（全称）：</w:t>
      </w:r>
      <w:r>
        <w:rPr>
          <w:rFonts w:hint="eastAsia"/>
          <w:kern w:val="0"/>
          <w:sz w:val="24"/>
          <w:u w:val="single"/>
          <w:lang w:val="zh-CN"/>
        </w:rPr>
        <w:t>温岭市大溪镇金岙村股份经济合作社</w:t>
      </w:r>
      <w:r>
        <w:rPr>
          <w:rFonts w:hint="eastAsia"/>
          <w:kern w:val="0"/>
          <w:sz w:val="24"/>
          <w:u w:val="single"/>
        </w:rPr>
        <w:t xml:space="preserve"> </w:t>
      </w:r>
      <w:r>
        <w:rPr>
          <w:rFonts w:ascii="宋体" w:hAnsi="宋体"/>
          <w:color w:val="000000"/>
          <w:sz w:val="24"/>
        </w:rPr>
        <w:t xml:space="preserve">                   </w:t>
      </w:r>
    </w:p>
    <w:p>
      <w:pPr>
        <w:spacing w:line="440" w:lineRule="exact"/>
        <w:rPr>
          <w:rFonts w:ascii="宋体" w:hAnsi="宋体"/>
          <w:color w:val="000000"/>
          <w:sz w:val="24"/>
        </w:rPr>
      </w:pPr>
      <w:r>
        <w:rPr>
          <w:rFonts w:ascii="宋体" w:hAnsi="宋体"/>
          <w:color w:val="000000"/>
          <w:sz w:val="24"/>
        </w:rPr>
        <w:t>　　承包人（全称）：</w:t>
      </w:r>
      <w:r>
        <w:rPr>
          <w:rFonts w:ascii="宋体" w:hAnsi="宋体"/>
          <w:color w:val="000000"/>
          <w:sz w:val="24"/>
          <w:u w:val="single"/>
        </w:rPr>
        <w:t xml:space="preserve">             </w:t>
      </w:r>
      <w:r>
        <w:rPr>
          <w:rFonts w:ascii="宋体" w:hAnsi="宋体"/>
          <w:color w:val="000000"/>
          <w:sz w:val="24"/>
        </w:rPr>
        <w:t xml:space="preserve"> </w:t>
      </w:r>
    </w:p>
    <w:p>
      <w:pPr>
        <w:spacing w:line="360" w:lineRule="auto"/>
        <w:rPr>
          <w:rFonts w:ascii="宋体" w:hAnsi="宋体"/>
          <w:color w:val="000000"/>
          <w:sz w:val="24"/>
        </w:rPr>
      </w:pPr>
      <w:r>
        <w:rPr>
          <w:rFonts w:ascii="宋体" w:hAnsi="宋体"/>
          <w:color w:val="000000"/>
          <w:sz w:val="24"/>
        </w:rPr>
        <w:t>　　发包人和承包人根据《中华人民共和国建筑法》和《建设工程质量管理条例》，经协商一致就</w:t>
      </w:r>
      <w:r>
        <w:rPr>
          <w:rFonts w:hint="eastAsia"/>
          <w:color w:val="000000"/>
          <w:spacing w:val="-6"/>
          <w:sz w:val="24"/>
          <w:u w:val="single"/>
          <w:lang w:eastAsia="zh-CN"/>
        </w:rPr>
        <w:t xml:space="preserve">温岭市大溪镇金岙村金岙2区室外市政工程 </w:t>
      </w:r>
      <w:r>
        <w:rPr>
          <w:rFonts w:ascii="宋体" w:hAnsi="宋体"/>
          <w:color w:val="000000"/>
          <w:sz w:val="24"/>
        </w:rPr>
        <w:t>签订工程质量保修书。</w:t>
      </w:r>
    </w:p>
    <w:p>
      <w:pPr>
        <w:spacing w:line="360" w:lineRule="auto"/>
        <w:outlineLvl w:val="0"/>
        <w:rPr>
          <w:rFonts w:ascii="宋体" w:hAnsi="宋体"/>
          <w:color w:val="000000"/>
          <w:sz w:val="24"/>
        </w:rPr>
      </w:pPr>
      <w:r>
        <w:rPr>
          <w:rFonts w:ascii="宋体" w:hAnsi="宋体"/>
          <w:color w:val="000000"/>
          <w:sz w:val="24"/>
        </w:rPr>
        <w:t>　　一、工程质量保修范围和内容</w:t>
      </w:r>
    </w:p>
    <w:p>
      <w:pPr>
        <w:spacing w:line="360" w:lineRule="auto"/>
        <w:rPr>
          <w:rFonts w:ascii="宋体" w:hAnsi="宋体"/>
          <w:color w:val="000000"/>
          <w:sz w:val="24"/>
        </w:rPr>
      </w:pPr>
      <w:r>
        <w:rPr>
          <w:rFonts w:ascii="宋体" w:hAnsi="宋体"/>
          <w:color w:val="000000"/>
          <w:sz w:val="24"/>
        </w:rPr>
        <w:t>　　承包人在质量保修期内，按照有关法律规定和合同约定，承担工程质量保修责任。</w:t>
      </w:r>
    </w:p>
    <w:p>
      <w:pPr>
        <w:spacing w:line="360" w:lineRule="auto"/>
        <w:rPr>
          <w:rFonts w:ascii="宋体" w:hAnsi="宋体"/>
          <w:color w:val="000000"/>
          <w:sz w:val="24"/>
        </w:rPr>
      </w:pPr>
      <w:r>
        <w:rPr>
          <w:rFonts w:ascii="宋体" w:hAnsi="宋体"/>
          <w:color w:val="000000"/>
          <w:sz w:val="24"/>
        </w:rPr>
        <w:t>　　质量保修范围包括</w:t>
      </w:r>
      <w:r>
        <w:rPr>
          <w:rFonts w:ascii="宋体" w:hAnsi="宋体"/>
          <w:iCs/>
          <w:color w:val="000000"/>
          <w:sz w:val="24"/>
          <w:u w:val="single"/>
        </w:rPr>
        <w:t>地基基础工程、主体结构工程，屋面防水工程、有防水要求的卫生间、房间和外墙面的防渗漏，供热与供冷系统，电气管线、给排水管道、设备安装和装修工程</w:t>
      </w:r>
      <w:r>
        <w:rPr>
          <w:rFonts w:hint="eastAsia" w:ascii="宋体" w:hAnsi="宋体"/>
          <w:iCs/>
          <w:color w:val="000000"/>
          <w:sz w:val="24"/>
          <w:u w:val="single"/>
        </w:rPr>
        <w:t>，城市供水、供热工程，排水、排污工程，道路、桥梁工程，防洪工程及园林绿化工程</w:t>
      </w:r>
      <w:r>
        <w:rPr>
          <w:rFonts w:ascii="宋体" w:hAnsi="宋体"/>
          <w:iCs/>
          <w:color w:val="000000"/>
          <w:sz w:val="24"/>
          <w:u w:val="single"/>
        </w:rPr>
        <w:t>，</w:t>
      </w:r>
      <w:r>
        <w:rPr>
          <w:rFonts w:ascii="宋体" w:hAnsi="宋体"/>
          <w:color w:val="000000"/>
          <w:sz w:val="24"/>
        </w:rPr>
        <w:t>以及双方约定的其他项目。具体保修的内容，双方约定如下：</w:t>
      </w:r>
      <w:r>
        <w:rPr>
          <w:rFonts w:hint="eastAsia" w:ascii="宋体" w:hAnsi="宋体" w:cs="宋体"/>
          <w:sz w:val="24"/>
          <w:u w:val="single"/>
        </w:rPr>
        <w:t>本工程承包范围内的所有内容</w:t>
      </w:r>
      <w:r>
        <w:rPr>
          <w:rFonts w:ascii="宋体" w:hAnsi="宋体"/>
          <w:color w:val="000000"/>
          <w:sz w:val="24"/>
        </w:rPr>
        <w:t>。</w:t>
      </w:r>
    </w:p>
    <w:p>
      <w:pPr>
        <w:spacing w:line="360" w:lineRule="auto"/>
        <w:outlineLvl w:val="0"/>
        <w:rPr>
          <w:rFonts w:ascii="宋体" w:hAnsi="宋体"/>
          <w:color w:val="000000"/>
          <w:sz w:val="24"/>
        </w:rPr>
      </w:pPr>
      <w:r>
        <w:rPr>
          <w:rFonts w:ascii="宋体" w:hAnsi="宋体"/>
          <w:b/>
          <w:color w:val="000000"/>
          <w:sz w:val="24"/>
        </w:rPr>
        <w:t>　　</w:t>
      </w:r>
      <w:r>
        <w:rPr>
          <w:rFonts w:ascii="宋体" w:hAnsi="宋体"/>
          <w:color w:val="000000"/>
          <w:sz w:val="24"/>
        </w:rPr>
        <w:t>二、质量保修期</w:t>
      </w:r>
    </w:p>
    <w:p>
      <w:pPr>
        <w:spacing w:line="360" w:lineRule="auto"/>
        <w:ind w:firstLine="480" w:firstLineChars="200"/>
        <w:rPr>
          <w:rFonts w:ascii="宋体" w:hAnsi="宋体"/>
          <w:color w:val="000000"/>
          <w:sz w:val="24"/>
        </w:rPr>
      </w:pPr>
      <w:r>
        <w:rPr>
          <w:rFonts w:ascii="宋体" w:hAnsi="宋体"/>
          <w:color w:val="000000"/>
          <w:sz w:val="24"/>
        </w:rPr>
        <w:t>根据《建设工程质量管理条例》及有关规定，工程的质量保修期如下：</w:t>
      </w:r>
    </w:p>
    <w:p>
      <w:pPr>
        <w:ind w:firstLine="480" w:firstLineChars="200"/>
        <w:rPr>
          <w:rFonts w:ascii="宋体" w:hAnsi="宋体"/>
          <w:iCs/>
          <w:color w:val="000000"/>
          <w:sz w:val="24"/>
          <w:u w:val="single"/>
        </w:rPr>
      </w:pPr>
      <w:r>
        <w:rPr>
          <w:rFonts w:hint="eastAsia" w:ascii="宋体" w:hAnsi="宋体"/>
          <w:iCs/>
          <w:color w:val="000000"/>
          <w:sz w:val="24"/>
          <w:u w:val="single"/>
        </w:rPr>
        <w:t>1．地基基础工程和主体结构工程为设计文件规定的工程合理使用年限；</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2．</w:t>
      </w:r>
      <w:r>
        <w:rPr>
          <w:rFonts w:ascii="宋体" w:hAnsi="宋体"/>
          <w:iCs/>
          <w:color w:val="000000"/>
          <w:sz w:val="24"/>
          <w:u w:val="single"/>
        </w:rPr>
        <w:t>屋面防水工程、有防水要求的卫生间、房间和外墙面的防渗</w:t>
      </w:r>
      <w:r>
        <w:rPr>
          <w:rFonts w:hint="eastAsia" w:ascii="宋体" w:hAnsi="宋体"/>
          <w:iCs/>
          <w:color w:val="000000"/>
          <w:sz w:val="24"/>
          <w:u w:val="single"/>
        </w:rPr>
        <w:t>为 5</w:t>
      </w:r>
      <w:r>
        <w:rPr>
          <w:rFonts w:ascii="宋体" w:hAnsi="宋体"/>
          <w:iCs/>
          <w:color w:val="000000"/>
          <w:sz w:val="24"/>
          <w:u w:val="single"/>
        </w:rPr>
        <w:t>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3．</w:t>
      </w:r>
      <w:r>
        <w:rPr>
          <w:rFonts w:ascii="宋体" w:hAnsi="宋体"/>
          <w:iCs/>
          <w:color w:val="000000"/>
          <w:sz w:val="24"/>
          <w:u w:val="single"/>
        </w:rPr>
        <w:t>装修工程为</w:t>
      </w:r>
      <w:r>
        <w:rPr>
          <w:rFonts w:hint="eastAsia" w:ascii="宋体" w:hAnsi="宋体"/>
          <w:iCs/>
          <w:color w:val="000000"/>
          <w:sz w:val="24"/>
          <w:u w:val="single"/>
        </w:rPr>
        <w:t xml:space="preserve"> 2 </w:t>
      </w:r>
      <w:r>
        <w:rPr>
          <w:rFonts w:ascii="宋体" w:hAnsi="宋体"/>
          <w:iCs/>
          <w:color w:val="000000"/>
          <w:sz w:val="24"/>
          <w:u w:val="single"/>
        </w:rPr>
        <w:t>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4．</w:t>
      </w:r>
      <w:r>
        <w:rPr>
          <w:rFonts w:ascii="宋体" w:hAnsi="宋体"/>
          <w:iCs/>
          <w:color w:val="000000"/>
          <w:sz w:val="24"/>
          <w:u w:val="single"/>
        </w:rPr>
        <w:t>电气管线、给排水管道、设备安装工程为</w:t>
      </w:r>
      <w:r>
        <w:rPr>
          <w:rFonts w:hint="eastAsia" w:ascii="宋体" w:hAnsi="宋体"/>
          <w:iCs/>
          <w:color w:val="000000"/>
          <w:sz w:val="24"/>
          <w:u w:val="single"/>
        </w:rPr>
        <w:t xml:space="preserve"> 2 </w:t>
      </w:r>
      <w:r>
        <w:rPr>
          <w:rFonts w:ascii="宋体" w:hAnsi="宋体"/>
          <w:iCs/>
          <w:color w:val="000000"/>
          <w:sz w:val="24"/>
          <w:u w:val="single"/>
        </w:rPr>
        <w:t>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5．</w:t>
      </w:r>
      <w:r>
        <w:rPr>
          <w:rFonts w:ascii="宋体" w:hAnsi="宋体"/>
          <w:iCs/>
          <w:color w:val="000000"/>
          <w:sz w:val="24"/>
          <w:u w:val="single"/>
        </w:rPr>
        <w:t>供热与供冷系统为</w:t>
      </w:r>
      <w:r>
        <w:rPr>
          <w:rFonts w:hint="eastAsia" w:ascii="宋体" w:hAnsi="宋体"/>
          <w:iCs/>
          <w:color w:val="000000"/>
          <w:sz w:val="24"/>
          <w:u w:val="single"/>
        </w:rPr>
        <w:t xml:space="preserve"> 2 </w:t>
      </w:r>
      <w:r>
        <w:rPr>
          <w:rFonts w:ascii="宋体" w:hAnsi="宋体"/>
          <w:iCs/>
          <w:color w:val="000000"/>
          <w:sz w:val="24"/>
          <w:u w:val="single"/>
        </w:rPr>
        <w:t>个采暖期、供冷期；</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6．</w:t>
      </w:r>
      <w:r>
        <w:rPr>
          <w:rFonts w:ascii="宋体" w:hAnsi="宋体"/>
          <w:iCs/>
          <w:color w:val="000000"/>
          <w:sz w:val="24"/>
          <w:u w:val="single"/>
        </w:rPr>
        <w:t>住宅小区内的给排水设施、道路等配套工程为</w:t>
      </w:r>
      <w:r>
        <w:rPr>
          <w:rFonts w:hint="eastAsia" w:ascii="宋体" w:hAnsi="宋体"/>
          <w:iCs/>
          <w:color w:val="000000"/>
          <w:sz w:val="24"/>
          <w:u w:val="single"/>
        </w:rPr>
        <w:t xml:space="preserve"> 2</w:t>
      </w:r>
      <w:r>
        <w:rPr>
          <w:rFonts w:ascii="宋体" w:hAnsi="宋体"/>
          <w:iCs/>
          <w:color w:val="000000"/>
          <w:sz w:val="24"/>
          <w:u w:val="single"/>
        </w:rPr>
        <w:t xml:space="preserve">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7. 供水、供热管道，基础及附属设施保修期为 2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8. 排水、排污管道，基础及附属设施保修期为 2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9. 道路工程及附属设施保修期为 1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10. 桥梁工程及附属设施保修期为 2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11. 防洪工程及附属设施保修期为 1  年；</w:t>
      </w:r>
    </w:p>
    <w:p>
      <w:pPr>
        <w:spacing w:line="360" w:lineRule="auto"/>
        <w:ind w:firstLine="480" w:firstLineChars="200"/>
        <w:rPr>
          <w:rFonts w:ascii="宋体" w:hAnsi="宋体"/>
          <w:iCs/>
          <w:color w:val="000000"/>
          <w:sz w:val="24"/>
        </w:rPr>
      </w:pPr>
      <w:r>
        <w:rPr>
          <w:rFonts w:hint="eastAsia" w:ascii="宋体" w:hAnsi="宋体"/>
          <w:iCs/>
          <w:color w:val="000000"/>
          <w:sz w:val="24"/>
          <w:u w:val="single"/>
        </w:rPr>
        <w:t>12. 园林绿化主体工程保修期为 2 年；其中苗木为 1 年。</w:t>
      </w:r>
    </w:p>
    <w:p>
      <w:pPr>
        <w:spacing w:line="360" w:lineRule="auto"/>
        <w:ind w:firstLine="480" w:firstLineChars="200"/>
        <w:rPr>
          <w:rFonts w:ascii="宋体" w:hAnsi="宋体"/>
          <w:color w:val="000000"/>
          <w:sz w:val="24"/>
        </w:rPr>
      </w:pPr>
      <w:r>
        <w:rPr>
          <w:rFonts w:hint="eastAsia" w:ascii="宋体" w:hAnsi="宋体" w:eastAsia="宋体" w:cs="Times New Roman"/>
          <w:iCs/>
          <w:color w:val="000000"/>
          <w:sz w:val="24"/>
          <w:u w:val="single"/>
        </w:rPr>
        <w:t>13．</w:t>
      </w:r>
      <w:r>
        <w:rPr>
          <w:rFonts w:ascii="宋体" w:hAnsi="宋体"/>
          <w:color w:val="000000"/>
          <w:sz w:val="24"/>
          <w:u w:val="single"/>
        </w:rPr>
        <w:t>其他项目保修期限约定如下：</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4"/>
        </w:rPr>
      </w:pPr>
      <w:r>
        <w:rPr>
          <w:rFonts w:ascii="宋体" w:hAnsi="宋体"/>
          <w:color w:val="000000"/>
          <w:sz w:val="24"/>
        </w:rPr>
        <w:t>　　质量保修期自工程竣工验收合格之日起计算。</w:t>
      </w:r>
    </w:p>
    <w:p>
      <w:pPr>
        <w:spacing w:line="360" w:lineRule="auto"/>
        <w:ind w:firstLine="480" w:firstLineChars="200"/>
        <w:outlineLvl w:val="0"/>
        <w:rPr>
          <w:rFonts w:ascii="宋体" w:hAnsi="宋体"/>
          <w:color w:val="000000"/>
          <w:sz w:val="24"/>
        </w:rPr>
      </w:pPr>
      <w:r>
        <w:rPr>
          <w:rFonts w:ascii="宋体" w:hAnsi="宋体"/>
          <w:color w:val="000000"/>
          <w:sz w:val="24"/>
        </w:rPr>
        <w:t>三、缺陷责任期</w:t>
      </w:r>
    </w:p>
    <w:p>
      <w:pPr>
        <w:spacing w:line="360" w:lineRule="auto"/>
        <w:ind w:firstLine="480" w:firstLineChars="200"/>
        <w:rPr>
          <w:rFonts w:ascii="宋体" w:hAnsi="宋体"/>
          <w:color w:val="000000"/>
          <w:sz w:val="24"/>
        </w:rPr>
      </w:pPr>
      <w:r>
        <w:rPr>
          <w:rFonts w:ascii="宋体" w:hAnsi="宋体"/>
          <w:color w:val="000000"/>
          <w:sz w:val="24"/>
        </w:rPr>
        <w:t>工程缺陷责任期为</w:t>
      </w:r>
      <w:r>
        <w:rPr>
          <w:rFonts w:ascii="宋体" w:hAnsi="宋体"/>
          <w:color w:val="000000"/>
          <w:sz w:val="24"/>
          <w:u w:val="single"/>
        </w:rPr>
        <w:t xml:space="preserve"> </w:t>
      </w:r>
      <w:r>
        <w:rPr>
          <w:rFonts w:hint="eastAsia" w:ascii="宋体" w:hAnsi="宋体"/>
          <w:color w:val="000000"/>
          <w:sz w:val="24"/>
          <w:u w:val="single"/>
          <w:lang w:val="en-US" w:eastAsia="zh-CN"/>
        </w:rPr>
        <w:t>24</w:t>
      </w:r>
      <w:r>
        <w:rPr>
          <w:rFonts w:ascii="宋体" w:hAnsi="宋体"/>
          <w:color w:val="000000"/>
          <w:sz w:val="24"/>
          <w:u w:val="single"/>
        </w:rPr>
        <w:t xml:space="preserve"> </w:t>
      </w:r>
      <w:r>
        <w:rPr>
          <w:rFonts w:ascii="宋体" w:hAnsi="宋体"/>
          <w:color w:val="000000"/>
          <w:sz w:val="24"/>
        </w:rPr>
        <w:t>个月，缺陷责任期自工程</w:t>
      </w:r>
      <w:r>
        <w:rPr>
          <w:rFonts w:hint="eastAsia" w:ascii="宋体" w:hAnsi="宋体"/>
          <w:color w:val="000000"/>
          <w:sz w:val="24"/>
        </w:rPr>
        <w:t>通过竣工验收</w:t>
      </w:r>
      <w:r>
        <w:rPr>
          <w:rFonts w:ascii="宋体" w:hAnsi="宋体"/>
          <w:color w:val="000000"/>
          <w:sz w:val="24"/>
        </w:rPr>
        <w:t>之日起计算。单位工程先于全部工程进行验收，单位工程缺陷责任期自单位工程验收合格之日起算。</w:t>
      </w:r>
    </w:p>
    <w:p>
      <w:pPr>
        <w:spacing w:line="360" w:lineRule="auto"/>
        <w:outlineLvl w:val="0"/>
        <w:rPr>
          <w:rFonts w:ascii="宋体" w:hAnsi="宋体"/>
          <w:color w:val="000000"/>
          <w:sz w:val="24"/>
        </w:rPr>
      </w:pPr>
      <w:r>
        <w:rPr>
          <w:rFonts w:ascii="宋体" w:hAnsi="宋体"/>
          <w:color w:val="000000"/>
          <w:sz w:val="24"/>
        </w:rPr>
        <w:t xml:space="preserve">    四、质量保修责任</w:t>
      </w:r>
    </w:p>
    <w:p>
      <w:pPr>
        <w:spacing w:line="360" w:lineRule="auto"/>
        <w:ind w:left="105" w:leftChars="50" w:firstLine="491" w:firstLineChars="205"/>
        <w:rPr>
          <w:rFonts w:ascii="宋体" w:hAnsi="宋体"/>
          <w:color w:val="000000"/>
          <w:sz w:val="24"/>
        </w:rPr>
      </w:pPr>
      <w:r>
        <w:rPr>
          <w:rFonts w:hint="eastAsia" w:ascii="宋体" w:hAnsi="宋体"/>
          <w:color w:val="000000"/>
          <w:sz w:val="24"/>
        </w:rPr>
        <w:t>1．</w:t>
      </w:r>
      <w:r>
        <w:rPr>
          <w:rFonts w:ascii="宋体" w:hAnsi="宋体"/>
          <w:color w:val="000000"/>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ascii="宋体" w:hAnsi="宋体"/>
          <w:color w:val="000000"/>
          <w:sz w:val="24"/>
        </w:rPr>
      </w:pPr>
      <w:r>
        <w:rPr>
          <w:rFonts w:hint="eastAsia" w:ascii="宋体" w:hAnsi="宋体"/>
          <w:color w:val="000000"/>
          <w:sz w:val="24"/>
        </w:rPr>
        <w:t>2．</w:t>
      </w:r>
      <w:r>
        <w:rPr>
          <w:rFonts w:ascii="宋体" w:hAnsi="宋体"/>
          <w:color w:val="000000"/>
          <w:sz w:val="24"/>
        </w:rPr>
        <w:t>发生紧急事故需抢修的，承包人在接到事故通知后，应当立即到达事故现场抢修。</w:t>
      </w:r>
    </w:p>
    <w:p>
      <w:pPr>
        <w:spacing w:line="360" w:lineRule="auto"/>
        <w:ind w:left="105" w:leftChars="50" w:firstLine="491" w:firstLineChars="205"/>
        <w:rPr>
          <w:rFonts w:ascii="宋体" w:hAnsi="宋体"/>
          <w:color w:val="000000"/>
          <w:sz w:val="24"/>
        </w:rPr>
      </w:pPr>
      <w:r>
        <w:rPr>
          <w:rFonts w:hint="eastAsia" w:ascii="宋体" w:hAnsi="宋体"/>
          <w:color w:val="000000"/>
          <w:sz w:val="24"/>
        </w:rPr>
        <w:t>3．</w:t>
      </w:r>
      <w:r>
        <w:rPr>
          <w:rFonts w:ascii="宋体" w:hAnsi="宋体"/>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ascii="宋体" w:hAnsi="宋体"/>
          <w:color w:val="000000"/>
          <w:sz w:val="24"/>
        </w:rPr>
      </w:pPr>
      <w:r>
        <w:rPr>
          <w:rFonts w:hint="eastAsia" w:ascii="宋体" w:hAnsi="宋体"/>
          <w:color w:val="000000"/>
          <w:sz w:val="24"/>
        </w:rPr>
        <w:t>4．</w:t>
      </w:r>
      <w:r>
        <w:rPr>
          <w:rFonts w:ascii="宋体" w:hAnsi="宋体"/>
          <w:color w:val="000000"/>
          <w:sz w:val="24"/>
        </w:rPr>
        <w:t>质量保修完成后，由发包人组织验收。</w:t>
      </w:r>
    </w:p>
    <w:p>
      <w:pPr>
        <w:spacing w:line="360" w:lineRule="auto"/>
        <w:outlineLvl w:val="0"/>
        <w:rPr>
          <w:rFonts w:ascii="宋体" w:hAnsi="宋体"/>
          <w:color w:val="000000"/>
          <w:sz w:val="24"/>
        </w:rPr>
      </w:pPr>
      <w:r>
        <w:rPr>
          <w:rFonts w:ascii="宋体" w:hAnsi="宋体"/>
          <w:color w:val="000000"/>
          <w:sz w:val="24"/>
        </w:rPr>
        <w:t>　　五、保修费用</w:t>
      </w:r>
    </w:p>
    <w:p>
      <w:pPr>
        <w:spacing w:line="360" w:lineRule="auto"/>
        <w:rPr>
          <w:rFonts w:ascii="宋体" w:hAnsi="宋体"/>
          <w:color w:val="000000"/>
          <w:sz w:val="24"/>
        </w:rPr>
      </w:pPr>
      <w:r>
        <w:rPr>
          <w:rFonts w:ascii="宋体" w:hAnsi="宋体"/>
          <w:color w:val="000000"/>
          <w:sz w:val="24"/>
        </w:rPr>
        <w:t>　　保修费用由造成质量缺陷的责任方承担。</w:t>
      </w:r>
    </w:p>
    <w:p>
      <w:pPr>
        <w:spacing w:line="360" w:lineRule="auto"/>
        <w:ind w:firstLine="480" w:firstLineChars="200"/>
        <w:jc w:val="left"/>
        <w:outlineLvl w:val="0"/>
        <w:rPr>
          <w:rFonts w:ascii="宋体" w:hAnsi="宋体"/>
          <w:color w:val="000000"/>
          <w:sz w:val="24"/>
        </w:rPr>
      </w:pPr>
      <w:r>
        <w:rPr>
          <w:rFonts w:ascii="宋体" w:hAnsi="宋体"/>
          <w:color w:val="000000"/>
          <w:sz w:val="24"/>
        </w:rPr>
        <w:t>六、双方约定的其他工程质量保修事项：</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auto"/>
        <w:ind w:firstLine="456" w:firstLineChars="190"/>
        <w:rPr>
          <w:rFonts w:ascii="宋体" w:hAnsi="宋体"/>
          <w:color w:val="000000"/>
          <w:sz w:val="24"/>
        </w:rPr>
      </w:pPr>
      <w:r>
        <w:rPr>
          <w:rFonts w:ascii="宋体" w:hAnsi="宋体"/>
          <w:color w:val="000000"/>
          <w:sz w:val="24"/>
        </w:rPr>
        <w:t>工程质量保修书由发包人、承包人在工程竣工验收前共同签署，作为施工合同附件，其有效期限至保修期满。</w:t>
      </w:r>
    </w:p>
    <w:p>
      <w:pPr>
        <w:spacing w:line="360" w:lineRule="auto"/>
        <w:ind w:firstLine="420"/>
        <w:rPr>
          <w:rFonts w:ascii="宋体" w:hAnsi="宋体"/>
          <w:color w:val="000000"/>
          <w:sz w:val="24"/>
        </w:rPr>
      </w:pPr>
    </w:p>
    <w:p>
      <w:pPr>
        <w:spacing w:line="360" w:lineRule="auto"/>
        <w:rPr>
          <w:rFonts w:ascii="宋体" w:hAnsi="宋体"/>
          <w:color w:val="000000"/>
          <w:sz w:val="24"/>
        </w:rPr>
      </w:pPr>
      <w:r>
        <w:rPr>
          <w:rFonts w:ascii="宋体" w:hAnsi="宋体"/>
          <w:color w:val="000000"/>
          <w:sz w:val="24"/>
        </w:rPr>
        <w:t>发包人(公章)：</w:t>
      </w:r>
      <w:r>
        <w:rPr>
          <w:rFonts w:ascii="宋体" w:hAnsi="宋体"/>
          <w:color w:val="000000"/>
          <w:sz w:val="24"/>
          <w:u w:val="single"/>
        </w:rPr>
        <w:t xml:space="preserve">  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承包人(公章)：</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4"/>
        </w:rPr>
      </w:pPr>
      <w:r>
        <w:rPr>
          <w:rFonts w:ascii="宋体" w:hAnsi="宋体"/>
          <w:color w:val="000000"/>
          <w:sz w:val="24"/>
        </w:rPr>
        <w:t>法定代表人(签字)：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法定代表人(签字)：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8"/>
          <w:szCs w:val="28"/>
        </w:rPr>
      </w:pPr>
      <w:r>
        <w:rPr>
          <w:rFonts w:ascii="宋体" w:hAnsi="宋体"/>
          <w:color w:val="000000"/>
          <w:sz w:val="24"/>
        </w:rPr>
        <w:t>委托代理人(签字)：</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委托代理人(签字)：</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8"/>
          <w:szCs w:val="28"/>
          <w:u w:val="single"/>
        </w:rPr>
        <w:t xml:space="preserve">    </w:t>
      </w: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p>
    <w:p>
      <w:pPr>
        <w:spacing w:line="320" w:lineRule="exact"/>
        <w:ind w:firstLine="240" w:firstLineChars="100"/>
        <w:rPr>
          <w:b/>
          <w:sz w:val="28"/>
          <w:szCs w:val="28"/>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 xml:space="preserve">日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pStyle w:val="2"/>
        <w:rPr>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rFonts w:hint="eastAsia"/>
          <w:b/>
          <w:color w:val="000000"/>
          <w:sz w:val="28"/>
          <w:szCs w:val="28"/>
        </w:rPr>
        <w:t>第六章  工程建设项目廉政责任书</w:t>
      </w:r>
    </w:p>
    <w:p>
      <w:pPr>
        <w:outlineLvl w:val="0"/>
        <w:rPr>
          <w:color w:val="000000"/>
          <w:sz w:val="24"/>
        </w:rPr>
      </w:pPr>
      <w:r>
        <w:rPr>
          <w:rFonts w:hint="eastAsia"/>
          <w:color w:val="000000"/>
          <w:sz w:val="24"/>
        </w:rPr>
        <w:t>工程项目名称：</w:t>
      </w:r>
    </w:p>
    <w:p>
      <w:pPr>
        <w:outlineLvl w:val="0"/>
        <w:rPr>
          <w:color w:val="000000"/>
          <w:sz w:val="24"/>
        </w:rPr>
      </w:pPr>
      <w:r>
        <w:rPr>
          <w:rFonts w:hint="eastAsia"/>
          <w:color w:val="000000"/>
          <w:sz w:val="24"/>
        </w:rPr>
        <w:t xml:space="preserve">工程项目地址： </w:t>
      </w:r>
    </w:p>
    <w:p>
      <w:pPr>
        <w:outlineLvl w:val="0"/>
        <w:rPr>
          <w:color w:val="000000"/>
          <w:sz w:val="24"/>
        </w:rPr>
      </w:pPr>
      <w:r>
        <w:rPr>
          <w:rFonts w:hint="eastAsia"/>
          <w:color w:val="000000"/>
          <w:sz w:val="24"/>
        </w:rPr>
        <w:t xml:space="preserve">建设单位（甲方）： </w:t>
      </w:r>
    </w:p>
    <w:p>
      <w:pPr>
        <w:outlineLvl w:val="0"/>
        <w:rPr>
          <w:color w:val="000000"/>
          <w:sz w:val="24"/>
        </w:rPr>
      </w:pPr>
      <w:r>
        <w:rPr>
          <w:rFonts w:hint="eastAsia"/>
          <w:color w:val="000000"/>
          <w:sz w:val="24"/>
        </w:rPr>
        <w:t xml:space="preserve">施工单位（乙方）： </w:t>
      </w:r>
    </w:p>
    <w:p>
      <w:pPr>
        <w:outlineLvl w:val="0"/>
        <w:rPr>
          <w:color w:val="000000"/>
          <w:sz w:val="24"/>
        </w:rPr>
      </w:pPr>
    </w:p>
    <w:p>
      <w:pPr>
        <w:spacing w:line="440" w:lineRule="exact"/>
        <w:ind w:left="-4" w:leftChars="-2" w:right="-334" w:rightChars="-159"/>
        <w:rPr>
          <w:color w:val="000000"/>
          <w:sz w:val="24"/>
        </w:rPr>
      </w:pPr>
      <w:r>
        <w:rPr>
          <w:rFonts w:hint="eastAsia"/>
          <w:color w:val="000000"/>
          <w:sz w:val="24"/>
        </w:rPr>
        <w:t>　  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pacing w:line="440" w:lineRule="exact"/>
        <w:ind w:left="-359" w:leftChars="-171" w:right="-693" w:rightChars="-330" w:firstLine="308" w:firstLineChars="128"/>
        <w:rPr>
          <w:b/>
          <w:color w:val="000000"/>
          <w:sz w:val="24"/>
        </w:rPr>
      </w:pPr>
      <w:r>
        <w:rPr>
          <w:rFonts w:hint="eastAsia"/>
          <w:b/>
          <w:color w:val="000000"/>
          <w:sz w:val="24"/>
        </w:rPr>
        <w:t>　　第一条　甲乙双方的责任</w:t>
      </w:r>
    </w:p>
    <w:p>
      <w:pPr>
        <w:pStyle w:val="6"/>
        <w:spacing w:line="440" w:lineRule="exact"/>
        <w:ind w:left="-2" w:right="-159"/>
        <w:rPr>
          <w:color w:val="000000"/>
          <w:sz w:val="24"/>
        </w:rPr>
      </w:pPr>
      <w:r>
        <w:rPr>
          <w:rFonts w:hint="eastAsia"/>
          <w:color w:val="000000"/>
          <w:sz w:val="24"/>
        </w:rPr>
        <w:t>　　（一）应严格遵守国家关于市场准入、项目招标投标、工程建设、施工安装和市场活动等有关法律、法规，相关政策，以及廉政建设的各项规定。</w:t>
      </w:r>
    </w:p>
    <w:p>
      <w:pPr>
        <w:spacing w:line="440" w:lineRule="exact"/>
        <w:ind w:left="-2" w:right="-159"/>
        <w:rPr>
          <w:color w:val="000000"/>
          <w:sz w:val="24"/>
        </w:rPr>
      </w:pPr>
      <w:r>
        <w:rPr>
          <w:rFonts w:hint="eastAsia"/>
          <w:color w:val="000000"/>
          <w:sz w:val="24"/>
        </w:rPr>
        <w:t>　　（二）严格执行建设工程项目承发包合同文件，自觉按合同办事。</w:t>
      </w:r>
    </w:p>
    <w:p>
      <w:pPr>
        <w:spacing w:line="440" w:lineRule="exact"/>
        <w:ind w:left="-2" w:right="-159"/>
        <w:rPr>
          <w:color w:val="000000"/>
          <w:sz w:val="24"/>
        </w:rPr>
      </w:pPr>
      <w:r>
        <w:rPr>
          <w:rFonts w:hint="eastAsia"/>
          <w:color w:val="000000"/>
          <w:sz w:val="24"/>
        </w:rPr>
        <w:t>　　（三）业务活动必须坚持公开、公平、公正、诚信、透明的原则（除法律法规另有规定者外），不得为获取不正当的利益，损害国家、集体和对方利益，不得违反工程建设管理、施工安装的规章制度。</w:t>
      </w:r>
    </w:p>
    <w:p>
      <w:pPr>
        <w:spacing w:line="440" w:lineRule="exact"/>
        <w:ind w:left="-2" w:right="-159"/>
        <w:rPr>
          <w:color w:val="000000"/>
          <w:sz w:val="24"/>
        </w:rPr>
      </w:pPr>
      <w:r>
        <w:rPr>
          <w:rFonts w:hint="eastAsia"/>
          <w:color w:val="000000"/>
          <w:sz w:val="24"/>
        </w:rPr>
        <w:t>　　（四）发现对方在业务活动中有违规、违纪、违法行为的，应及时提醒对方，情节严重的，应向其上级主管部门或纪检监察、司法等有关机关举报。</w:t>
      </w:r>
    </w:p>
    <w:p>
      <w:pPr>
        <w:spacing w:line="440" w:lineRule="exact"/>
        <w:ind w:left="-2" w:right="-159" w:firstLine="240" w:firstLineChars="100"/>
        <w:rPr>
          <w:b/>
          <w:color w:val="000000"/>
          <w:sz w:val="24"/>
        </w:rPr>
      </w:pPr>
      <w:r>
        <w:rPr>
          <w:rFonts w:hint="eastAsia"/>
          <w:color w:val="000000"/>
          <w:sz w:val="24"/>
        </w:rPr>
        <w:t>　</w:t>
      </w:r>
      <w:r>
        <w:rPr>
          <w:rFonts w:hint="eastAsia"/>
          <w:b/>
          <w:color w:val="000000"/>
          <w:sz w:val="24"/>
        </w:rPr>
        <w:t>第二条　甲方的责任</w:t>
      </w:r>
    </w:p>
    <w:p>
      <w:pPr>
        <w:spacing w:line="440" w:lineRule="exact"/>
        <w:ind w:left="-2" w:right="-159"/>
        <w:rPr>
          <w:color w:val="000000"/>
          <w:sz w:val="24"/>
        </w:rPr>
      </w:pPr>
      <w:r>
        <w:rPr>
          <w:rFonts w:hint="eastAsia"/>
          <w:color w:val="000000"/>
          <w:sz w:val="24"/>
        </w:rPr>
        <w:t>　　甲方的领导和从事该建设工程项目的工作人员，在工程建设的事前、事中、事后应遵守以下规定：</w:t>
      </w:r>
    </w:p>
    <w:p>
      <w:pPr>
        <w:spacing w:line="440" w:lineRule="exact"/>
        <w:ind w:left="-2" w:right="-159"/>
        <w:rPr>
          <w:color w:val="000000"/>
          <w:sz w:val="24"/>
        </w:rPr>
      </w:pPr>
      <w:r>
        <w:rPr>
          <w:rFonts w:hint="eastAsia"/>
          <w:color w:val="000000"/>
          <w:sz w:val="24"/>
        </w:rPr>
        <w:t>　　（一）不准向乙方和相关单位索要或接受回扣、礼金、有价证券、贵重物品和好处费、感谢费等。</w:t>
      </w:r>
    </w:p>
    <w:p>
      <w:pPr>
        <w:spacing w:line="440" w:lineRule="exact"/>
        <w:ind w:left="-2" w:right="-159"/>
        <w:rPr>
          <w:color w:val="000000"/>
          <w:sz w:val="24"/>
        </w:rPr>
      </w:pPr>
      <w:r>
        <w:rPr>
          <w:rFonts w:hint="eastAsia"/>
          <w:color w:val="000000"/>
          <w:sz w:val="24"/>
        </w:rPr>
        <w:t>　　（二）不准在乙方和相关单位报销任何应由甲方或个人支付的费用。</w:t>
      </w:r>
    </w:p>
    <w:p>
      <w:pPr>
        <w:spacing w:line="440" w:lineRule="exact"/>
        <w:ind w:left="-2" w:right="-159"/>
        <w:rPr>
          <w:color w:val="000000"/>
          <w:sz w:val="24"/>
        </w:rPr>
      </w:pPr>
      <w:r>
        <w:rPr>
          <w:rFonts w:hint="eastAsia"/>
          <w:color w:val="000000"/>
          <w:sz w:val="24"/>
        </w:rPr>
        <w:t>　　（三）不准要求、暗示或接受乙方和相关单位为个人装修住房、婚丧嫁娶、配偶子女的工作安排以及出国（境）、旅游等提供方便。</w:t>
      </w:r>
    </w:p>
    <w:p>
      <w:pPr>
        <w:spacing w:line="440" w:lineRule="exact"/>
        <w:ind w:left="-2" w:right="-159"/>
        <w:rPr>
          <w:color w:val="000000"/>
          <w:sz w:val="24"/>
        </w:rPr>
      </w:pPr>
      <w:r>
        <w:rPr>
          <w:rFonts w:hint="eastAsia"/>
          <w:color w:val="000000"/>
          <w:sz w:val="24"/>
        </w:rPr>
        <w:t>　　（四）不准参加有可能影响公正执行公务的乙方和相关单位的宴请和健身、娱乐等活动。</w:t>
      </w:r>
    </w:p>
    <w:p>
      <w:pPr>
        <w:spacing w:line="440" w:lineRule="exact"/>
        <w:ind w:left="-2" w:right="-159"/>
        <w:rPr>
          <w:color w:val="000000"/>
          <w:sz w:val="24"/>
        </w:rPr>
      </w:pPr>
      <w:r>
        <w:rPr>
          <w:rFonts w:hint="eastAsia"/>
          <w:color w:val="000000"/>
          <w:sz w:val="24"/>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pacing w:line="440" w:lineRule="exact"/>
        <w:ind w:left="-2" w:right="-159"/>
        <w:rPr>
          <w:b/>
          <w:color w:val="000000"/>
          <w:sz w:val="24"/>
        </w:rPr>
      </w:pPr>
      <w:r>
        <w:rPr>
          <w:rFonts w:hint="eastAsia"/>
          <w:color w:val="000000"/>
          <w:sz w:val="24"/>
        </w:rPr>
        <w:t>　</w:t>
      </w:r>
      <w:r>
        <w:rPr>
          <w:rFonts w:hint="eastAsia"/>
          <w:b/>
          <w:color w:val="000000"/>
          <w:sz w:val="24"/>
        </w:rPr>
        <w:t>　第三条　乙方的责任</w:t>
      </w:r>
    </w:p>
    <w:p>
      <w:pPr>
        <w:spacing w:line="440" w:lineRule="exact"/>
        <w:ind w:left="-2" w:right="-159"/>
        <w:rPr>
          <w:color w:val="000000"/>
          <w:sz w:val="24"/>
        </w:rPr>
      </w:pPr>
      <w:r>
        <w:rPr>
          <w:rFonts w:hint="eastAsia"/>
          <w:color w:val="000000"/>
          <w:sz w:val="24"/>
        </w:rPr>
        <w:t>　　应与甲方保持正常的业务交往，按照有关法律法规和程序开展业务工作，严格执行工程建设的有关方针、政策，尤其是有关建筑施工安装的强制性标准和规范，并遵守以下规定：</w:t>
      </w:r>
    </w:p>
    <w:p>
      <w:pPr>
        <w:spacing w:line="440" w:lineRule="exact"/>
        <w:ind w:left="-2" w:right="-159"/>
        <w:rPr>
          <w:color w:val="000000"/>
          <w:sz w:val="24"/>
        </w:rPr>
      </w:pPr>
      <w:r>
        <w:rPr>
          <w:rFonts w:hint="eastAsia"/>
          <w:color w:val="000000"/>
          <w:sz w:val="24"/>
        </w:rPr>
        <w:t>　　（一）不准以任何理由向甲方、相关单位及其工作人员索要、接受或赠送礼金、有价证券、贵重物品和回扣、好处费、感谢费等。</w:t>
      </w:r>
    </w:p>
    <w:p>
      <w:pPr>
        <w:spacing w:line="440" w:lineRule="exact"/>
        <w:ind w:left="-2" w:right="-159"/>
        <w:rPr>
          <w:color w:val="000000"/>
          <w:sz w:val="24"/>
        </w:rPr>
      </w:pPr>
      <w:r>
        <w:rPr>
          <w:rFonts w:hint="eastAsia"/>
          <w:color w:val="000000"/>
          <w:sz w:val="24"/>
        </w:rPr>
        <w:t>　　（二）不准以任何理由为甲方和相关单位报销应由对方或个人支付的费用。</w:t>
      </w:r>
    </w:p>
    <w:p>
      <w:pPr>
        <w:spacing w:line="440" w:lineRule="exact"/>
        <w:ind w:left="-2" w:right="-159"/>
        <w:rPr>
          <w:color w:val="000000"/>
          <w:sz w:val="24"/>
        </w:rPr>
      </w:pPr>
      <w:r>
        <w:rPr>
          <w:rFonts w:hint="eastAsia"/>
          <w:color w:val="000000"/>
          <w:sz w:val="24"/>
        </w:rPr>
        <w:t>　　（三）不准接受或暗示为甲方、相关单位或个人装修住房、婚丧嫁娶、配偶子女的工作安排以及出国（境）、旅游等提供方便。</w:t>
      </w:r>
    </w:p>
    <w:p>
      <w:pPr>
        <w:spacing w:line="440" w:lineRule="exact"/>
        <w:ind w:left="-2" w:right="-159"/>
        <w:rPr>
          <w:color w:val="000000"/>
          <w:sz w:val="24"/>
        </w:rPr>
      </w:pPr>
      <w:r>
        <w:rPr>
          <w:rFonts w:hint="eastAsia"/>
          <w:color w:val="000000"/>
          <w:sz w:val="24"/>
        </w:rPr>
        <w:t>　　（四）不准以任何理由为甲方、相关单位或个人组织有可能影响公正执行公务的宴请、健身、娱乐等活动。</w:t>
      </w:r>
    </w:p>
    <w:p>
      <w:pPr>
        <w:spacing w:line="440" w:lineRule="exact"/>
        <w:ind w:left="-2" w:right="-159"/>
        <w:rPr>
          <w:b/>
          <w:color w:val="000000"/>
          <w:sz w:val="24"/>
        </w:rPr>
      </w:pPr>
      <w:r>
        <w:rPr>
          <w:rFonts w:hint="eastAsia"/>
          <w:color w:val="000000"/>
          <w:sz w:val="24"/>
        </w:rPr>
        <w:t>　</w:t>
      </w:r>
      <w:r>
        <w:rPr>
          <w:color w:val="000000"/>
          <w:sz w:val="24"/>
        </w:rPr>
        <w:t>　</w:t>
      </w:r>
      <w:r>
        <w:rPr>
          <w:b/>
          <w:color w:val="000000"/>
          <w:sz w:val="24"/>
        </w:rPr>
        <w:t>第四条　违约责任</w:t>
      </w:r>
    </w:p>
    <w:p>
      <w:pPr>
        <w:spacing w:line="440" w:lineRule="exact"/>
        <w:ind w:left="-2" w:right="70"/>
        <w:rPr>
          <w:color w:val="000000"/>
          <w:sz w:val="24"/>
        </w:rPr>
      </w:pPr>
      <w:r>
        <w:rPr>
          <w:color w:val="000000"/>
          <w:sz w:val="24"/>
        </w:rPr>
        <w:t>　　（一）甲方工作人员有违反本责任书第一、二条责任行为的，按照管理权限，依据有关法律法规和规定给予党纪、政纪处分或组织处理；涉嫌犯罪，移交司法机关追究刑事责任；给乙方单位造成经济损失的，应予以赔偿。</w:t>
      </w:r>
    </w:p>
    <w:p>
      <w:pPr>
        <w:spacing w:line="440" w:lineRule="exact"/>
        <w:ind w:left="-2" w:right="70"/>
        <w:rPr>
          <w:color w:val="000000"/>
          <w:sz w:val="24"/>
        </w:rPr>
      </w:pPr>
      <w:r>
        <w:rPr>
          <w:color w:val="000000"/>
          <w:sz w:val="24"/>
        </w:rPr>
        <w:t>　　（二）乙方工作人员有违反本责任书第一、三条责任行为的，按照管理权限，依据有关法律法规和规定给予党纪、政纪处分或组织处理；涉</w:t>
      </w:r>
      <w:r>
        <w:rPr>
          <w:rFonts w:hint="eastAsia"/>
          <w:color w:val="000000"/>
          <w:sz w:val="24"/>
        </w:rPr>
        <w:t>嫌</w:t>
      </w:r>
      <w:r>
        <w:rPr>
          <w:color w:val="000000"/>
          <w:sz w:val="24"/>
        </w:rPr>
        <w:t>犯罪的，移交司法机关追究刑事责任；给甲方单位造成经济损失的，应予以赔偿。</w:t>
      </w:r>
    </w:p>
    <w:p>
      <w:pPr>
        <w:pStyle w:val="16"/>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第五条</w:t>
      </w:r>
      <w:r>
        <w:rPr>
          <w:rFonts w:hint="eastAsia" w:ascii="_x000B__x000C_" w:hAnsi="_x000B__x000C_"/>
          <w:szCs w:val="18"/>
        </w:rPr>
        <w:t xml:space="preserve"> </w:t>
      </w:r>
      <w:r>
        <w:rPr>
          <w:rFonts w:hint="eastAsia" w:ascii="_x000B__x000C_" w:hAnsi="_x000B__x000C_"/>
          <w:b/>
          <w:bCs/>
          <w:szCs w:val="18"/>
        </w:rPr>
        <w:t>若乙方存在行贿行为，则甲方将拒绝其参加甲方建设的其他工程的投标活动。</w:t>
      </w:r>
    </w:p>
    <w:p>
      <w:pPr>
        <w:pStyle w:val="16"/>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第六条 本责任书作为工程施工合同的附件，与工程施工合同具有同等法律效力。经双方签署后立即生效。</w:t>
      </w:r>
    </w:p>
    <w:p>
      <w:pPr>
        <w:pStyle w:val="16"/>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第七条 本责任书的有效期为双方签署之日起至该工程项目竣工验收合格时止。</w:t>
      </w:r>
    </w:p>
    <w:p>
      <w:pPr>
        <w:pStyle w:val="16"/>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第八条 本责任书一式四份，由甲乙双方各执一份，送交甲乙双方的监督单位各一份。</w:t>
      </w:r>
    </w:p>
    <w:p>
      <w:pPr>
        <w:spacing w:line="300" w:lineRule="exact"/>
        <w:ind w:right="-159"/>
        <w:rPr>
          <w:color w:val="000000"/>
          <w:sz w:val="24"/>
        </w:rPr>
      </w:pPr>
    </w:p>
    <w:p>
      <w:pPr>
        <w:spacing w:line="440" w:lineRule="exact"/>
        <w:ind w:left="-2" w:right="-159"/>
        <w:rPr>
          <w:color w:val="000000"/>
          <w:sz w:val="24"/>
        </w:rPr>
      </w:pPr>
      <w:r>
        <w:rPr>
          <w:rFonts w:hint="eastAsia"/>
          <w:color w:val="000000"/>
          <w:sz w:val="24"/>
        </w:rPr>
        <w:t>甲方单位：（盖章）　　　　　　　　　　 乙方单位：（盖章）</w:t>
      </w:r>
    </w:p>
    <w:p>
      <w:pPr>
        <w:spacing w:line="440" w:lineRule="exact"/>
        <w:ind w:left="-2" w:right="-159"/>
        <w:rPr>
          <w:color w:val="000000"/>
          <w:sz w:val="24"/>
        </w:rPr>
      </w:pPr>
      <w:r>
        <w:rPr>
          <w:rFonts w:hint="eastAsia"/>
          <w:color w:val="000000"/>
          <w:sz w:val="24"/>
        </w:rPr>
        <w:t>法定代表人：</w:t>
      </w:r>
      <w:r>
        <w:rPr>
          <w:rFonts w:hint="eastAsia" w:ascii="宋体" w:hAnsi="宋体"/>
          <w:color w:val="000000"/>
          <w:kern w:val="0"/>
          <w:sz w:val="24"/>
          <w:lang w:val="zh-CN"/>
        </w:rPr>
        <w:t>（签字或盖章）</w:t>
      </w:r>
      <w:r>
        <w:rPr>
          <w:rFonts w:hint="eastAsia"/>
          <w:color w:val="000000"/>
          <w:sz w:val="24"/>
        </w:rPr>
        <w:t>　　　　　　 法定代表人：</w:t>
      </w:r>
      <w:r>
        <w:rPr>
          <w:rFonts w:hint="eastAsia" w:ascii="宋体" w:hAnsi="宋体"/>
          <w:color w:val="000000"/>
          <w:kern w:val="0"/>
          <w:sz w:val="24"/>
          <w:lang w:val="zh-CN"/>
        </w:rPr>
        <w:t>（签字或盖章）</w:t>
      </w:r>
    </w:p>
    <w:p>
      <w:pPr>
        <w:spacing w:line="440" w:lineRule="exact"/>
        <w:ind w:left="-2" w:right="-159"/>
        <w:rPr>
          <w:color w:val="000000"/>
          <w:sz w:val="24"/>
        </w:rPr>
      </w:pPr>
      <w:r>
        <w:rPr>
          <w:rFonts w:hint="eastAsia"/>
          <w:color w:val="000000"/>
          <w:sz w:val="24"/>
        </w:rPr>
        <w:t>地址：　　　　　　　　　　　　　　　　 地址：</w:t>
      </w:r>
    </w:p>
    <w:p>
      <w:pPr>
        <w:spacing w:line="440" w:lineRule="exact"/>
        <w:ind w:left="-2" w:right="-159"/>
        <w:rPr>
          <w:color w:val="000000"/>
          <w:sz w:val="24"/>
        </w:rPr>
      </w:pPr>
      <w:r>
        <w:rPr>
          <w:rFonts w:hint="eastAsia"/>
          <w:color w:val="000000"/>
          <w:sz w:val="24"/>
        </w:rPr>
        <w:t>电话：　　　　　　　　　　　　　　　   电话：</w:t>
      </w:r>
    </w:p>
    <w:p>
      <w:pPr>
        <w:spacing w:line="440" w:lineRule="exact"/>
        <w:ind w:left="-2" w:right="-159" w:firstLine="2400" w:firstLineChars="1000"/>
        <w:rPr>
          <w:color w:val="000000"/>
          <w:sz w:val="24"/>
        </w:rPr>
      </w:pPr>
      <w:r>
        <w:rPr>
          <w:rFonts w:hint="eastAsia"/>
          <w:color w:val="000000"/>
          <w:sz w:val="24"/>
        </w:rPr>
        <w:t>年　　月　　日　　　　　　              年　　月　　日</w:t>
      </w: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rFonts w:hint="eastAsia"/>
          <w:b/>
          <w:color w:val="000000"/>
          <w:sz w:val="28"/>
          <w:szCs w:val="28"/>
        </w:rPr>
        <w:t>第七章   技术规范及图纸</w:t>
      </w:r>
    </w:p>
    <w:p>
      <w:pPr>
        <w:rPr>
          <w:rFonts w:ascii="宋体" w:hAnsi="宋体"/>
          <w:b/>
          <w:color w:val="000000"/>
          <w:kern w:val="21"/>
          <w:sz w:val="24"/>
          <w:szCs w:val="28"/>
        </w:rPr>
      </w:pPr>
      <w:r>
        <w:rPr>
          <w:rFonts w:hint="eastAsia" w:ascii="宋体" w:hAnsi="宋体"/>
          <w:b/>
          <w:color w:val="000000"/>
          <w:kern w:val="21"/>
          <w:sz w:val="24"/>
          <w:szCs w:val="28"/>
        </w:rPr>
        <w:t xml:space="preserve">    一、工程建设地点的现场条件：</w:t>
      </w:r>
    </w:p>
    <w:p>
      <w:pPr>
        <w:ind w:firstLine="520"/>
        <w:rPr>
          <w:rFonts w:ascii="宋体"/>
          <w:color w:val="000000"/>
          <w:kern w:val="21"/>
          <w:sz w:val="24"/>
        </w:rPr>
      </w:pPr>
      <w:r>
        <w:rPr>
          <w:rFonts w:hint="eastAsia" w:ascii="宋体"/>
          <w:color w:val="000000"/>
          <w:kern w:val="21"/>
          <w:sz w:val="24"/>
        </w:rPr>
        <w:t>“三通一平”已完成，具备进场施工条件。</w:t>
      </w:r>
    </w:p>
    <w:p>
      <w:pPr>
        <w:rPr>
          <w:rFonts w:ascii="黑体" w:eastAsia="黑体"/>
          <w:color w:val="000000"/>
          <w:kern w:val="21"/>
          <w:sz w:val="24"/>
          <w:szCs w:val="28"/>
        </w:rPr>
      </w:pPr>
      <w:r>
        <w:rPr>
          <w:rFonts w:hint="eastAsia" w:ascii="宋体" w:hAnsi="宋体"/>
          <w:b/>
          <w:color w:val="000000"/>
          <w:kern w:val="21"/>
          <w:sz w:val="24"/>
          <w:szCs w:val="28"/>
        </w:rPr>
        <w:t xml:space="preserve">    二、本工程采用的技术规范</w:t>
      </w:r>
      <w:r>
        <w:rPr>
          <w:rFonts w:hint="eastAsia" w:ascii="黑体" w:eastAsia="黑体"/>
          <w:color w:val="000000"/>
          <w:kern w:val="21"/>
          <w:sz w:val="24"/>
          <w:szCs w:val="28"/>
        </w:rPr>
        <w:t>：</w:t>
      </w:r>
    </w:p>
    <w:p>
      <w:pPr>
        <w:tabs>
          <w:tab w:val="left" w:pos="4005"/>
          <w:tab w:val="left" w:pos="4080"/>
          <w:tab w:val="left" w:pos="6120"/>
          <w:tab w:val="left" w:pos="7540"/>
          <w:tab w:val="left" w:pos="8320"/>
        </w:tabs>
        <w:autoSpaceDE w:val="0"/>
        <w:autoSpaceDN w:val="0"/>
        <w:adjustRightInd w:val="0"/>
        <w:spacing w:before="17" w:line="270" w:lineRule="auto"/>
        <w:ind w:right="94" w:firstLine="540" w:firstLineChars="225"/>
        <w:rPr>
          <w:rFonts w:ascii="宋体"/>
          <w:color w:val="000000"/>
          <w:kern w:val="21"/>
          <w:sz w:val="24"/>
        </w:rPr>
      </w:pPr>
      <w:r>
        <w:rPr>
          <w:rFonts w:hint="eastAsia" w:ascii="宋体"/>
          <w:color w:val="000000"/>
          <w:kern w:val="21"/>
          <w:sz w:val="24"/>
        </w:rPr>
        <w:t>依据设计施工图纸和技术文件要求，本工程项目的材料、设备、施工必须达到现行的标准、规范的要求。</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ascii="宋体"/>
          <w:b/>
          <w:color w:val="000000"/>
          <w:kern w:val="21"/>
          <w:sz w:val="24"/>
        </w:rPr>
        <w:t xml:space="preserve">    三、图纸清单</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b/>
          <w:color w:val="000000"/>
          <w:sz w:val="28"/>
          <w:szCs w:val="28"/>
        </w:rPr>
        <w:t xml:space="preserve">                  第八章  工程预算书</w:t>
      </w:r>
    </w:p>
    <w:p>
      <w:pPr>
        <w:spacing w:line="400" w:lineRule="exact"/>
        <w:ind w:firstLine="520"/>
        <w:rPr>
          <w:rFonts w:ascii="宋体"/>
          <w:color w:val="000000"/>
          <w:kern w:val="21"/>
          <w:sz w:val="24"/>
        </w:rPr>
      </w:pPr>
      <w:r>
        <w:rPr>
          <w:rFonts w:hint="eastAsia" w:ascii="宋体"/>
          <w:color w:val="000000"/>
          <w:kern w:val="21"/>
          <w:sz w:val="24"/>
        </w:rPr>
        <w:t>一、本预算书是按本投标须知第12条要求及工程施工图纸编制的，为招标文件的组成部分，一经中标且签订合同，即为合同的组成部分。</w:t>
      </w:r>
    </w:p>
    <w:p>
      <w:pPr>
        <w:tabs>
          <w:tab w:val="left" w:pos="4005"/>
          <w:tab w:val="left" w:pos="4080"/>
          <w:tab w:val="left" w:pos="6120"/>
          <w:tab w:val="left" w:pos="7540"/>
          <w:tab w:val="left" w:pos="8320"/>
        </w:tabs>
        <w:autoSpaceDE w:val="0"/>
        <w:autoSpaceDN w:val="0"/>
        <w:adjustRightInd w:val="0"/>
        <w:spacing w:before="17" w:line="270" w:lineRule="auto"/>
        <w:ind w:right="94" w:firstLine="480" w:firstLineChars="200"/>
        <w:rPr>
          <w:color w:val="000000"/>
          <w:sz w:val="24"/>
        </w:rPr>
      </w:pPr>
      <w:r>
        <w:rPr>
          <w:rFonts w:hint="eastAsia" w:ascii="宋体"/>
          <w:color w:val="000000"/>
          <w:kern w:val="21"/>
          <w:sz w:val="24"/>
        </w:rPr>
        <w:t>二、本预算书应与投标须知、施工合同、工程规范和图纸一起使用。</w:t>
      </w:r>
    </w:p>
    <w:p>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b/>
          <w:color w:val="000000"/>
          <w:sz w:val="28"/>
          <w:szCs w:val="28"/>
        </w:rPr>
        <w:t xml:space="preserve">                  第九章   投标文件格式</w:t>
      </w:r>
    </w:p>
    <w:p>
      <w:pPr>
        <w:spacing w:line="400" w:lineRule="exact"/>
        <w:ind w:firstLine="540" w:firstLineChars="225"/>
        <w:rPr>
          <w:rFonts w:ascii="宋体"/>
          <w:color w:val="000000"/>
          <w:kern w:val="21"/>
          <w:sz w:val="24"/>
        </w:rPr>
      </w:pPr>
      <w:r>
        <w:rPr>
          <w:rFonts w:hint="eastAsia" w:ascii="宋体"/>
          <w:color w:val="000000"/>
          <w:kern w:val="21"/>
          <w:sz w:val="24"/>
        </w:rPr>
        <w:t>一、</w:t>
      </w:r>
      <w:r>
        <w:rPr>
          <w:rFonts w:hint="eastAsia"/>
          <w:color w:val="000000"/>
          <w:sz w:val="24"/>
        </w:rPr>
        <w:t>本工程的</w:t>
      </w:r>
      <w:r>
        <w:rPr>
          <w:rFonts w:hint="eastAsia" w:ascii="宋体"/>
          <w:color w:val="000000"/>
          <w:kern w:val="21"/>
          <w:sz w:val="24"/>
        </w:rPr>
        <w:t>资格标格式（附件一）、商务标格式（附件二）由招标人统一提供。</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p>
    <w:p>
      <w:pPr>
        <w:pStyle w:val="10"/>
        <w:spacing w:afterLines="50" w:line="440" w:lineRule="exact"/>
        <w:rPr>
          <w:color w:val="000000"/>
          <w:spacing w:val="20"/>
          <w:kern w:val="21"/>
          <w:sz w:val="24"/>
          <w:szCs w:val="24"/>
        </w:rPr>
        <w:sectPr>
          <w:headerReference r:id="rId5" w:type="default"/>
          <w:footerReference r:id="rId6" w:type="default"/>
          <w:footerReference r:id="rId7" w:type="even"/>
          <w:pgSz w:w="11906" w:h="16838"/>
          <w:pgMar w:top="2098" w:right="1417" w:bottom="1984" w:left="1417" w:header="851" w:footer="992" w:gutter="0"/>
          <w:pgNumType w:fmt="decimal"/>
          <w:cols w:space="720" w:num="1"/>
          <w:docGrid w:type="lines" w:linePitch="312" w:charSpace="0"/>
        </w:sectPr>
      </w:pPr>
    </w:p>
    <w:p>
      <w:pPr>
        <w:spacing w:line="300" w:lineRule="auto"/>
        <w:rPr>
          <w:color w:val="000000"/>
          <w:spacing w:val="-10"/>
          <w:sz w:val="24"/>
        </w:rPr>
      </w:pPr>
      <w:r>
        <w:rPr>
          <w:rFonts w:hint="eastAsia"/>
          <w:color w:val="000000"/>
          <w:spacing w:val="-10"/>
          <w:sz w:val="24"/>
        </w:rPr>
        <w:t>附件一：</w:t>
      </w:r>
    </w:p>
    <w:p>
      <w:pPr>
        <w:spacing w:line="300" w:lineRule="auto"/>
        <w:ind w:firstLine="440" w:firstLineChars="200"/>
        <w:rPr>
          <w:color w:val="000000"/>
          <w:spacing w:val="-1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jc w:val="center"/>
        <w:rPr>
          <w:rFonts w:ascii="宋体" w:hAnsi="宋体"/>
          <w:b/>
          <w:color w:val="000000"/>
          <w:sz w:val="72"/>
          <w:szCs w:val="72"/>
        </w:rPr>
      </w:pPr>
      <w:r>
        <w:rPr>
          <w:rFonts w:hint="eastAsia" w:ascii="宋体" w:hAnsi="宋体"/>
          <w:b/>
          <w:color w:val="000000"/>
          <w:sz w:val="72"/>
          <w:szCs w:val="72"/>
        </w:rPr>
        <w:t>资格标格式</w:t>
      </w: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rPr>
          <w:rFonts w:ascii="宋体" w:hAnsi="宋体"/>
          <w:color w:val="000000"/>
          <w:sz w:val="24"/>
        </w:rPr>
      </w:pPr>
    </w:p>
    <w:p>
      <w:pPr>
        <w:spacing w:line="360" w:lineRule="auto"/>
        <w:jc w:val="center"/>
        <w:rPr>
          <w:rFonts w:ascii="宋体" w:hAnsi="宋体"/>
          <w:b/>
          <w:color w:val="000000"/>
          <w:sz w:val="36"/>
        </w:rPr>
      </w:pPr>
    </w:p>
    <w:p>
      <w:pPr>
        <w:spacing w:line="360" w:lineRule="auto"/>
        <w:jc w:val="center"/>
        <w:rPr>
          <w:rFonts w:ascii="宋体" w:hAnsi="宋体"/>
          <w:color w:val="000000"/>
          <w:sz w:val="36"/>
        </w:rPr>
      </w:pPr>
    </w:p>
    <w:p>
      <w:pPr>
        <w:spacing w:line="360" w:lineRule="auto"/>
        <w:jc w:val="center"/>
        <w:rPr>
          <w:rFonts w:ascii="宋体" w:hAnsi="宋体"/>
          <w:b/>
          <w:color w:val="000000"/>
          <w:sz w:val="52"/>
          <w:szCs w:val="52"/>
        </w:rPr>
      </w:pPr>
      <w:r>
        <w:rPr>
          <w:rFonts w:hint="eastAsia" w:ascii="宋体" w:hAnsi="宋体"/>
          <w:b/>
          <w:color w:val="000000"/>
          <w:sz w:val="52"/>
          <w:szCs w:val="52"/>
        </w:rPr>
        <w:t>资格标</w:t>
      </w:r>
    </w:p>
    <w:p>
      <w:pPr>
        <w:spacing w:line="360" w:lineRule="auto"/>
        <w:rPr>
          <w:rFonts w:ascii="宋体" w:hAnsi="宋体"/>
          <w:color w:val="000000"/>
          <w:sz w:val="32"/>
        </w:rPr>
      </w:pPr>
      <w:r>
        <w:rPr>
          <w:rFonts w:hint="eastAsia" w:ascii="宋体" w:hAnsi="宋体"/>
          <w:color w:val="000000"/>
          <w:sz w:val="32"/>
        </w:rPr>
        <w:t xml:space="preserve">                      （封面）</w:t>
      </w:r>
    </w:p>
    <w:p>
      <w:pPr>
        <w:pStyle w:val="14"/>
        <w:rPr>
          <w:rFonts w:ascii="宋体" w:hAnsi="宋体"/>
          <w:color w:val="000000"/>
        </w:rPr>
      </w:pPr>
    </w:p>
    <w:p>
      <w:pPr>
        <w:rPr>
          <w:color w:val="000000"/>
        </w:rPr>
      </w:pPr>
    </w:p>
    <w:p>
      <w:pPr>
        <w:rPr>
          <w:color w:val="000000"/>
        </w:rPr>
      </w:pPr>
    </w:p>
    <w:p>
      <w:pPr>
        <w:rPr>
          <w:color w:val="000000"/>
        </w:rPr>
      </w:pPr>
    </w:p>
    <w:p>
      <w:pPr>
        <w:rPr>
          <w:color w:val="000000"/>
        </w:rPr>
      </w:pPr>
    </w:p>
    <w:p>
      <w:pPr>
        <w:rPr>
          <w:rFonts w:ascii="宋体" w:hAnsi="宋体"/>
          <w:color w:val="000000"/>
          <w:sz w:val="32"/>
          <w:u w:val="single"/>
        </w:rPr>
      </w:pPr>
      <w:r>
        <w:rPr>
          <w:rFonts w:hint="eastAsia" w:ascii="宋体" w:hAnsi="宋体"/>
          <w:color w:val="000000"/>
          <w:sz w:val="32"/>
        </w:rPr>
        <w:t>项目编号：</w:t>
      </w:r>
      <w:r>
        <w:rPr>
          <w:rFonts w:hint="eastAsia"/>
          <w:color w:val="000000"/>
          <w:sz w:val="30"/>
          <w:szCs w:val="30"/>
          <w:u w:val="single"/>
        </w:rPr>
        <w:t xml:space="preserve">                                         </w:t>
      </w:r>
    </w:p>
    <w:p>
      <w:pPr>
        <w:rPr>
          <w:rFonts w:ascii="宋体" w:hAnsi="宋体"/>
          <w:color w:val="000000"/>
          <w:sz w:val="36"/>
        </w:rPr>
      </w:pPr>
    </w:p>
    <w:p>
      <w:pPr>
        <w:snapToGrid w:val="0"/>
        <w:spacing w:line="360" w:lineRule="auto"/>
        <w:rPr>
          <w:rFonts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投标人：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w:t>
      </w:r>
    </w:p>
    <w:p>
      <w:pPr>
        <w:spacing w:line="360" w:lineRule="auto"/>
        <w:ind w:firstLine="1680"/>
        <w:rPr>
          <w:rFonts w:ascii="宋体" w:hAnsi="宋体"/>
          <w:color w:val="000000"/>
          <w:sz w:val="24"/>
        </w:rPr>
      </w:pPr>
      <w:r>
        <w:rPr>
          <w:rFonts w:hint="eastAsia" w:ascii="宋体" w:hAnsi="宋体"/>
          <w:color w:val="000000"/>
          <w:sz w:val="24"/>
        </w:rPr>
        <w:t xml:space="preserve"> </w:t>
      </w:r>
    </w:p>
    <w:p>
      <w:pPr>
        <w:spacing w:line="360" w:lineRule="auto"/>
        <w:rPr>
          <w:rFonts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（签字或盖章）</w:t>
      </w:r>
      <w:r>
        <w:rPr>
          <w:rFonts w:hint="eastAsia" w:ascii="宋体" w:hAnsi="宋体"/>
          <w:color w:val="000000"/>
          <w:sz w:val="32"/>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ascii="宋体" w:hAnsi="宋体"/>
          <w:b/>
          <w:color w:val="000000"/>
          <w:sz w:val="32"/>
          <w:u w:val="single"/>
        </w:rPr>
      </w:pPr>
    </w:p>
    <w:p>
      <w:pPr>
        <w:spacing w:line="360" w:lineRule="auto"/>
        <w:rPr>
          <w:rFonts w:ascii="宋体" w:hAnsi="宋体"/>
          <w:b/>
          <w:color w:val="000000"/>
          <w:sz w:val="32"/>
          <w:u w:val="single"/>
        </w:rPr>
      </w:pPr>
    </w:p>
    <w:p>
      <w:pPr>
        <w:pStyle w:val="3"/>
        <w:tabs>
          <w:tab w:val="clear" w:pos="720"/>
        </w:tabs>
        <w:ind w:left="0" w:firstLine="2700" w:firstLineChars="900"/>
        <w:jc w:val="both"/>
        <w:rPr>
          <w:rFonts w:ascii="宋体" w:hAnsi="宋体"/>
          <w:color w:val="000000"/>
          <w:sz w:val="36"/>
        </w:rPr>
      </w:pPr>
      <w:r>
        <w:rPr>
          <w:rFonts w:hint="eastAsia" w:ascii="宋体" w:hAnsi="宋体"/>
          <w:b w:val="0"/>
          <w:color w:val="000000"/>
          <w:sz w:val="30"/>
          <w:u w:val="single"/>
        </w:rPr>
        <w:t xml:space="preserve">         </w:t>
      </w:r>
      <w:r>
        <w:rPr>
          <w:rFonts w:hint="eastAsia" w:ascii="宋体" w:hAnsi="宋体"/>
          <w:b w:val="0"/>
          <w:color w:val="000000"/>
          <w:sz w:val="30"/>
        </w:rPr>
        <w:t>年</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u w:val="single"/>
        </w:rPr>
        <w:t xml:space="preserve"> </w:t>
      </w:r>
      <w:r>
        <w:rPr>
          <w:rFonts w:hint="eastAsia" w:ascii="宋体" w:hAnsi="宋体"/>
          <w:b w:val="0"/>
          <w:color w:val="000000"/>
          <w:sz w:val="30"/>
        </w:rPr>
        <w:t>月</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rPr>
        <w:t>日</w:t>
      </w:r>
    </w:p>
    <w:p>
      <w:pPr>
        <w:spacing w:line="360" w:lineRule="auto"/>
        <w:rPr>
          <w:rFonts w:ascii="宋体" w:hAnsi="宋体"/>
          <w:b/>
          <w:color w:val="000000"/>
          <w:sz w:val="30"/>
          <w:u w:val="single"/>
        </w:rPr>
      </w:pPr>
    </w:p>
    <w:p>
      <w:pPr>
        <w:spacing w:line="360" w:lineRule="auto"/>
        <w:rPr>
          <w:rFonts w:ascii="宋体" w:hAnsi="宋体"/>
          <w:b/>
          <w:color w:val="000000"/>
          <w:sz w:val="30"/>
          <w:u w:val="single"/>
        </w:rPr>
      </w:pPr>
    </w:p>
    <w:p>
      <w:pPr>
        <w:spacing w:line="360" w:lineRule="auto"/>
        <w:rPr>
          <w:rFonts w:ascii="宋体" w:hAnsi="宋体"/>
          <w:b/>
          <w:color w:val="000000"/>
          <w:sz w:val="30"/>
          <w:u w:val="single"/>
        </w:rPr>
      </w:pPr>
    </w:p>
    <w:p>
      <w:pPr>
        <w:pStyle w:val="3"/>
        <w:tabs>
          <w:tab w:val="clear" w:pos="720"/>
        </w:tabs>
        <w:ind w:left="0" w:firstLine="0"/>
        <w:rPr>
          <w:rFonts w:ascii="宋体" w:hAnsi="宋体"/>
          <w:color w:val="000000"/>
          <w:sz w:val="36"/>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rPr>
          <w:rFonts w:ascii="宋体" w:hAnsi="宋体"/>
          <w:color w:val="000000"/>
          <w:sz w:val="24"/>
        </w:rPr>
      </w:pPr>
      <w:r>
        <w:rPr>
          <w:rFonts w:hint="eastAsia" w:ascii="宋体" w:hAnsi="宋体"/>
          <w:color w:val="000000"/>
          <w:sz w:val="24"/>
        </w:rPr>
        <w:t xml:space="preserve">            </w:t>
      </w:r>
    </w:p>
    <w:p>
      <w:pPr>
        <w:spacing w:line="360" w:lineRule="auto"/>
        <w:ind w:firstLine="1080" w:firstLineChars="450"/>
        <w:rPr>
          <w:rFonts w:ascii="宋体" w:hAnsi="宋体"/>
          <w:iCs/>
          <w:color w:val="000000"/>
          <w:sz w:val="24"/>
          <w:u w:val="single"/>
        </w:rPr>
      </w:pPr>
      <w:r>
        <w:rPr>
          <w:rFonts w:hint="eastAsia" w:ascii="宋体" w:hAnsi="宋体"/>
          <w:iCs/>
          <w:color w:val="000000"/>
          <w:sz w:val="24"/>
          <w:u w:val="single"/>
        </w:rPr>
        <w:t>1、资格后审申请书（附件一-1）</w:t>
      </w:r>
    </w:p>
    <w:p>
      <w:pPr>
        <w:spacing w:line="300" w:lineRule="auto"/>
        <w:ind w:firstLine="1080" w:firstLineChars="450"/>
        <w:rPr>
          <w:iCs/>
          <w:color w:val="000000"/>
          <w:spacing w:val="-10"/>
          <w:sz w:val="24"/>
          <w:u w:val="single"/>
        </w:rPr>
      </w:pPr>
      <w:r>
        <w:rPr>
          <w:rFonts w:hint="eastAsia" w:ascii="宋体" w:hAnsi="宋体"/>
          <w:iCs/>
          <w:color w:val="000000"/>
          <w:sz w:val="24"/>
          <w:u w:val="single"/>
        </w:rPr>
        <w:t>2、法定代表人资格证明书（附件一-2）</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3、项目管理班子配备承诺书（附件一-3）</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4、拟用于本招标工程项目的主要施工机械设备一览表（附件一-4）</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5、温岭市建设工程诚信投标承诺书（附件一-5）</w:t>
      </w:r>
    </w:p>
    <w:p>
      <w:pPr>
        <w:spacing w:line="360" w:lineRule="auto"/>
        <w:ind w:firstLine="1048" w:firstLineChars="437"/>
        <w:rPr>
          <w:rFonts w:ascii="宋体" w:hAnsi="宋体"/>
          <w:iCs/>
          <w:color w:val="000000"/>
          <w:sz w:val="24"/>
          <w:u w:val="single"/>
        </w:rPr>
      </w:pPr>
      <w:r>
        <w:rPr>
          <w:rFonts w:hint="eastAsia" w:ascii="宋体" w:cs="宋体"/>
          <w:iCs/>
          <w:color w:val="000000"/>
          <w:sz w:val="24"/>
          <w:u w:val="single"/>
          <w:lang w:val="zh-CN"/>
        </w:rPr>
        <w:t>6、</w:t>
      </w:r>
      <w:r>
        <w:rPr>
          <w:rFonts w:hint="eastAsia" w:ascii="宋体" w:hAnsi="宋体"/>
          <w:iCs/>
          <w:color w:val="000000"/>
          <w:sz w:val="24"/>
          <w:u w:val="single"/>
        </w:rPr>
        <w:t>证书及相关资料</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spacing w:line="300" w:lineRule="auto"/>
        <w:rPr>
          <w:color w:val="000000"/>
          <w:spacing w:val="-10"/>
          <w:sz w:val="24"/>
        </w:rPr>
      </w:pPr>
      <w:r>
        <w:rPr>
          <w:color w:val="000000"/>
          <w:szCs w:val="20"/>
        </w:rPr>
        <w:br w:type="page"/>
      </w:r>
      <w:r>
        <w:rPr>
          <w:rFonts w:hint="eastAsia"/>
          <w:color w:val="000000"/>
          <w:spacing w:val="-10"/>
          <w:sz w:val="24"/>
        </w:rPr>
        <w:t>附件一-1</w:t>
      </w:r>
    </w:p>
    <w:p>
      <w:pPr>
        <w:jc w:val="center"/>
        <w:rPr>
          <w:rFonts w:ascii="宋体" w:hAnsi="宋体"/>
          <w:b/>
          <w:bCs/>
          <w:color w:val="000000"/>
          <w:sz w:val="32"/>
        </w:rPr>
      </w:pPr>
      <w:r>
        <w:rPr>
          <w:rFonts w:hint="eastAsia" w:ascii="宋体" w:hAnsi="宋体"/>
          <w:b/>
          <w:bCs/>
          <w:color w:val="000000"/>
          <w:sz w:val="32"/>
        </w:rPr>
        <w:t>资格后审申请书</w:t>
      </w:r>
    </w:p>
    <w:p>
      <w:pPr>
        <w:pStyle w:val="11"/>
        <w:widowControl/>
        <w:spacing w:line="300" w:lineRule="auto"/>
        <w:ind w:left="0" w:leftChars="0"/>
        <w:rPr>
          <w:rFonts w:ascii="宋体" w:hAnsi="宋体"/>
          <w:color w:val="000000"/>
          <w:sz w:val="28"/>
        </w:rPr>
      </w:pPr>
      <w:r>
        <w:rPr>
          <w:rFonts w:hint="eastAsia" w:ascii="宋体" w:hAnsi="宋体"/>
          <w:color w:val="000000"/>
          <w:sz w:val="28"/>
        </w:rPr>
        <w:t>致：</w:t>
      </w:r>
      <w:r>
        <w:rPr>
          <w:rFonts w:hint="eastAsia" w:ascii="宋体" w:hAnsi="宋体"/>
          <w:color w:val="000000"/>
          <w:sz w:val="28"/>
          <w:u w:val="single"/>
        </w:rPr>
        <w:t xml:space="preserve">        (招标人全称)               </w:t>
      </w:r>
    </w:p>
    <w:p>
      <w:pPr>
        <w:spacing w:after="120" w:line="300" w:lineRule="auto"/>
        <w:ind w:firstLine="480" w:firstLineChars="200"/>
        <w:rPr>
          <w:rFonts w:ascii="宋体" w:hAnsi="宋体"/>
          <w:color w:val="000000"/>
          <w:sz w:val="24"/>
        </w:rPr>
      </w:pPr>
      <w:r>
        <w:rPr>
          <w:rFonts w:hint="eastAsia" w:ascii="宋体" w:hAnsi="宋体"/>
          <w:color w:val="000000"/>
          <w:sz w:val="24"/>
        </w:rPr>
        <w:t>1、经授权作为代表，并以</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投标人企业全称</w:t>
      </w:r>
      <w:r>
        <w:rPr>
          <w:rFonts w:ascii="宋体" w:hAnsi="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（以下简称“投标人”）的名义，在充分理解《投标人资格后审申请书》的基础上，本申请书签字人在此以</w:t>
      </w:r>
      <w:r>
        <w:rPr>
          <w:rFonts w:hint="eastAsia" w:ascii="宋体" w:hAnsi="宋体"/>
          <w:color w:val="000000"/>
          <w:sz w:val="24"/>
          <w:u w:val="single"/>
        </w:rPr>
        <w:t xml:space="preserve">            (项目名称全称)                 </w:t>
      </w:r>
      <w:r>
        <w:rPr>
          <w:rFonts w:hint="eastAsia" w:ascii="宋体" w:hAnsi="宋体"/>
          <w:color w:val="000000"/>
          <w:sz w:val="24"/>
        </w:rPr>
        <w:t>投标人的身份，向你方提出资格后审申请。</w:t>
      </w:r>
    </w:p>
    <w:p>
      <w:pPr>
        <w:spacing w:after="120" w:line="300" w:lineRule="auto"/>
        <w:ind w:firstLine="480" w:firstLineChars="200"/>
        <w:rPr>
          <w:rFonts w:ascii="宋体" w:hAnsi="宋体"/>
          <w:color w:val="000000"/>
          <w:sz w:val="24"/>
        </w:rPr>
      </w:pPr>
      <w:r>
        <w:rPr>
          <w:rFonts w:hint="eastAsia" w:ascii="宋体" w:hAnsi="宋体"/>
          <w:color w:val="000000"/>
          <w:sz w:val="24"/>
        </w:rPr>
        <w:t>2、按资格后审文件的要求，你方授权代表可调查、审核我方递交的与本申请书相关的声明、文件和资料，并通过我方的开户银行和客户，澄清本申请书中有关财务和技术方面的问题。本申请书还将授权给有关的任何个人或机构及其授权代表，按你方的要求，提供必要的相关资料</w:t>
      </w:r>
      <w:r>
        <w:rPr>
          <w:rFonts w:ascii="宋体" w:hAnsi="宋体"/>
          <w:color w:val="000000"/>
          <w:sz w:val="24"/>
        </w:rPr>
        <w:t>,</w:t>
      </w:r>
      <w:r>
        <w:rPr>
          <w:rFonts w:hint="eastAsia" w:ascii="宋体" w:hAnsi="宋体"/>
          <w:color w:val="000000"/>
          <w:sz w:val="24"/>
        </w:rPr>
        <w:t>以核实本申请书中递交的或与本投标人的资金来源、经验和能力有关的声明和资料。</w:t>
      </w:r>
    </w:p>
    <w:p>
      <w:pPr>
        <w:spacing w:after="120" w:line="300" w:lineRule="auto"/>
        <w:ind w:firstLine="480" w:firstLineChars="200"/>
        <w:rPr>
          <w:rFonts w:ascii="宋体" w:hAnsi="宋体"/>
          <w:color w:val="000000"/>
          <w:sz w:val="24"/>
        </w:rPr>
      </w:pPr>
      <w:r>
        <w:rPr>
          <w:rFonts w:hint="eastAsia" w:ascii="宋体" w:hAnsi="宋体"/>
          <w:color w:val="000000"/>
          <w:sz w:val="24"/>
        </w:rPr>
        <w:t>3、本申请充分理解下列情况：</w:t>
      </w:r>
    </w:p>
    <w:p>
      <w:pPr>
        <w:spacing w:after="120" w:line="30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1</w:t>
      </w:r>
      <w:r>
        <w:rPr>
          <w:rFonts w:hint="eastAsia" w:ascii="宋体" w:hAnsi="宋体"/>
          <w:color w:val="000000"/>
          <w:sz w:val="24"/>
        </w:rPr>
        <w:t>资格后审合格的投标人的投标，须以资格后审申请提供的内容为准；</w:t>
      </w:r>
    </w:p>
    <w:p>
      <w:pPr>
        <w:spacing w:after="120" w:line="30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2</w:t>
      </w:r>
      <w:r>
        <w:rPr>
          <w:rFonts w:hint="eastAsia" w:ascii="宋体" w:hAnsi="宋体"/>
          <w:color w:val="000000"/>
          <w:sz w:val="24"/>
        </w:rPr>
        <w:t>你方保留如下权利：</w:t>
      </w:r>
    </w:p>
    <w:p>
      <w:pPr>
        <w:spacing w:after="120" w:line="300" w:lineRule="auto"/>
        <w:ind w:firstLine="480" w:firstLineChars="200"/>
        <w:rPr>
          <w:rFonts w:ascii="宋体" w:hAnsi="宋体"/>
          <w:color w:val="000000"/>
          <w:sz w:val="24"/>
        </w:rPr>
      </w:pPr>
      <w:r>
        <w:rPr>
          <w:rFonts w:hint="eastAsia" w:ascii="宋体" w:hAnsi="宋体"/>
          <w:color w:val="000000"/>
          <w:sz w:val="24"/>
        </w:rPr>
        <w:t>(1)更改本招标项目的规模和金额的权利。前述情况发生时，投标仅面向资格后审合格且能满足变更后要求的投标人。</w:t>
      </w:r>
    </w:p>
    <w:p>
      <w:pPr>
        <w:spacing w:line="300" w:lineRule="auto"/>
        <w:ind w:left="-61" w:leftChars="-29"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接受符合资格后审合格条件的申请；拒绝不符合资格后审合格条件的申请。</w:t>
      </w:r>
    </w:p>
    <w:p>
      <w:pPr>
        <w:spacing w:line="300" w:lineRule="auto"/>
        <w:ind w:firstLine="480" w:firstLineChars="200"/>
        <w:rPr>
          <w:rFonts w:ascii="宋体" w:hAnsi="宋体"/>
          <w:color w:val="000000"/>
          <w:sz w:val="24"/>
        </w:rPr>
      </w:pPr>
      <w:r>
        <w:rPr>
          <w:rFonts w:hint="eastAsia" w:ascii="宋体" w:hAnsi="宋体"/>
          <w:color w:val="000000"/>
          <w:sz w:val="24"/>
        </w:rPr>
        <w:t>4、我方将接受并遵守资格后审文件、招标文件所规定的各项条款。</w:t>
      </w:r>
    </w:p>
    <w:p>
      <w:pPr>
        <w:spacing w:line="300" w:lineRule="auto"/>
        <w:ind w:firstLine="480" w:firstLineChars="200"/>
        <w:rPr>
          <w:rFonts w:ascii="宋体" w:hAnsi="宋体"/>
          <w:color w:val="000000"/>
          <w:sz w:val="24"/>
        </w:rPr>
      </w:pPr>
      <w:r>
        <w:rPr>
          <w:rFonts w:hint="eastAsia" w:ascii="宋体" w:hAnsi="宋体"/>
          <w:color w:val="000000"/>
          <w:sz w:val="24"/>
        </w:rPr>
        <w:t>5、我方在此声明：本申请书中所递交的声明和资料在各方面都是完整、真实和准确的，若有弄虚作假的，愿承担法律和经济责任。</w:t>
      </w:r>
    </w:p>
    <w:p>
      <w:pPr>
        <w:spacing w:line="300" w:lineRule="auto"/>
        <w:ind w:firstLine="480" w:firstLineChars="200"/>
        <w:rPr>
          <w:rFonts w:ascii="宋体" w:hAnsi="宋体"/>
          <w:color w:val="000000"/>
          <w:sz w:val="24"/>
        </w:rPr>
      </w:pPr>
    </w:p>
    <w:p>
      <w:pPr>
        <w:spacing w:line="300" w:lineRule="auto"/>
        <w:ind w:firstLine="480" w:firstLineChars="200"/>
        <w:rPr>
          <w:rFonts w:ascii="宋体" w:hAnsi="宋体"/>
          <w:color w:val="000000"/>
          <w:sz w:val="24"/>
        </w:rPr>
      </w:pPr>
      <w:r>
        <w:rPr>
          <w:rFonts w:hint="eastAsia" w:ascii="宋体" w:hAnsi="宋体"/>
          <w:color w:val="000000"/>
          <w:sz w:val="24"/>
        </w:rPr>
        <w:t>投标人：(公章)</w:t>
      </w:r>
    </w:p>
    <w:p>
      <w:pPr>
        <w:spacing w:line="300" w:lineRule="auto"/>
        <w:ind w:firstLine="480" w:firstLineChars="200"/>
        <w:rPr>
          <w:rFonts w:ascii="宋体" w:hAnsi="宋体"/>
          <w:color w:val="000000"/>
          <w:sz w:val="24"/>
        </w:rPr>
      </w:pPr>
      <w:r>
        <w:rPr>
          <w:rFonts w:hint="eastAsia" w:ascii="宋体" w:hAnsi="宋体"/>
          <w:color w:val="000000"/>
          <w:sz w:val="24"/>
        </w:rPr>
        <w:t>法定代表人：(签字或盖章)</w:t>
      </w:r>
    </w:p>
    <w:p>
      <w:pPr>
        <w:spacing w:line="300" w:lineRule="auto"/>
        <w:ind w:firstLine="480" w:firstLineChars="200"/>
        <w:rPr>
          <w:rFonts w:ascii="宋体" w:hAnsi="宋体"/>
          <w:color w:val="000000"/>
          <w:sz w:val="24"/>
        </w:rPr>
      </w:pPr>
      <w:r>
        <w:rPr>
          <w:rFonts w:hint="eastAsia" w:ascii="宋体" w:hAnsi="宋体"/>
          <w:color w:val="000000"/>
          <w:sz w:val="24"/>
        </w:rPr>
        <w:t xml:space="preserve">地址：(包括邮编、电话、传真)                            </w:t>
      </w:r>
    </w:p>
    <w:p>
      <w:pPr>
        <w:spacing w:line="300" w:lineRule="auto"/>
        <w:ind w:firstLine="6120" w:firstLineChars="2550"/>
        <w:rPr>
          <w:rFonts w:ascii="宋体" w:hAnsi="宋体"/>
          <w:color w:val="000000"/>
          <w:sz w:val="24"/>
        </w:rPr>
      </w:pPr>
      <w:r>
        <w:rPr>
          <w:rFonts w:hint="eastAsia" w:ascii="宋体" w:hAnsi="宋体"/>
          <w:color w:val="000000"/>
          <w:sz w:val="24"/>
        </w:rPr>
        <w:t>年    月    日</w:t>
      </w:r>
    </w:p>
    <w:p>
      <w:pPr>
        <w:spacing w:line="300" w:lineRule="auto"/>
        <w:ind w:firstLine="440" w:firstLineChars="200"/>
        <w:rPr>
          <w:color w:val="000000"/>
          <w:spacing w:val="-10"/>
          <w:sz w:val="24"/>
        </w:rPr>
        <w:sectPr>
          <w:pgSz w:w="11906" w:h="16838"/>
          <w:pgMar w:top="1246" w:right="1644" w:bottom="1440" w:left="1797" w:header="851" w:footer="992" w:gutter="0"/>
          <w:pgNumType w:fmt="decimal"/>
          <w:cols w:space="720" w:num="1"/>
          <w:docGrid w:type="lines" w:linePitch="312" w:charSpace="0"/>
        </w:sectPr>
      </w:pPr>
    </w:p>
    <w:p>
      <w:pPr>
        <w:spacing w:line="300" w:lineRule="auto"/>
        <w:rPr>
          <w:color w:val="000000"/>
          <w:spacing w:val="-10"/>
          <w:sz w:val="24"/>
        </w:rPr>
      </w:pPr>
      <w:r>
        <w:rPr>
          <w:rFonts w:hint="eastAsia"/>
          <w:color w:val="000000"/>
          <w:spacing w:val="-10"/>
          <w:sz w:val="24"/>
        </w:rPr>
        <w:t>附件一-2</w:t>
      </w:r>
    </w:p>
    <w:p>
      <w:pPr>
        <w:ind w:firstLine="643" w:firstLineChars="200"/>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法定代表人资格证明书</w:t>
      </w:r>
    </w:p>
    <w:p>
      <w:pPr>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单位名称：</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地址：</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ind w:firstLine="440" w:firstLineChars="200"/>
        <w:rPr>
          <w:rFonts w:ascii="宋体" w:hAnsi="宋体"/>
          <w:color w:val="000000"/>
          <w:sz w:val="24"/>
        </w:rPr>
      </w:pPr>
      <w:r>
        <w:rPr>
          <w:rFonts w:hint="eastAsia"/>
          <w:color w:val="000000"/>
          <w:spacing w:val="-10"/>
          <w:sz w:val="24"/>
        </w:rPr>
        <w:t>身份证号码：</w:t>
      </w:r>
      <w:r>
        <w:rPr>
          <w:rFonts w:hint="eastAsia"/>
          <w:color w:val="000000"/>
          <w:spacing w:val="-1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的法定代表人。</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tabs>
          <w:tab w:val="left" w:pos="4005"/>
          <w:tab w:val="left" w:pos="4080"/>
          <w:tab w:val="left" w:pos="6120"/>
          <w:tab w:val="left" w:pos="7540"/>
          <w:tab w:val="left" w:pos="8320"/>
        </w:tabs>
        <w:autoSpaceDE w:val="0"/>
        <w:autoSpaceDN w:val="0"/>
        <w:adjustRightInd w:val="0"/>
        <w:spacing w:before="17" w:line="360" w:lineRule="auto"/>
        <w:ind w:right="-540" w:rightChars="-257"/>
        <w:rPr>
          <w:color w:val="000000"/>
          <w:spacing w:val="-1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ind w:firstLine="480" w:firstLineChars="200"/>
        <w:rPr>
          <w:rFonts w:ascii="宋体" w:hAnsi="宋体"/>
          <w:color w:val="000000"/>
          <w:sz w:val="24"/>
        </w:rPr>
      </w:pPr>
    </w:p>
    <w:p>
      <w:pPr>
        <w:spacing w:line="300" w:lineRule="auto"/>
        <w:ind w:firstLine="7200" w:firstLineChars="3000"/>
        <w:rPr>
          <w:rFonts w:ascii="宋体" w:hAnsi="宋体"/>
          <w:color w:val="000000"/>
          <w:sz w:val="24"/>
        </w:rPr>
      </w:pPr>
    </w:p>
    <w:p>
      <w:pPr>
        <w:spacing w:line="300" w:lineRule="auto"/>
        <w:ind w:firstLine="5160" w:firstLineChars="2150"/>
        <w:rPr>
          <w:rFonts w:ascii="宋体" w:hAnsi="宋体"/>
          <w:color w:val="000000"/>
          <w:sz w:val="24"/>
        </w:rPr>
      </w:pPr>
      <w:r>
        <w:rPr>
          <w:rFonts w:hint="eastAsia" w:ascii="宋体" w:hAnsi="宋体"/>
          <w:color w:val="000000"/>
          <w:sz w:val="24"/>
        </w:rPr>
        <w:t>投标人：（公章）</w:t>
      </w:r>
    </w:p>
    <w:p>
      <w:pPr>
        <w:spacing w:line="300" w:lineRule="auto"/>
        <w:ind w:firstLine="6720" w:firstLineChars="2800"/>
        <w:rPr>
          <w:rFonts w:ascii="宋体" w:hAnsi="宋体"/>
          <w:color w:val="000000"/>
          <w:sz w:val="24"/>
        </w:rPr>
      </w:pPr>
      <w:r>
        <w:rPr>
          <w:rFonts w:hint="eastAsia" w:ascii="宋体" w:hAnsi="宋体"/>
          <w:color w:val="000000"/>
          <w:sz w:val="24"/>
        </w:rPr>
        <w:t xml:space="preserve">     </w:t>
      </w:r>
    </w:p>
    <w:p>
      <w:pPr>
        <w:spacing w:line="300" w:lineRule="auto"/>
        <w:ind w:firstLine="6480" w:firstLineChars="2700"/>
        <w:rPr>
          <w:rFonts w:ascii="宋体" w:hAnsi="宋体"/>
          <w:color w:val="000000"/>
          <w:sz w:val="24"/>
        </w:rPr>
      </w:pPr>
    </w:p>
    <w:p>
      <w:pPr>
        <w:spacing w:line="300" w:lineRule="auto"/>
        <w:ind w:firstLine="6480" w:firstLineChars="2700"/>
        <w:rPr>
          <w:rFonts w:ascii="宋体" w:hAnsi="宋体"/>
          <w:color w:val="000000"/>
          <w:sz w:val="24"/>
        </w:rPr>
      </w:pPr>
      <w:r>
        <w:rPr>
          <w:rFonts w:hint="eastAsia" w:ascii="宋体" w:hAnsi="宋体"/>
          <w:color w:val="000000"/>
          <w:sz w:val="24"/>
        </w:rPr>
        <w:t>年   月   日</w:t>
      </w:r>
    </w:p>
    <w:p>
      <w:pPr>
        <w:spacing w:line="320" w:lineRule="exact"/>
        <w:rPr>
          <w:color w:val="000000"/>
          <w:spacing w:val="-10"/>
          <w:sz w:val="24"/>
        </w:rPr>
      </w:pPr>
      <w:r>
        <w:rPr>
          <w:color w:val="000000"/>
          <w:spacing w:val="-10"/>
          <w:sz w:val="24"/>
        </w:rPr>
        <w:br w:type="page"/>
      </w:r>
      <w:r>
        <w:rPr>
          <w:rFonts w:hint="eastAsia"/>
          <w:color w:val="000000"/>
          <w:spacing w:val="-10"/>
          <w:sz w:val="24"/>
        </w:rPr>
        <w:t>附件一-3</w:t>
      </w:r>
    </w:p>
    <w:p>
      <w:pPr>
        <w:pStyle w:val="14"/>
        <w:topLinePunct/>
        <w:spacing w:line="360" w:lineRule="auto"/>
        <w:jc w:val="center"/>
        <w:rPr>
          <w:rFonts w:ascii="宋体" w:hAnsi="宋体"/>
          <w:b/>
          <w:bCs/>
          <w:sz w:val="32"/>
        </w:rPr>
      </w:pPr>
      <w:r>
        <w:rPr>
          <w:rFonts w:hint="eastAsia" w:ascii="宋体" w:hAnsi="宋体"/>
          <w:b/>
          <w:bCs/>
          <w:sz w:val="32"/>
        </w:rPr>
        <w:t>项目管理班子配备承诺书</w:t>
      </w:r>
    </w:p>
    <w:p/>
    <w:p>
      <w:pPr>
        <w:keepNext w:val="0"/>
        <w:keepLines w:val="0"/>
        <w:pageBreakBefore w:val="0"/>
        <w:widowControl w:val="0"/>
        <w:kinsoku/>
        <w:wordWrap/>
        <w:overflowPunct/>
        <w:autoSpaceDE/>
        <w:autoSpaceDN/>
        <w:bidi w:val="0"/>
        <w:adjustRightInd/>
        <w:spacing w:line="540" w:lineRule="exact"/>
        <w:textAlignment w:val="auto"/>
      </w:pPr>
    </w:p>
    <w:p>
      <w:pPr>
        <w:keepNext w:val="0"/>
        <w:keepLines w:val="0"/>
        <w:pageBreakBefore w:val="0"/>
        <w:widowControl w:val="0"/>
        <w:kinsoku/>
        <w:wordWrap/>
        <w:overflowPunct/>
        <w:topLinePunct/>
        <w:autoSpaceDE/>
        <w:autoSpaceDN/>
        <w:bidi w:val="0"/>
        <w:adjustRightInd/>
        <w:snapToGrid w:val="0"/>
        <w:spacing w:line="540" w:lineRule="exact"/>
        <w:ind w:firstLine="480" w:firstLineChars="200"/>
        <w:textAlignment w:val="auto"/>
        <w:rPr>
          <w:rFonts w:ascii="宋体" w:hAnsi="宋体" w:cs="宋体"/>
          <w:sz w:val="24"/>
        </w:rPr>
      </w:pPr>
      <w:r>
        <w:rPr>
          <w:rFonts w:hint="eastAsia" w:ascii="宋体" w:hAnsi="宋体" w:cs="宋体"/>
          <w:sz w:val="24"/>
        </w:rPr>
        <w:t>一、我公司委派</w:t>
      </w:r>
      <w:r>
        <w:rPr>
          <w:rFonts w:hint="eastAsia" w:ascii="宋体" w:hAnsi="宋体" w:cs="宋体"/>
          <w:sz w:val="24"/>
          <w:u w:val="single"/>
        </w:rPr>
        <w:t xml:space="preserve">    （项目负责人姓名）   </w:t>
      </w:r>
      <w:r>
        <w:rPr>
          <w:rFonts w:hint="eastAsia" w:ascii="宋体" w:hAnsi="宋体" w:cs="宋体"/>
          <w:sz w:val="24"/>
        </w:rPr>
        <w:t>作为拟派项目负责人参加</w:t>
      </w:r>
      <w:r>
        <w:rPr>
          <w:rFonts w:hint="eastAsia" w:ascii="宋体" w:hAnsi="宋体" w:cs="宋体"/>
          <w:sz w:val="24"/>
          <w:u w:val="single"/>
        </w:rPr>
        <w:t xml:space="preserve">  （项目名称） </w:t>
      </w:r>
      <w:r>
        <w:rPr>
          <w:rFonts w:hint="eastAsia" w:ascii="宋体" w:hAnsi="宋体" w:cs="宋体"/>
          <w:sz w:val="24"/>
        </w:rPr>
        <w:t>资格审查。</w:t>
      </w:r>
    </w:p>
    <w:p>
      <w:pPr>
        <w:keepNext w:val="0"/>
        <w:keepLines w:val="0"/>
        <w:pageBreakBefore w:val="0"/>
        <w:widowControl w:val="0"/>
        <w:kinsoku/>
        <w:wordWrap/>
        <w:overflowPunct/>
        <w:topLinePunct/>
        <w:autoSpaceDE/>
        <w:autoSpaceDN/>
        <w:bidi w:val="0"/>
        <w:adjustRightInd/>
        <w:snapToGrid w:val="0"/>
        <w:spacing w:line="540" w:lineRule="exact"/>
        <w:ind w:firstLine="480" w:firstLineChars="200"/>
        <w:textAlignment w:val="auto"/>
        <w:rPr>
          <w:rFonts w:ascii="宋体" w:hAnsi="宋体" w:cs="宋体"/>
          <w:sz w:val="24"/>
        </w:rPr>
      </w:pPr>
      <w:r>
        <w:rPr>
          <w:rFonts w:hint="eastAsia" w:ascii="宋体" w:hAnsi="宋体" w:cs="宋体"/>
          <w:sz w:val="24"/>
        </w:rPr>
        <w:t>二、一旦我方中标，我公司保证除上述项目负责人外，按照下列要求配齐人员：项目技术负责人</w:t>
      </w:r>
      <w:r>
        <w:rPr>
          <w:rFonts w:hint="eastAsia" w:ascii="宋体" w:hAnsi="宋体" w:cs="宋体"/>
          <w:sz w:val="24"/>
          <w:u w:val="single"/>
        </w:rPr>
        <w:t xml:space="preserve"> 1 </w:t>
      </w:r>
      <w:r>
        <w:rPr>
          <w:rFonts w:hint="eastAsia" w:ascii="宋体" w:hAnsi="宋体" w:cs="宋体"/>
          <w:sz w:val="24"/>
        </w:rPr>
        <w:t>人（须具有相关专业工程师职称及以上），施工员</w:t>
      </w:r>
      <w:r>
        <w:rPr>
          <w:rFonts w:hint="eastAsia" w:ascii="宋体" w:hAnsi="宋体" w:cs="宋体"/>
          <w:sz w:val="24"/>
          <w:u w:val="single"/>
        </w:rPr>
        <w:t xml:space="preserve"> 1 </w:t>
      </w:r>
      <w:r>
        <w:rPr>
          <w:rFonts w:hint="eastAsia" w:ascii="宋体" w:hAnsi="宋体" w:cs="宋体"/>
          <w:sz w:val="24"/>
        </w:rPr>
        <w:t>人（须具有岗位证书或资格证书），质检员（或质量员或质安员）</w:t>
      </w:r>
      <w:r>
        <w:rPr>
          <w:rFonts w:hint="eastAsia" w:ascii="宋体" w:hAnsi="宋体" w:cs="宋体"/>
          <w:sz w:val="24"/>
          <w:u w:val="single"/>
        </w:rPr>
        <w:t xml:space="preserve"> 1 </w:t>
      </w:r>
      <w:r>
        <w:rPr>
          <w:rFonts w:hint="eastAsia" w:ascii="宋体" w:hAnsi="宋体" w:cs="宋体"/>
          <w:sz w:val="24"/>
        </w:rPr>
        <w:t>人（须具备岗位证书或资格证书），安全员</w:t>
      </w:r>
      <w:r>
        <w:rPr>
          <w:rFonts w:hint="eastAsia" w:ascii="宋体" w:hAnsi="宋体" w:cs="宋体"/>
          <w:sz w:val="24"/>
          <w:u w:val="single"/>
        </w:rPr>
        <w:t xml:space="preserve"> 1 </w:t>
      </w:r>
      <w:r>
        <w:rPr>
          <w:rFonts w:hint="eastAsia" w:ascii="宋体" w:hAnsi="宋体" w:cs="宋体"/>
          <w:sz w:val="24"/>
        </w:rPr>
        <w:t>人（须具有有效期内的住房和城乡建设厅颁发的安全生产考核合格证书）。</w:t>
      </w:r>
    </w:p>
    <w:p>
      <w:pPr>
        <w:keepNext w:val="0"/>
        <w:keepLines w:val="0"/>
        <w:pageBreakBefore w:val="0"/>
        <w:widowControl w:val="0"/>
        <w:kinsoku/>
        <w:wordWrap/>
        <w:overflowPunct/>
        <w:topLinePunct/>
        <w:autoSpaceDE/>
        <w:autoSpaceDN/>
        <w:bidi w:val="0"/>
        <w:adjustRightInd/>
        <w:snapToGrid w:val="0"/>
        <w:spacing w:line="540" w:lineRule="exact"/>
        <w:ind w:firstLine="480" w:firstLineChars="200"/>
        <w:textAlignment w:val="auto"/>
        <w:rPr>
          <w:rFonts w:ascii="宋体" w:hAnsi="宋体" w:cs="宋体"/>
          <w:sz w:val="24"/>
        </w:rPr>
      </w:pPr>
      <w:r>
        <w:rPr>
          <w:rFonts w:hint="eastAsia" w:ascii="宋体" w:hAnsi="宋体" w:cs="宋体"/>
          <w:sz w:val="24"/>
        </w:rPr>
        <w:t>本公司若有违反承诺内容的行为，自愿接受取消交易席位、记入信用评价、不予退还投标保证金等有关处理，愿意承担法律责任。如已中标的，自动放弃中标资格；给招标人造成损失的，依法承担赔偿责任。</w:t>
      </w:r>
    </w:p>
    <w:p>
      <w:pPr>
        <w:topLinePunct/>
        <w:snapToGrid w:val="0"/>
        <w:spacing w:line="360" w:lineRule="auto"/>
        <w:jc w:val="center"/>
        <w:rPr>
          <w:rFonts w:ascii="宋体" w:hAnsi="宋体" w:cs="宋体"/>
          <w:sz w:val="24"/>
        </w:rPr>
      </w:pPr>
    </w:p>
    <w:p>
      <w:pPr>
        <w:topLinePunct/>
        <w:snapToGrid w:val="0"/>
        <w:spacing w:line="360" w:lineRule="auto"/>
        <w:jc w:val="center"/>
        <w:rPr>
          <w:rFonts w:ascii="宋体" w:hAnsi="宋体" w:cs="宋体"/>
          <w:sz w:val="24"/>
        </w:rPr>
      </w:pPr>
      <w:r>
        <w:rPr>
          <w:rFonts w:hint="eastAsia" w:ascii="宋体" w:hAnsi="宋体" w:cs="宋体"/>
          <w:sz w:val="24"/>
        </w:rPr>
        <w:t xml:space="preserve">投标人（公章）：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法定代表人（签字或盖章）： </w:t>
      </w:r>
    </w:p>
    <w:p>
      <w:pPr>
        <w:spacing w:line="360" w:lineRule="auto"/>
        <w:rPr>
          <w:rFonts w:ascii="宋体" w:hAnsi="宋体" w:cs="宋体"/>
          <w:sz w:val="24"/>
        </w:rPr>
      </w:pPr>
    </w:p>
    <w:p>
      <w:pPr>
        <w:spacing w:line="360" w:lineRule="auto"/>
        <w:ind w:firstLine="5520" w:firstLineChars="2300"/>
        <w:rPr>
          <w:color w:val="000000"/>
          <w:sz w:val="24"/>
        </w:rPr>
      </w:pPr>
      <w:r>
        <w:rPr>
          <w:rFonts w:hint="eastAsia" w:ascii="宋体" w:hAnsi="宋体" w:cs="宋体"/>
          <w:sz w:val="24"/>
        </w:rPr>
        <w:t xml:space="preserve"> </w:t>
      </w:r>
      <w:r>
        <w:rPr>
          <w:rFonts w:hint="eastAsia"/>
          <w:color w:val="000000"/>
          <w:sz w:val="24"/>
        </w:rPr>
        <w:t>年   月  日</w:t>
      </w: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r>
        <w:rPr>
          <w:rFonts w:hint="eastAsia"/>
          <w:color w:val="000000"/>
          <w:spacing w:val="-10"/>
          <w:sz w:val="24"/>
        </w:rPr>
        <w:t>附件一-4</w:t>
      </w:r>
    </w:p>
    <w:p>
      <w:pPr>
        <w:jc w:val="center"/>
        <w:rPr>
          <w:rFonts w:ascii="宋体" w:hAnsi="宋体"/>
          <w:b/>
          <w:bCs/>
          <w:color w:val="000000"/>
          <w:sz w:val="32"/>
        </w:rPr>
      </w:pPr>
      <w:r>
        <w:rPr>
          <w:rFonts w:hint="eastAsia" w:ascii="宋体" w:hAnsi="宋体"/>
          <w:b/>
          <w:bCs/>
          <w:color w:val="000000"/>
          <w:sz w:val="32"/>
        </w:rPr>
        <w:t>拟用于本招标工程项目的主要施工机械设备一览表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772"/>
        <w:gridCol w:w="2165"/>
        <w:gridCol w:w="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3" w:type="dxa"/>
          </w:tcPr>
          <w:p>
            <w:pPr>
              <w:jc w:val="center"/>
              <w:rPr>
                <w:rFonts w:ascii="宋体" w:hAnsi="宋体"/>
                <w:color w:val="000000"/>
                <w:sz w:val="28"/>
              </w:rPr>
            </w:pPr>
            <w:r>
              <w:rPr>
                <w:rFonts w:hint="eastAsia" w:ascii="宋体" w:hAnsi="宋体"/>
                <w:color w:val="000000"/>
                <w:sz w:val="28"/>
              </w:rPr>
              <w:t>序  号</w:t>
            </w:r>
          </w:p>
        </w:tc>
        <w:tc>
          <w:tcPr>
            <w:tcW w:w="2772" w:type="dxa"/>
          </w:tcPr>
          <w:p>
            <w:pPr>
              <w:jc w:val="center"/>
              <w:rPr>
                <w:rFonts w:ascii="宋体" w:hAnsi="宋体"/>
                <w:color w:val="000000"/>
                <w:sz w:val="28"/>
              </w:rPr>
            </w:pPr>
            <w:r>
              <w:rPr>
                <w:rFonts w:hint="eastAsia" w:ascii="宋体" w:hAnsi="宋体"/>
                <w:color w:val="000000"/>
                <w:sz w:val="28"/>
              </w:rPr>
              <w:t>机械设备名称</w:t>
            </w:r>
          </w:p>
        </w:tc>
        <w:tc>
          <w:tcPr>
            <w:tcW w:w="2173" w:type="dxa"/>
            <w:gridSpan w:val="2"/>
          </w:tcPr>
          <w:p>
            <w:pPr>
              <w:jc w:val="center"/>
              <w:rPr>
                <w:rFonts w:ascii="宋体" w:hAnsi="宋体"/>
                <w:color w:val="000000"/>
                <w:sz w:val="28"/>
              </w:rPr>
            </w:pPr>
            <w:r>
              <w:rPr>
                <w:rFonts w:hint="eastAsia" w:ascii="宋体" w:hAnsi="宋体"/>
                <w:color w:val="000000"/>
                <w:sz w:val="28"/>
              </w:rPr>
              <w:t>数  量</w:t>
            </w:r>
          </w:p>
        </w:tc>
        <w:tc>
          <w:tcPr>
            <w:tcW w:w="2179" w:type="dxa"/>
          </w:tcPr>
          <w:p>
            <w:pPr>
              <w:jc w:val="center"/>
              <w:rPr>
                <w:rFonts w:ascii="宋体" w:hAnsi="宋体"/>
                <w:color w:val="000000"/>
                <w:sz w:val="28"/>
              </w:rPr>
            </w:pPr>
            <w:r>
              <w:rPr>
                <w:rFonts w:hint="eastAsia" w:ascii="宋体" w:hAnsi="宋体"/>
                <w:color w:val="000000"/>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2</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3</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4</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5</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6</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7</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8</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9</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3" w:type="dxa"/>
            <w:vAlign w:val="center"/>
          </w:tcPr>
          <w:p>
            <w:pPr>
              <w:ind w:firstLine="826" w:firstLineChars="343"/>
              <w:rPr>
                <w:rFonts w:ascii="宋体" w:hAnsi="宋体"/>
                <w:b/>
                <w:bCs/>
                <w:color w:val="000000"/>
                <w:sz w:val="24"/>
              </w:rPr>
            </w:pPr>
            <w:r>
              <w:rPr>
                <w:rFonts w:hint="eastAsia" w:ascii="宋体" w:hAnsi="宋体"/>
                <w:b/>
                <w:bCs/>
                <w:color w:val="000000"/>
                <w:sz w:val="24"/>
              </w:rPr>
              <w:t>10</w:t>
            </w:r>
          </w:p>
        </w:tc>
        <w:tc>
          <w:tcPr>
            <w:tcW w:w="2772" w:type="dxa"/>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c>
          <w:tcPr>
            <w:tcW w:w="2165" w:type="dxa"/>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c>
          <w:tcPr>
            <w:tcW w:w="2187" w:type="dxa"/>
            <w:gridSpan w:val="2"/>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11</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12</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13</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14</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15</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bl>
    <w:p>
      <w:pPr>
        <w:ind w:firstLine="720" w:firstLineChars="300"/>
        <w:rPr>
          <w:rFonts w:ascii="宋体" w:hAnsi="宋体"/>
          <w:color w:val="000000"/>
          <w:sz w:val="24"/>
        </w:rPr>
      </w:pPr>
    </w:p>
    <w:p>
      <w:pPr>
        <w:rPr>
          <w:rFonts w:ascii="宋体" w:hAnsi="宋体"/>
          <w:color w:val="000000"/>
          <w:sz w:val="24"/>
        </w:rPr>
      </w:pPr>
      <w:r>
        <w:rPr>
          <w:rFonts w:hint="eastAsia" w:ascii="宋体" w:hAnsi="宋体"/>
          <w:color w:val="000000"/>
          <w:sz w:val="24"/>
        </w:rPr>
        <w:t>备注：表中的机械设备须满足施工要求。</w:t>
      </w:r>
    </w:p>
    <w:p>
      <w:pPr>
        <w:ind w:firstLine="480" w:firstLineChars="200"/>
        <w:jc w:val="center"/>
        <w:rPr>
          <w:rFonts w:ascii="宋体"/>
          <w:color w:val="000000"/>
          <w:kern w:val="21"/>
          <w:sz w:val="24"/>
        </w:rPr>
      </w:pPr>
    </w:p>
    <w:p>
      <w:pPr>
        <w:ind w:firstLine="640" w:firstLineChars="200"/>
        <w:jc w:val="center"/>
        <w:rPr>
          <w:rFonts w:ascii="宋体" w:hAnsi="宋体"/>
          <w:bCs/>
          <w:color w:val="000000"/>
          <w:sz w:val="24"/>
        </w:rPr>
      </w:pPr>
      <w:r>
        <w:rPr>
          <w:rFonts w:hint="eastAsia" w:ascii="宋体" w:hAnsi="宋体"/>
          <w:bCs/>
          <w:color w:val="000000"/>
          <w:sz w:val="32"/>
        </w:rPr>
        <w:t xml:space="preserve">          </w:t>
      </w:r>
      <w:r>
        <w:rPr>
          <w:rFonts w:hint="eastAsia" w:ascii="宋体" w:hAnsi="宋体"/>
          <w:bCs/>
          <w:color w:val="000000"/>
          <w:sz w:val="24"/>
        </w:rPr>
        <w:t xml:space="preserve">投标人：（公章）    </w:t>
      </w:r>
    </w:p>
    <w:p>
      <w:pPr>
        <w:ind w:firstLine="480" w:firstLineChars="200"/>
        <w:jc w:val="center"/>
        <w:rPr>
          <w:rFonts w:ascii="宋体" w:hAnsi="宋体"/>
          <w:bCs/>
          <w:color w:val="000000"/>
          <w:sz w:val="24"/>
        </w:rPr>
      </w:pPr>
    </w:p>
    <w:p>
      <w:pPr>
        <w:ind w:firstLine="480" w:firstLineChars="200"/>
        <w:jc w:val="center"/>
        <w:rPr>
          <w:rFonts w:ascii="宋体" w:hAnsi="宋体"/>
          <w:color w:val="000000"/>
          <w:sz w:val="24"/>
        </w:rPr>
      </w:pPr>
      <w:r>
        <w:rPr>
          <w:rFonts w:hint="eastAsia" w:ascii="宋体" w:hAnsi="宋体"/>
          <w:color w:val="000000"/>
          <w:sz w:val="24"/>
        </w:rPr>
        <w:t xml:space="preserve">                          法定代表人 （签字或盖章）：</w:t>
      </w:r>
    </w:p>
    <w:p>
      <w:pPr>
        <w:ind w:firstLine="480" w:firstLineChars="200"/>
        <w:jc w:val="center"/>
        <w:rPr>
          <w:rFonts w:ascii="宋体" w:hAnsi="宋体"/>
          <w:bCs/>
          <w:color w:val="000000"/>
          <w:sz w:val="24"/>
        </w:rPr>
      </w:pPr>
    </w:p>
    <w:p>
      <w:pPr>
        <w:ind w:firstLine="480" w:firstLineChars="200"/>
        <w:jc w:val="right"/>
        <w:rPr>
          <w:rFonts w:ascii="宋体" w:hAnsi="宋体"/>
          <w:bCs/>
          <w:color w:val="000000"/>
          <w:sz w:val="24"/>
        </w:rPr>
      </w:pPr>
      <w:r>
        <w:rPr>
          <w:rFonts w:hint="eastAsia" w:ascii="宋体" w:hAnsi="宋体"/>
          <w:bCs/>
          <w:color w:val="000000"/>
          <w:sz w:val="24"/>
        </w:rPr>
        <w:t xml:space="preserve">                                                                                                                 年     月    日</w:t>
      </w:r>
    </w:p>
    <w:p>
      <w:pPr>
        <w:spacing w:line="300" w:lineRule="auto"/>
        <w:rPr>
          <w:color w:val="000000"/>
          <w:sz w:val="24"/>
        </w:rPr>
      </w:pPr>
      <w:r>
        <w:rPr>
          <w:rFonts w:hint="eastAsia"/>
          <w:color w:val="000000"/>
          <w:spacing w:val="-10"/>
          <w:sz w:val="24"/>
        </w:rPr>
        <w:br w:type="page"/>
      </w:r>
      <w:r>
        <w:rPr>
          <w:rFonts w:hint="eastAsia"/>
          <w:color w:val="000000"/>
          <w:sz w:val="24"/>
        </w:rPr>
        <w:t xml:space="preserve">附件一-5        </w:t>
      </w:r>
    </w:p>
    <w:p>
      <w:pPr>
        <w:jc w:val="center"/>
        <w:rPr>
          <w:rFonts w:ascii="宋体" w:hAnsi="宋体"/>
          <w:b/>
          <w:bCs/>
          <w:color w:val="000000"/>
          <w:sz w:val="32"/>
        </w:rPr>
      </w:pPr>
      <w:r>
        <w:rPr>
          <w:rFonts w:hint="eastAsia" w:ascii="宋体" w:hAnsi="宋体"/>
          <w:b/>
          <w:bCs/>
          <w:color w:val="000000"/>
          <w:sz w:val="32"/>
        </w:rPr>
        <w:t>温岭市建设工程诚信投标承诺书</w:t>
      </w:r>
    </w:p>
    <w:p>
      <w:pPr>
        <w:spacing w:line="410" w:lineRule="exact"/>
        <w:ind w:firstLine="518" w:firstLineChars="216"/>
        <w:rPr>
          <w:color w:val="000000"/>
          <w:sz w:val="24"/>
        </w:rPr>
      </w:pPr>
      <w:r>
        <w:rPr>
          <w:rFonts w:hint="eastAsia"/>
          <w:color w:val="000000"/>
          <w:sz w:val="24"/>
        </w:rPr>
        <w:t>本人以企业法定代表人的身份郑重承诺：</w:t>
      </w:r>
    </w:p>
    <w:p>
      <w:pPr>
        <w:spacing w:line="410" w:lineRule="exact"/>
        <w:ind w:firstLine="518" w:firstLineChars="216"/>
        <w:rPr>
          <w:color w:val="000000"/>
          <w:sz w:val="24"/>
        </w:rPr>
      </w:pPr>
      <w:r>
        <w:rPr>
          <w:rFonts w:hint="eastAsia"/>
          <w:color w:val="000000"/>
          <w:sz w:val="24"/>
        </w:rPr>
        <w:t>一、将遵循公开、公平、公正和诚实信用的原则参加</w:t>
      </w:r>
      <w:r>
        <w:rPr>
          <w:color w:val="000000"/>
          <w:sz w:val="24"/>
        </w:rPr>
        <w:t xml:space="preserve"> </w:t>
      </w:r>
      <w:r>
        <w:rPr>
          <w:rFonts w:hint="eastAsia"/>
          <w:color w:val="000000"/>
          <w:sz w:val="24"/>
          <w:u w:val="single"/>
        </w:rPr>
        <w:t xml:space="preserve">            </w:t>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color w:val="000000"/>
          <w:sz w:val="24"/>
        </w:rPr>
        <w:t>(</w:t>
      </w:r>
      <w:r>
        <w:rPr>
          <w:rFonts w:hint="eastAsia"/>
          <w:color w:val="000000"/>
          <w:sz w:val="24"/>
        </w:rPr>
        <w:t>工程项目名称</w:t>
      </w:r>
      <w:r>
        <w:rPr>
          <w:color w:val="000000"/>
          <w:sz w:val="24"/>
        </w:rPr>
        <w:t>)</w:t>
      </w:r>
      <w:r>
        <w:rPr>
          <w:rFonts w:hint="eastAsia"/>
          <w:color w:val="000000"/>
          <w:sz w:val="24"/>
        </w:rPr>
        <w:t>的投标；</w:t>
      </w:r>
    </w:p>
    <w:p>
      <w:pPr>
        <w:spacing w:line="410" w:lineRule="exact"/>
        <w:ind w:firstLine="518" w:firstLineChars="216"/>
        <w:rPr>
          <w:color w:val="000000"/>
          <w:sz w:val="24"/>
        </w:rPr>
      </w:pPr>
      <w:r>
        <w:rPr>
          <w:rFonts w:hint="eastAsia"/>
          <w:color w:val="000000"/>
          <w:sz w:val="24"/>
        </w:rPr>
        <w:t>二、所提供的一切材料都是真实、有效、合法的；</w:t>
      </w:r>
    </w:p>
    <w:p>
      <w:pPr>
        <w:spacing w:line="410" w:lineRule="exact"/>
        <w:ind w:firstLine="518" w:firstLineChars="216"/>
        <w:rPr>
          <w:color w:val="000000"/>
          <w:sz w:val="24"/>
        </w:rPr>
      </w:pPr>
      <w:r>
        <w:rPr>
          <w:rFonts w:hint="eastAsia"/>
          <w:color w:val="000000"/>
          <w:sz w:val="24"/>
        </w:rPr>
        <w:t>三、不与其他投标人相互串通投标报价，不排挤其他投标人的公平竞争，损害招标人或其他投标人的合法权益；</w:t>
      </w:r>
    </w:p>
    <w:p>
      <w:pPr>
        <w:spacing w:line="410" w:lineRule="exact"/>
        <w:ind w:firstLine="518" w:firstLineChars="216"/>
        <w:rPr>
          <w:color w:val="000000"/>
          <w:sz w:val="24"/>
        </w:rPr>
      </w:pPr>
      <w:r>
        <w:rPr>
          <w:rFonts w:hint="eastAsia"/>
          <w:color w:val="000000"/>
          <w:sz w:val="24"/>
        </w:rPr>
        <w:t>四、不与招标人或招标代理机构串通投标，损害国家利益、社会公共利益或者他人的合法权益；</w:t>
      </w:r>
    </w:p>
    <w:p>
      <w:pPr>
        <w:spacing w:line="410" w:lineRule="exact"/>
        <w:ind w:firstLine="518" w:firstLineChars="216"/>
        <w:rPr>
          <w:color w:val="000000"/>
          <w:sz w:val="24"/>
        </w:rPr>
      </w:pPr>
      <w:r>
        <w:rPr>
          <w:rFonts w:hint="eastAsia"/>
          <w:color w:val="000000"/>
          <w:sz w:val="24"/>
        </w:rPr>
        <w:t>五、不向招标人或者评标委员会成员行贿以牟取中标；</w:t>
      </w:r>
    </w:p>
    <w:p>
      <w:pPr>
        <w:spacing w:line="410" w:lineRule="exact"/>
        <w:ind w:firstLine="518" w:firstLineChars="216"/>
        <w:rPr>
          <w:color w:val="000000"/>
          <w:sz w:val="24"/>
        </w:rPr>
      </w:pPr>
      <w:r>
        <w:rPr>
          <w:rFonts w:hint="eastAsia"/>
          <w:color w:val="000000"/>
          <w:sz w:val="24"/>
        </w:rPr>
        <w:t>六、不出借、转让资质证书，不以他人名义投标或者以其他方式弄虚作假，骗取中标。</w:t>
      </w:r>
    </w:p>
    <w:p>
      <w:pPr>
        <w:spacing w:line="410" w:lineRule="exact"/>
        <w:ind w:firstLine="518" w:firstLineChars="216"/>
        <w:rPr>
          <w:color w:val="000000"/>
          <w:sz w:val="24"/>
        </w:rPr>
      </w:pPr>
      <w:r>
        <w:rPr>
          <w:rFonts w:hint="eastAsia"/>
          <w:color w:val="000000"/>
          <w:sz w:val="24"/>
        </w:rPr>
        <w:t>本公司若有违反承诺内容的行为，自愿接受取消交易席位、记入信用档案、没收投标保证金等有关处理，愿意承担法律责任。如已中标的，自动放弃中标资格；给招标人造成损失的，依法承担赔偿责任。</w:t>
      </w:r>
    </w:p>
    <w:p>
      <w:pPr>
        <w:spacing w:line="410" w:lineRule="exact"/>
        <w:ind w:firstLine="518" w:firstLineChars="216"/>
        <w:rPr>
          <w:color w:val="000000"/>
          <w:sz w:val="24"/>
        </w:rPr>
      </w:pPr>
    </w:p>
    <w:p>
      <w:pPr>
        <w:spacing w:line="410" w:lineRule="exact"/>
        <w:ind w:firstLine="518" w:firstLineChars="216"/>
        <w:rPr>
          <w:color w:val="000000"/>
          <w:sz w:val="24"/>
        </w:rPr>
      </w:pPr>
      <w:r>
        <w:rPr>
          <w:rFonts w:hint="eastAsia"/>
          <w:color w:val="000000"/>
          <w:sz w:val="24"/>
        </w:rPr>
        <w:t>投</w:t>
      </w:r>
      <w:r>
        <w:rPr>
          <w:color w:val="000000"/>
          <w:sz w:val="24"/>
        </w:rPr>
        <w:t xml:space="preserve">  </w:t>
      </w:r>
      <w:r>
        <w:rPr>
          <w:rFonts w:hint="eastAsia"/>
          <w:color w:val="000000"/>
          <w:sz w:val="24"/>
        </w:rPr>
        <w:t>标</w:t>
      </w:r>
      <w:r>
        <w:rPr>
          <w:color w:val="000000"/>
          <w:sz w:val="24"/>
        </w:rPr>
        <w:t xml:space="preserve">  </w:t>
      </w:r>
      <w:r>
        <w:rPr>
          <w:rFonts w:hint="eastAsia"/>
          <w:color w:val="000000"/>
          <w:sz w:val="24"/>
        </w:rPr>
        <w:t>人（盖章）：</w:t>
      </w:r>
    </w:p>
    <w:p>
      <w:pPr>
        <w:spacing w:line="410" w:lineRule="exact"/>
        <w:ind w:firstLine="518" w:firstLineChars="216"/>
        <w:rPr>
          <w:color w:val="000000"/>
          <w:sz w:val="24"/>
        </w:rPr>
      </w:pPr>
    </w:p>
    <w:p>
      <w:pPr>
        <w:spacing w:line="360" w:lineRule="auto"/>
        <w:ind w:firstLine="518" w:firstLineChars="216"/>
        <w:rPr>
          <w:color w:val="000000"/>
          <w:sz w:val="24"/>
        </w:rPr>
      </w:pPr>
      <w:r>
        <w:rPr>
          <w:rFonts w:hint="eastAsia"/>
          <w:color w:val="000000"/>
          <w:sz w:val="24"/>
        </w:rPr>
        <w:t>法定代表人（签字或盖章）：</w:t>
      </w:r>
    </w:p>
    <w:p>
      <w:pPr>
        <w:jc w:val="right"/>
        <w:rPr>
          <w:color w:val="000000"/>
          <w:sz w:val="24"/>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rFonts w:hint="eastAsia"/>
          <w:color w:val="000000"/>
          <w:sz w:val="24"/>
        </w:rPr>
        <w:t xml:space="preserve">   </w:t>
      </w: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r>
        <w:rPr>
          <w:rFonts w:hint="eastAsia"/>
          <w:color w:val="000000"/>
          <w:spacing w:val="-10"/>
          <w:sz w:val="24"/>
        </w:rPr>
        <w:t>附件二</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72"/>
          <w:szCs w:val="72"/>
        </w:rPr>
      </w:pPr>
      <w:r>
        <w:rPr>
          <w:rFonts w:hint="eastAsia"/>
          <w:b/>
          <w:color w:val="000000"/>
          <w:sz w:val="72"/>
          <w:szCs w:val="72"/>
        </w:rPr>
        <w:t>商务标格式</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宋体" w:hAnsi="宋体"/>
          <w:color w:val="000000"/>
          <w:sz w:val="24"/>
        </w:rPr>
      </w:pPr>
    </w:p>
    <w:p>
      <w:pPr>
        <w:rPr>
          <w:rFonts w:ascii="宋体" w:hAnsi="宋体"/>
          <w:color w:val="000000"/>
          <w:sz w:val="24"/>
        </w:rPr>
      </w:pPr>
    </w:p>
    <w:p>
      <w:pPr>
        <w:spacing w:line="360" w:lineRule="auto"/>
        <w:jc w:val="center"/>
        <w:rPr>
          <w:rFonts w:ascii="宋体" w:hAnsi="宋体"/>
          <w:b/>
          <w:color w:val="000000"/>
          <w:sz w:val="36"/>
        </w:rPr>
      </w:pPr>
    </w:p>
    <w:p>
      <w:pPr>
        <w:spacing w:line="360" w:lineRule="auto"/>
        <w:jc w:val="center"/>
        <w:rPr>
          <w:rFonts w:ascii="宋体" w:hAnsi="宋体"/>
          <w:color w:val="000000"/>
          <w:sz w:val="36"/>
        </w:rPr>
      </w:pPr>
    </w:p>
    <w:p>
      <w:pPr>
        <w:spacing w:line="360" w:lineRule="auto"/>
        <w:jc w:val="center"/>
        <w:rPr>
          <w:rFonts w:ascii="宋体" w:hAnsi="宋体"/>
          <w:b/>
          <w:color w:val="000000"/>
          <w:sz w:val="52"/>
          <w:szCs w:val="52"/>
        </w:rPr>
      </w:pPr>
    </w:p>
    <w:p>
      <w:pPr>
        <w:spacing w:line="360" w:lineRule="auto"/>
        <w:jc w:val="center"/>
        <w:rPr>
          <w:rFonts w:ascii="宋体" w:hAnsi="宋体"/>
          <w:b/>
          <w:color w:val="000000"/>
          <w:sz w:val="52"/>
          <w:szCs w:val="52"/>
        </w:rPr>
      </w:pPr>
      <w:r>
        <w:rPr>
          <w:rFonts w:hint="eastAsia" w:ascii="宋体" w:hAnsi="宋体"/>
          <w:b/>
          <w:color w:val="000000"/>
          <w:sz w:val="52"/>
          <w:szCs w:val="52"/>
        </w:rPr>
        <w:t>商务标</w:t>
      </w:r>
    </w:p>
    <w:p>
      <w:pPr>
        <w:pStyle w:val="14"/>
        <w:jc w:val="center"/>
        <w:rPr>
          <w:bCs/>
          <w:sz w:val="30"/>
          <w:szCs w:val="30"/>
        </w:rPr>
      </w:pPr>
      <w:r>
        <w:rPr>
          <w:rFonts w:hint="eastAsia" w:ascii="宋体" w:hAnsi="宋体"/>
          <w:bCs/>
          <w:color w:val="000000"/>
          <w:sz w:val="30"/>
          <w:szCs w:val="30"/>
        </w:rPr>
        <w:t>(封面)</w:t>
      </w:r>
    </w:p>
    <w:p>
      <w:pPr>
        <w:pStyle w:val="14"/>
        <w:rPr>
          <w:rFonts w:ascii="宋体" w:hAnsi="宋体"/>
          <w:color w:val="000000"/>
        </w:rPr>
      </w:pPr>
    </w:p>
    <w:p>
      <w:pPr>
        <w:rPr>
          <w:color w:val="000000"/>
        </w:rPr>
      </w:pPr>
    </w:p>
    <w:p>
      <w:pPr>
        <w:rPr>
          <w:color w:val="000000"/>
        </w:rPr>
      </w:pPr>
    </w:p>
    <w:p>
      <w:pPr>
        <w:rPr>
          <w:color w:val="000000"/>
        </w:rPr>
      </w:pPr>
    </w:p>
    <w:p>
      <w:pPr>
        <w:rPr>
          <w:color w:val="000000"/>
        </w:rPr>
      </w:pPr>
    </w:p>
    <w:p>
      <w:pPr>
        <w:rPr>
          <w:rFonts w:ascii="宋体" w:hAnsi="宋体"/>
          <w:color w:val="000000"/>
          <w:sz w:val="32"/>
          <w:u w:val="single"/>
        </w:rPr>
      </w:pPr>
      <w:r>
        <w:rPr>
          <w:rFonts w:hint="eastAsia" w:ascii="宋体" w:hAnsi="宋体"/>
          <w:color w:val="000000"/>
          <w:sz w:val="32"/>
        </w:rPr>
        <w:t>项目编号</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p>
    <w:p>
      <w:pPr>
        <w:rPr>
          <w:rFonts w:ascii="宋体" w:hAnsi="宋体"/>
          <w:color w:val="000000"/>
          <w:sz w:val="36"/>
        </w:rPr>
      </w:pPr>
    </w:p>
    <w:p>
      <w:pPr>
        <w:snapToGrid w:val="0"/>
        <w:spacing w:line="360" w:lineRule="auto"/>
        <w:rPr>
          <w:rFonts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投 标 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 </w:t>
      </w:r>
    </w:p>
    <w:p>
      <w:pPr>
        <w:spacing w:line="360" w:lineRule="auto"/>
        <w:ind w:firstLine="1680"/>
        <w:rPr>
          <w:rFonts w:ascii="宋体" w:hAnsi="宋体"/>
          <w:color w:val="000000"/>
          <w:sz w:val="24"/>
        </w:rPr>
      </w:pPr>
      <w:r>
        <w:rPr>
          <w:rFonts w:hint="eastAsia" w:ascii="宋体" w:hAnsi="宋体"/>
          <w:color w:val="000000"/>
          <w:sz w:val="24"/>
        </w:rPr>
        <w:t xml:space="preserve"> </w:t>
      </w:r>
    </w:p>
    <w:p>
      <w:pPr>
        <w:spacing w:line="360" w:lineRule="auto"/>
        <w:rPr>
          <w:rFonts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（签字或盖章）</w:t>
      </w:r>
    </w:p>
    <w:p>
      <w:pPr>
        <w:spacing w:line="360" w:lineRule="auto"/>
        <w:rPr>
          <w:rFonts w:ascii="宋体" w:hAnsi="宋体"/>
          <w:color w:val="000000"/>
          <w:sz w:val="32"/>
          <w:u w:val="single"/>
        </w:rPr>
      </w:pPr>
    </w:p>
    <w:p>
      <w:pPr>
        <w:spacing w:line="360" w:lineRule="auto"/>
        <w:rPr>
          <w:rFonts w:ascii="宋体" w:hAnsi="宋体"/>
          <w:color w:val="000000"/>
          <w:sz w:val="24"/>
          <w:u w:val="single"/>
        </w:rPr>
      </w:pPr>
      <w:r>
        <w:rPr>
          <w:rFonts w:hint="eastAsia" w:ascii="宋体" w:hAnsi="宋体"/>
          <w:color w:val="000000"/>
          <w:sz w:val="32"/>
        </w:rPr>
        <w:t>联系人：</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32"/>
        </w:rPr>
        <w:t>联系电话：</w:t>
      </w:r>
      <w:r>
        <w:rPr>
          <w:rFonts w:hint="eastAsia" w:ascii="宋体" w:hAnsi="宋体"/>
          <w:color w:val="000000"/>
          <w:sz w:val="32"/>
          <w:u w:val="single"/>
        </w:rPr>
        <w:t xml:space="preserve">             </w:t>
      </w:r>
      <w:r>
        <w:rPr>
          <w:rFonts w:hint="eastAsia" w:ascii="宋体" w:hAnsi="宋体"/>
          <w:color w:val="000000"/>
          <w:sz w:val="32"/>
          <w:u w:val="single"/>
        </w:rPr>
        <w:tab/>
      </w:r>
    </w:p>
    <w:p>
      <w:pPr>
        <w:spacing w:line="360" w:lineRule="auto"/>
        <w:rPr>
          <w:rFonts w:ascii="宋体" w:hAnsi="宋体"/>
          <w:color w:val="000000"/>
          <w:sz w:val="32"/>
        </w:rPr>
      </w:pPr>
    </w:p>
    <w:p>
      <w:pPr>
        <w:spacing w:line="360" w:lineRule="auto"/>
        <w:rPr>
          <w:rFonts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ascii="宋体" w:hAnsi="宋体"/>
          <w:b/>
          <w:color w:val="000000"/>
          <w:sz w:val="32"/>
          <w:u w:val="single"/>
        </w:rPr>
      </w:pPr>
    </w:p>
    <w:p>
      <w:pPr>
        <w:ind w:firstLine="1820" w:firstLineChars="650"/>
        <w:rPr>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rPr>
        <w:t>日</w:t>
      </w:r>
    </w:p>
    <w:p>
      <w:pPr>
        <w:spacing w:line="360" w:lineRule="auto"/>
        <w:rPr>
          <w:rFonts w:ascii="宋体" w:hAnsi="宋体"/>
          <w:b/>
          <w:color w:val="000000"/>
          <w:sz w:val="30"/>
          <w:u w:val="single"/>
        </w:rPr>
      </w:pPr>
    </w:p>
    <w:p>
      <w:pPr>
        <w:rPr>
          <w:color w:val="000000"/>
        </w:rPr>
      </w:pPr>
    </w:p>
    <w:p>
      <w:pPr>
        <w:rPr>
          <w:color w:val="000000"/>
        </w:rPr>
      </w:pPr>
    </w:p>
    <w:p>
      <w:pPr>
        <w:rPr>
          <w:color w:val="000000"/>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1、投标函(</w:t>
      </w:r>
      <w:r>
        <w:rPr>
          <w:rFonts w:hint="eastAsia"/>
          <w:iCs/>
          <w:color w:val="000000"/>
          <w:sz w:val="24"/>
          <w:u w:val="single"/>
        </w:rPr>
        <w:t>附件二</w:t>
      </w:r>
      <w:r>
        <w:rPr>
          <w:rFonts w:hint="eastAsia"/>
          <w:iCs/>
          <w:color w:val="000000"/>
          <w:spacing w:val="20"/>
          <w:kern w:val="21"/>
          <w:sz w:val="24"/>
          <w:u w:val="single"/>
        </w:rPr>
        <w:t>-1</w:t>
      </w:r>
      <w:r>
        <w:rPr>
          <w:rFonts w:hint="eastAsia" w:ascii="宋体" w:hAnsi="宋体"/>
          <w:iCs/>
          <w:color w:val="000000"/>
          <w:sz w:val="24"/>
          <w:u w:val="single"/>
        </w:rPr>
        <w:t>)</w:t>
      </w:r>
    </w:p>
    <w:p>
      <w:pPr>
        <w:spacing w:line="360" w:lineRule="auto"/>
        <w:ind w:firstLine="480" w:firstLineChars="200"/>
        <w:rPr>
          <w:rFonts w:hint="eastAsia" w:ascii="宋体" w:hAnsi="宋体"/>
          <w:iCs/>
          <w:color w:val="000000"/>
          <w:sz w:val="24"/>
          <w:u w:val="single"/>
        </w:rPr>
      </w:pPr>
      <w:r>
        <w:rPr>
          <w:rFonts w:hint="eastAsia" w:ascii="宋体" w:hAnsi="宋体"/>
          <w:iCs/>
          <w:color w:val="000000"/>
          <w:sz w:val="24"/>
          <w:u w:val="single"/>
        </w:rPr>
        <w:t>2、投标报价计算书(附件二-2)</w:t>
      </w:r>
    </w:p>
    <w:p>
      <w:pPr>
        <w:spacing w:line="360" w:lineRule="auto"/>
        <w:rPr>
          <w:rFonts w:ascii="宋体" w:hAnsi="宋体"/>
          <w:color w:val="000000"/>
          <w:sz w:val="24"/>
        </w:rPr>
      </w:pPr>
      <w:r>
        <w:rPr>
          <w:rFonts w:ascii="宋体" w:hAnsi="宋体"/>
          <w:color w:val="000000"/>
          <w:sz w:val="24"/>
        </w:rPr>
        <w:br w:type="page"/>
      </w:r>
      <w:r>
        <w:rPr>
          <w:rFonts w:hint="eastAsia" w:ascii="宋体" w:hAnsi="宋体"/>
          <w:color w:val="000000"/>
          <w:sz w:val="24"/>
        </w:rPr>
        <w:t>附件二-1：</w:t>
      </w:r>
    </w:p>
    <w:p>
      <w:pPr>
        <w:jc w:val="center"/>
        <w:rPr>
          <w:rFonts w:ascii="宋体" w:hAnsi="宋体"/>
          <w:b/>
          <w:bCs/>
          <w:color w:val="000000"/>
          <w:sz w:val="32"/>
        </w:rPr>
      </w:pPr>
      <w:r>
        <w:rPr>
          <w:rFonts w:hint="eastAsia" w:ascii="宋体" w:hAnsi="宋体"/>
          <w:b/>
          <w:bCs/>
          <w:color w:val="000000"/>
          <w:sz w:val="32"/>
        </w:rPr>
        <w:t>投</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 xml:space="preserve"> 标 </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函</w:t>
      </w:r>
    </w:p>
    <w:p>
      <w:pPr>
        <w:tabs>
          <w:tab w:val="left" w:pos="3990"/>
        </w:tabs>
        <w:ind w:right="-540" w:rightChars="-257"/>
        <w:jc w:val="left"/>
        <w:rPr>
          <w:rFonts w:ascii="宋体" w:hAnsi="宋体"/>
          <w:color w:val="000000"/>
          <w:sz w:val="24"/>
        </w:rPr>
      </w:pPr>
    </w:p>
    <w:p>
      <w:pPr>
        <w:pStyle w:val="2"/>
        <w:rPr>
          <w:rFonts w:ascii="宋体" w:hAnsi="宋体"/>
          <w:color w:val="000000"/>
          <w:sz w:val="24"/>
        </w:rPr>
      </w:pPr>
    </w:p>
    <w:p>
      <w:pPr>
        <w:rPr>
          <w:rFonts w:ascii="宋体" w:hAnsi="宋体"/>
          <w:color w:val="000000"/>
          <w:sz w:val="24"/>
        </w:rPr>
      </w:pPr>
    </w:p>
    <w:p>
      <w:pPr>
        <w:pStyle w:val="2"/>
        <w:rPr>
          <w:rFonts w:ascii="宋体" w:hAnsi="宋体"/>
          <w:color w:val="000000"/>
          <w:sz w:val="24"/>
        </w:rPr>
      </w:pPr>
    </w:p>
    <w:p>
      <w:pPr>
        <w:rPr>
          <w:rFonts w:ascii="宋体" w:hAnsi="宋体"/>
          <w:color w:val="000000"/>
          <w:sz w:val="24"/>
        </w:rPr>
      </w:pPr>
    </w:p>
    <w:p>
      <w:pPr>
        <w:pStyle w:val="2"/>
        <w:rPr>
          <w:rFonts w:ascii="宋体" w:hAnsi="宋体"/>
          <w:color w:val="000000"/>
          <w:sz w:val="24"/>
        </w:rPr>
      </w:pPr>
    </w:p>
    <w:p>
      <w:pPr>
        <w:rPr>
          <w:rFonts w:ascii="宋体" w:hAnsi="宋体"/>
          <w:color w:val="000000"/>
          <w:sz w:val="24"/>
        </w:rPr>
      </w:pPr>
    </w:p>
    <w:p>
      <w:pPr>
        <w:pStyle w:val="2"/>
        <w:rPr>
          <w:rFonts w:ascii="宋体" w:hAnsi="宋体"/>
          <w:color w:val="000000"/>
          <w:sz w:val="24"/>
        </w:rPr>
      </w:pPr>
    </w:p>
    <w:p>
      <w:pPr>
        <w:rPr>
          <w:rFonts w:ascii="宋体" w:hAnsi="宋体"/>
          <w:color w:val="000000"/>
          <w:sz w:val="24"/>
        </w:rPr>
      </w:pPr>
    </w:p>
    <w:p>
      <w:pPr>
        <w:pStyle w:val="2"/>
        <w:rPr>
          <w:rFonts w:ascii="宋体" w:hAnsi="宋体"/>
          <w:color w:val="000000"/>
          <w:sz w:val="24"/>
        </w:rPr>
      </w:pPr>
    </w:p>
    <w:p>
      <w:pPr>
        <w:rPr>
          <w:rFonts w:ascii="宋体" w:hAnsi="宋体"/>
          <w:color w:val="000000"/>
          <w:sz w:val="24"/>
        </w:rPr>
      </w:pPr>
    </w:p>
    <w:p>
      <w:pPr>
        <w:pStyle w:val="2"/>
        <w:rPr>
          <w:rFonts w:ascii="宋体" w:hAnsi="宋体"/>
          <w:color w:val="000000"/>
          <w:sz w:val="24"/>
        </w:rPr>
      </w:pPr>
    </w:p>
    <w:p>
      <w:pPr>
        <w:rPr>
          <w:rFonts w:ascii="宋体" w:hAnsi="宋体"/>
          <w:color w:val="000000"/>
          <w:sz w:val="24"/>
        </w:rPr>
      </w:pPr>
    </w:p>
    <w:p>
      <w:pPr>
        <w:pStyle w:val="2"/>
        <w:rPr>
          <w:rFonts w:ascii="宋体" w:hAnsi="宋体"/>
          <w:color w:val="000000"/>
          <w:sz w:val="24"/>
        </w:rPr>
      </w:pPr>
    </w:p>
    <w:p/>
    <w:p>
      <w:pPr>
        <w:pStyle w:val="14"/>
        <w:rPr>
          <w:rFonts w:ascii="宋体" w:hAnsi="宋体"/>
          <w:color w:val="000000"/>
          <w:sz w:val="24"/>
        </w:rPr>
      </w:pPr>
    </w:p>
    <w:p>
      <w:pPr>
        <w:rPr>
          <w:rFonts w:ascii="宋体" w:hAnsi="宋体"/>
          <w:color w:val="000000"/>
          <w:sz w:val="24"/>
        </w:rPr>
      </w:pPr>
    </w:p>
    <w:p>
      <w:pPr>
        <w:pStyle w:val="14"/>
        <w:rPr>
          <w:rFonts w:ascii="宋体" w:hAnsi="宋体"/>
          <w:color w:val="000000"/>
          <w:sz w:val="24"/>
        </w:rPr>
      </w:pPr>
    </w:p>
    <w:p>
      <w:pPr>
        <w:rPr>
          <w:rFonts w:ascii="宋体" w:hAnsi="宋体"/>
          <w:color w:val="000000"/>
          <w:sz w:val="24"/>
        </w:rPr>
      </w:pPr>
    </w:p>
    <w:p>
      <w:pPr>
        <w:pStyle w:val="14"/>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rFonts w:hint="eastAsia" w:ascii="宋体" w:hAnsi="宋体"/>
          <w:color w:val="000000"/>
          <w:sz w:val="24"/>
        </w:rPr>
      </w:pPr>
    </w:p>
    <w:p>
      <w:pPr>
        <w:pStyle w:val="10"/>
        <w:spacing w:afterLines="50" w:line="440" w:lineRule="exact"/>
        <w:rPr>
          <w:rFonts w:hint="eastAsia" w:ascii="宋体" w:hAnsi="宋体"/>
          <w:color w:val="000000"/>
          <w:sz w:val="24"/>
        </w:rPr>
      </w:pPr>
    </w:p>
    <w:p>
      <w:pPr>
        <w:pStyle w:val="10"/>
        <w:spacing w:afterLines="50" w:line="440" w:lineRule="exact"/>
        <w:rPr>
          <w:rFonts w:hint="eastAsia" w:ascii="宋体" w:hAnsi="宋体"/>
          <w:color w:val="000000"/>
          <w:sz w:val="24"/>
        </w:rPr>
      </w:pPr>
    </w:p>
    <w:p>
      <w:pPr>
        <w:pStyle w:val="10"/>
        <w:spacing w:afterLines="50" w:line="440" w:lineRule="exact"/>
        <w:rPr>
          <w:color w:val="000000"/>
          <w:sz w:val="24"/>
        </w:rPr>
      </w:pPr>
      <w:r>
        <w:rPr>
          <w:rFonts w:hint="eastAsia" w:ascii="宋体" w:hAnsi="宋体"/>
          <w:color w:val="000000"/>
          <w:sz w:val="24"/>
        </w:rPr>
        <w:t>附件二-</w:t>
      </w:r>
      <w:r>
        <w:rPr>
          <w:rFonts w:hint="eastAsia" w:hAnsi="宋体"/>
          <w:color w:val="000000"/>
          <w:sz w:val="24"/>
          <w:lang w:val="en-US" w:eastAsia="zh-CN"/>
        </w:rPr>
        <w:t>2</w:t>
      </w:r>
      <w:r>
        <w:rPr>
          <w:rFonts w:hint="eastAsia" w:ascii="宋体" w:hAnsi="宋体"/>
          <w:color w:val="000000"/>
          <w:sz w:val="24"/>
        </w:rPr>
        <w:t>：</w:t>
      </w:r>
    </w:p>
    <w:p>
      <w:pPr>
        <w:tabs>
          <w:tab w:val="left" w:pos="3990"/>
        </w:tabs>
        <w:ind w:right="-540" w:rightChars="-257"/>
        <w:jc w:val="both"/>
        <w:rPr>
          <w:rFonts w:ascii="宋体" w:hAnsi="宋体"/>
          <w:color w:val="000000"/>
          <w:sz w:val="24"/>
        </w:rPr>
      </w:pPr>
    </w:p>
    <w:p>
      <w:pPr>
        <w:tabs>
          <w:tab w:val="left" w:pos="3990"/>
        </w:tabs>
        <w:ind w:right="-540" w:rightChars="-257"/>
        <w:jc w:val="left"/>
        <w:rPr>
          <w:rFonts w:ascii="宋体" w:hAnsi="宋体"/>
          <w:color w:val="000000"/>
          <w:sz w:val="24"/>
        </w:rPr>
      </w:pPr>
    </w:p>
    <w:p>
      <w:pPr>
        <w:pStyle w:val="9"/>
        <w:keepNext w:val="0"/>
        <w:keepLines w:val="0"/>
        <w:pageBreakBefore w:val="0"/>
        <w:widowControl w:val="0"/>
        <w:kinsoku/>
        <w:wordWrap/>
        <w:overflowPunct/>
        <w:topLinePunct w:val="0"/>
        <w:autoSpaceDE/>
        <w:autoSpaceDN/>
        <w:bidi w:val="0"/>
        <w:adjustRightInd/>
        <w:snapToGrid/>
        <w:spacing w:line="520" w:lineRule="exact"/>
        <w:ind w:left="0" w:firstLine="0" w:firstLineChars="0"/>
        <w:jc w:val="center"/>
        <w:textAlignment w:val="auto"/>
        <w:rPr>
          <w:rFonts w:hint="eastAsia" w:ascii="黑体" w:eastAsia="黑体"/>
          <w:b/>
          <w:bCs/>
          <w:color w:val="auto"/>
          <w:sz w:val="32"/>
          <w:szCs w:val="32"/>
          <w:lang w:eastAsia="zh-CN"/>
        </w:rPr>
      </w:pPr>
      <w:r>
        <w:rPr>
          <w:rFonts w:hint="eastAsia" w:ascii="黑体" w:eastAsia="黑体"/>
          <w:b/>
          <w:bCs/>
          <w:color w:val="auto"/>
          <w:sz w:val="32"/>
          <w:szCs w:val="32"/>
          <w:lang w:eastAsia="zh-CN"/>
        </w:rPr>
        <w:t xml:space="preserve">温岭市大溪镇金岙村金岙2区室外市政工程 </w:t>
      </w:r>
    </w:p>
    <w:p>
      <w:pPr>
        <w:pStyle w:val="9"/>
        <w:spacing w:line="500" w:lineRule="exact"/>
        <w:ind w:left="0" w:firstLine="0" w:firstLineChars="0"/>
        <w:jc w:val="center"/>
        <w:rPr>
          <w:rFonts w:hint="eastAsia" w:ascii="宋体" w:hAnsi="宋体" w:eastAsia="宋体" w:cs="宋体"/>
          <w:b/>
          <w:bCs/>
          <w:color w:val="auto"/>
          <w:szCs w:val="28"/>
        </w:rPr>
      </w:pPr>
      <w:r>
        <w:rPr>
          <w:rFonts w:hint="eastAsia" w:ascii="黑体" w:eastAsia="黑体"/>
          <w:b/>
          <w:bCs/>
          <w:color w:val="auto"/>
          <w:sz w:val="30"/>
          <w:szCs w:val="30"/>
        </w:rPr>
        <w:t>投标报价计算书</w:t>
      </w:r>
    </w:p>
    <w:p>
      <w:pPr>
        <w:pStyle w:val="9"/>
        <w:ind w:left="0" w:firstLine="0" w:firstLineChars="0"/>
        <w:rPr>
          <w:rFonts w:hint="eastAsia" w:ascii="宋体" w:hAnsi="宋体" w:eastAsia="宋体" w:cs="宋体"/>
          <w:b/>
          <w:bCs/>
          <w:color w:val="auto"/>
          <w:sz w:val="24"/>
        </w:rPr>
      </w:pPr>
    </w:p>
    <w:tbl>
      <w:tblPr>
        <w:tblStyle w:val="17"/>
        <w:tblW w:w="88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963"/>
        <w:gridCol w:w="995"/>
        <w:gridCol w:w="2073"/>
        <w:gridCol w:w="30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75" w:type="dxa"/>
            <w:noWrap w:val="0"/>
            <w:vAlign w:val="center"/>
          </w:tcPr>
          <w:p>
            <w:pPr>
              <w:jc w:val="center"/>
              <w:rPr>
                <w:rFonts w:ascii="宋体" w:hAnsi="宋体"/>
                <w:color w:val="000000"/>
                <w:sz w:val="24"/>
              </w:rPr>
            </w:pPr>
            <w:r>
              <w:rPr>
                <w:rFonts w:hint="eastAsia" w:ascii="宋体" w:hAnsi="宋体"/>
                <w:color w:val="000000"/>
                <w:sz w:val="24"/>
              </w:rPr>
              <w:t>序号</w:t>
            </w:r>
          </w:p>
        </w:tc>
        <w:tc>
          <w:tcPr>
            <w:tcW w:w="1963" w:type="dxa"/>
            <w:noWrap w:val="0"/>
            <w:vAlign w:val="center"/>
          </w:tcPr>
          <w:p>
            <w:pPr>
              <w:jc w:val="center"/>
              <w:rPr>
                <w:rFonts w:ascii="宋体" w:hAnsi="宋体"/>
                <w:color w:val="000000"/>
                <w:sz w:val="24"/>
              </w:rPr>
            </w:pPr>
            <w:r>
              <w:rPr>
                <w:rFonts w:hint="eastAsia" w:ascii="宋体" w:hAnsi="宋体"/>
                <w:color w:val="000000"/>
                <w:sz w:val="24"/>
              </w:rPr>
              <w:t>专业工程名称</w:t>
            </w:r>
          </w:p>
        </w:tc>
        <w:tc>
          <w:tcPr>
            <w:tcW w:w="995" w:type="dxa"/>
            <w:noWrap w:val="0"/>
            <w:vAlign w:val="center"/>
          </w:tcPr>
          <w:p>
            <w:pPr>
              <w:jc w:val="center"/>
              <w:rPr>
                <w:rFonts w:ascii="宋体" w:hAnsi="宋体"/>
                <w:color w:val="000000"/>
                <w:sz w:val="24"/>
              </w:rPr>
            </w:pPr>
            <w:r>
              <w:rPr>
                <w:rFonts w:hint="eastAsia" w:ascii="宋体" w:hAnsi="宋体"/>
                <w:color w:val="000000"/>
                <w:sz w:val="24"/>
              </w:rPr>
              <w:t>单位</w:t>
            </w:r>
          </w:p>
        </w:tc>
        <w:tc>
          <w:tcPr>
            <w:tcW w:w="2073" w:type="dxa"/>
            <w:noWrap w:val="0"/>
            <w:vAlign w:val="center"/>
          </w:tcPr>
          <w:p>
            <w:pPr>
              <w:jc w:val="center"/>
              <w:rPr>
                <w:rFonts w:ascii="宋体" w:hAnsi="宋体"/>
                <w:color w:val="000000"/>
                <w:sz w:val="24"/>
              </w:rPr>
            </w:pPr>
            <w:r>
              <w:rPr>
                <w:rFonts w:hint="eastAsia" w:ascii="宋体" w:hAnsi="宋体"/>
                <w:color w:val="000000"/>
                <w:sz w:val="24"/>
              </w:rPr>
              <w:t>金额</w:t>
            </w:r>
          </w:p>
        </w:tc>
        <w:tc>
          <w:tcPr>
            <w:tcW w:w="3071" w:type="dxa"/>
            <w:noWrap w:val="0"/>
            <w:vAlign w:val="center"/>
          </w:tcPr>
          <w:p>
            <w:pPr>
              <w:jc w:val="center"/>
              <w:rPr>
                <w:rFonts w:ascii="宋体" w:hAnsi="宋体"/>
                <w:color w:val="000000"/>
                <w:sz w:val="24"/>
              </w:rPr>
            </w:pPr>
            <w:r>
              <w:rPr>
                <w:rFonts w:hint="eastAsia" w:ascii="宋体" w:hAnsi="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75" w:type="dxa"/>
            <w:noWrap w:val="0"/>
            <w:vAlign w:val="center"/>
          </w:tcPr>
          <w:p>
            <w:pPr>
              <w:jc w:val="center"/>
              <w:rPr>
                <w:rFonts w:ascii="宋体" w:hAnsi="宋体"/>
                <w:color w:val="000000"/>
                <w:sz w:val="24"/>
              </w:rPr>
            </w:pPr>
            <w:r>
              <w:rPr>
                <w:rFonts w:hint="eastAsia" w:ascii="宋体" w:hAnsi="宋体"/>
                <w:color w:val="000000"/>
                <w:sz w:val="24"/>
              </w:rPr>
              <w:t>1</w:t>
            </w:r>
          </w:p>
        </w:tc>
        <w:tc>
          <w:tcPr>
            <w:tcW w:w="196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道路工程</w:t>
            </w:r>
          </w:p>
        </w:tc>
        <w:tc>
          <w:tcPr>
            <w:tcW w:w="995"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元</w:t>
            </w:r>
          </w:p>
        </w:tc>
        <w:tc>
          <w:tcPr>
            <w:tcW w:w="207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1377385</w:t>
            </w:r>
          </w:p>
        </w:tc>
        <w:tc>
          <w:tcPr>
            <w:tcW w:w="3071" w:type="dxa"/>
            <w:noWrap w:val="0"/>
            <w:vAlign w:val="center"/>
          </w:tcPr>
          <w:p>
            <w:pPr>
              <w:jc w:val="center"/>
              <w:rPr>
                <w:rFonts w:hint="eastAsia" w:ascii="宋体" w:hAnsi="宋体" w:eastAsia="宋体" w:cs="Times New Roman"/>
                <w:color w:val="000000"/>
                <w:sz w:val="24"/>
                <w:lang w:val="en-US" w:eastAsia="zh-CN"/>
              </w:rPr>
            </w:pPr>
            <w:r>
              <w:rPr>
                <w:rFonts w:hint="eastAsia" w:ascii="宋体" w:hAnsi="宋体" w:eastAsia="宋体" w:cs="Times New Roman"/>
                <w:color w:val="000000"/>
                <w:sz w:val="24"/>
              </w:rPr>
              <w:t>不含不可竞争项目造价</w:t>
            </w:r>
            <w:r>
              <w:rPr>
                <w:rFonts w:hint="eastAsia" w:ascii="宋体" w:hAnsi="宋体" w:cs="Times New Roman"/>
                <w:color w:val="000000"/>
                <w:sz w:val="24"/>
                <w:lang w:val="en-US" w:eastAsia="zh-CN"/>
              </w:rPr>
              <w:t>18378</w:t>
            </w:r>
            <w:r>
              <w:rPr>
                <w:rFonts w:hint="eastAsia" w:ascii="宋体" w:hAnsi="宋体" w:eastAsia="宋体" w:cs="Times New Roman"/>
                <w:color w:val="000000"/>
                <w:sz w:val="24"/>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75" w:type="dxa"/>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eastAsia="zh-CN"/>
              </w:rPr>
              <w:t>2</w:t>
            </w:r>
          </w:p>
        </w:tc>
        <w:tc>
          <w:tcPr>
            <w:tcW w:w="196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排水工程</w:t>
            </w:r>
          </w:p>
        </w:tc>
        <w:tc>
          <w:tcPr>
            <w:tcW w:w="995"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元</w:t>
            </w:r>
          </w:p>
        </w:tc>
        <w:tc>
          <w:tcPr>
            <w:tcW w:w="207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1079947</w:t>
            </w:r>
          </w:p>
        </w:tc>
        <w:tc>
          <w:tcPr>
            <w:tcW w:w="3071"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不含不可竞争项目造价</w:t>
            </w:r>
            <w:r>
              <w:rPr>
                <w:rFonts w:hint="eastAsia" w:ascii="宋体" w:hAnsi="宋体" w:cs="Times New Roman"/>
                <w:color w:val="000000"/>
                <w:sz w:val="24"/>
                <w:lang w:val="en-US" w:eastAsia="zh-CN"/>
              </w:rPr>
              <w:t>17150</w:t>
            </w:r>
            <w:r>
              <w:rPr>
                <w:rFonts w:hint="eastAsia" w:ascii="宋体" w:hAnsi="宋体" w:eastAsia="宋体" w:cs="Times New Roman"/>
                <w:color w:val="000000"/>
                <w:sz w:val="24"/>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75" w:type="dxa"/>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3</w:t>
            </w:r>
          </w:p>
        </w:tc>
        <w:tc>
          <w:tcPr>
            <w:tcW w:w="196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绿化工程</w:t>
            </w:r>
          </w:p>
        </w:tc>
        <w:tc>
          <w:tcPr>
            <w:tcW w:w="995"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元</w:t>
            </w:r>
          </w:p>
        </w:tc>
        <w:tc>
          <w:tcPr>
            <w:tcW w:w="207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44613</w:t>
            </w:r>
          </w:p>
        </w:tc>
        <w:tc>
          <w:tcPr>
            <w:tcW w:w="3071"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不含不可竞争项目造价</w:t>
            </w:r>
            <w:r>
              <w:rPr>
                <w:rFonts w:hint="eastAsia" w:ascii="宋体" w:hAnsi="宋体" w:cs="Times New Roman"/>
                <w:color w:val="000000"/>
                <w:sz w:val="24"/>
                <w:lang w:val="en-US" w:eastAsia="zh-CN"/>
              </w:rPr>
              <w:t>408</w:t>
            </w:r>
            <w:r>
              <w:rPr>
                <w:rFonts w:hint="eastAsia" w:ascii="宋体" w:hAnsi="宋体" w:eastAsia="宋体" w:cs="Times New Roman"/>
                <w:color w:val="000000"/>
                <w:sz w:val="24"/>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75" w:type="dxa"/>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4</w:t>
            </w:r>
          </w:p>
        </w:tc>
        <w:tc>
          <w:tcPr>
            <w:tcW w:w="196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电缆沟工程</w:t>
            </w:r>
          </w:p>
        </w:tc>
        <w:tc>
          <w:tcPr>
            <w:tcW w:w="995"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元</w:t>
            </w:r>
          </w:p>
        </w:tc>
        <w:tc>
          <w:tcPr>
            <w:tcW w:w="207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cs="Times New Roman"/>
                <w:color w:val="000000"/>
                <w:sz w:val="24"/>
                <w:lang w:val="en-US" w:eastAsia="zh-CN"/>
              </w:rPr>
              <w:t>552382</w:t>
            </w:r>
          </w:p>
        </w:tc>
        <w:tc>
          <w:tcPr>
            <w:tcW w:w="3071"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不含不可竞争项目造价</w:t>
            </w:r>
            <w:r>
              <w:rPr>
                <w:rFonts w:hint="eastAsia" w:ascii="宋体" w:hAnsi="宋体" w:cs="Times New Roman"/>
                <w:color w:val="000000"/>
                <w:sz w:val="24"/>
                <w:lang w:val="en-US" w:eastAsia="zh-CN"/>
              </w:rPr>
              <w:t>13678</w:t>
            </w:r>
            <w:r>
              <w:rPr>
                <w:rFonts w:hint="eastAsia" w:ascii="宋体" w:hAnsi="宋体" w:eastAsia="宋体" w:cs="Times New Roman"/>
                <w:color w:val="000000"/>
                <w:sz w:val="24"/>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5</w:t>
            </w:r>
          </w:p>
        </w:tc>
        <w:tc>
          <w:tcPr>
            <w:tcW w:w="1963" w:type="dxa"/>
            <w:noWrap w:val="0"/>
            <w:vAlign w:val="center"/>
          </w:tcPr>
          <w:p>
            <w:pPr>
              <w:jc w:val="center"/>
              <w:rPr>
                <w:rFonts w:hint="default" w:ascii="宋体" w:hAnsi="宋体" w:cs="Times New Roman"/>
                <w:color w:val="000000"/>
                <w:sz w:val="24"/>
                <w:lang w:val="en-US" w:eastAsia="zh-CN"/>
              </w:rPr>
            </w:pPr>
            <w:r>
              <w:rPr>
                <w:rFonts w:hint="eastAsia" w:ascii="宋体" w:hAnsi="宋体" w:cs="Times New Roman"/>
                <w:color w:val="000000"/>
                <w:sz w:val="24"/>
                <w:lang w:val="en-US" w:eastAsia="zh-CN"/>
              </w:rPr>
              <w:t>安装工程</w:t>
            </w:r>
          </w:p>
        </w:tc>
        <w:tc>
          <w:tcPr>
            <w:tcW w:w="995"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元</w:t>
            </w:r>
          </w:p>
        </w:tc>
        <w:tc>
          <w:tcPr>
            <w:tcW w:w="2073" w:type="dxa"/>
            <w:noWrap w:val="0"/>
            <w:vAlign w:val="center"/>
          </w:tcPr>
          <w:p>
            <w:pPr>
              <w:jc w:val="center"/>
              <w:rPr>
                <w:rFonts w:hint="default" w:ascii="宋体" w:hAnsi="宋体" w:cs="Times New Roman"/>
                <w:color w:val="000000"/>
                <w:sz w:val="24"/>
                <w:lang w:val="en-US" w:eastAsia="zh-CN"/>
              </w:rPr>
            </w:pPr>
            <w:r>
              <w:rPr>
                <w:rFonts w:hint="eastAsia" w:ascii="宋体" w:hAnsi="宋体" w:cs="Times New Roman"/>
                <w:color w:val="000000"/>
                <w:sz w:val="24"/>
                <w:lang w:val="en-US" w:eastAsia="zh-CN"/>
              </w:rPr>
              <w:t>75728</w:t>
            </w:r>
          </w:p>
        </w:tc>
        <w:tc>
          <w:tcPr>
            <w:tcW w:w="3071"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不含不可竞争项目造价</w:t>
            </w:r>
            <w:r>
              <w:rPr>
                <w:rFonts w:hint="eastAsia" w:ascii="宋体" w:hAnsi="宋体" w:cs="Times New Roman"/>
                <w:color w:val="000000"/>
                <w:sz w:val="24"/>
                <w:lang w:val="en-US" w:eastAsia="zh-CN"/>
              </w:rPr>
              <w:t>738</w:t>
            </w:r>
            <w:r>
              <w:rPr>
                <w:rFonts w:hint="eastAsia" w:ascii="宋体" w:hAnsi="宋体" w:eastAsia="宋体" w:cs="Times New Roman"/>
                <w:color w:val="000000"/>
                <w:sz w:val="24"/>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75" w:type="dxa"/>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6</w:t>
            </w:r>
          </w:p>
        </w:tc>
        <w:tc>
          <w:tcPr>
            <w:tcW w:w="1963" w:type="dxa"/>
            <w:noWrap w:val="0"/>
            <w:vAlign w:val="center"/>
          </w:tcPr>
          <w:p>
            <w:pPr>
              <w:jc w:val="center"/>
              <w:rPr>
                <w:rFonts w:hint="eastAsia" w:ascii="宋体" w:hAnsi="宋体" w:cs="Times New Roman"/>
                <w:color w:val="000000"/>
                <w:sz w:val="24"/>
                <w:lang w:val="en-US" w:eastAsia="zh-CN"/>
              </w:rPr>
            </w:pPr>
            <w:r>
              <w:rPr>
                <w:rFonts w:hint="eastAsia" w:ascii="宋体" w:hAnsi="宋体"/>
                <w:color w:val="000000"/>
                <w:sz w:val="24"/>
              </w:rPr>
              <w:t>可竞争项目预算造价</w:t>
            </w:r>
          </w:p>
        </w:tc>
        <w:tc>
          <w:tcPr>
            <w:tcW w:w="995"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元</w:t>
            </w:r>
          </w:p>
        </w:tc>
        <w:tc>
          <w:tcPr>
            <w:tcW w:w="2073" w:type="dxa"/>
            <w:noWrap w:val="0"/>
            <w:vAlign w:val="center"/>
          </w:tcPr>
          <w:p>
            <w:pPr>
              <w:jc w:val="center"/>
              <w:rPr>
                <w:rFonts w:hint="default" w:ascii="宋体" w:hAnsi="宋体" w:cs="Times New Roman"/>
                <w:color w:val="000000"/>
                <w:sz w:val="24"/>
                <w:lang w:val="en-US" w:eastAsia="zh-CN"/>
              </w:rPr>
            </w:pPr>
            <w:r>
              <w:rPr>
                <w:rFonts w:hint="eastAsia" w:ascii="宋体" w:hAnsi="宋体" w:cs="Times New Roman"/>
                <w:color w:val="000000"/>
                <w:sz w:val="24"/>
                <w:lang w:val="en-US" w:eastAsia="zh-CN"/>
              </w:rPr>
              <w:t>3130055</w:t>
            </w:r>
          </w:p>
        </w:tc>
        <w:tc>
          <w:tcPr>
            <w:tcW w:w="3071" w:type="dxa"/>
            <w:noWrap w:val="0"/>
            <w:vAlign w:val="center"/>
          </w:tcPr>
          <w:p>
            <w:pPr>
              <w:jc w:val="center"/>
              <w:rPr>
                <w:rFonts w:hint="default" w:ascii="宋体" w:hAnsi="宋体" w:eastAsia="宋体" w:cs="Times New Roman"/>
                <w:color w:val="000000"/>
                <w:sz w:val="24"/>
                <w:lang w:val="en-US"/>
              </w:rPr>
            </w:pPr>
            <w:r>
              <w:rPr>
                <w:rFonts w:hint="eastAsia" w:ascii="宋体" w:hAnsi="宋体"/>
                <w:i w:val="0"/>
                <w:iCs/>
                <w:color w:val="000000"/>
                <w:sz w:val="24"/>
              </w:rPr>
              <w:t>1+</w:t>
            </w:r>
            <w:r>
              <w:rPr>
                <w:rFonts w:hint="eastAsia" w:ascii="宋体" w:hAnsi="宋体"/>
                <w:i w:val="0"/>
                <w:iCs/>
                <w:color w:val="000000"/>
                <w:sz w:val="24"/>
                <w:lang w:val="en-US" w:eastAsia="zh-CN"/>
              </w:rPr>
              <w:t>2+3+4+5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75" w:type="dxa"/>
            <w:noWrap w:val="0"/>
            <w:vAlign w:val="center"/>
          </w:tcPr>
          <w:p>
            <w:pPr>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7</w:t>
            </w:r>
          </w:p>
        </w:tc>
        <w:tc>
          <w:tcPr>
            <w:tcW w:w="1963" w:type="dxa"/>
            <w:noWrap w:val="0"/>
            <w:vAlign w:val="center"/>
          </w:tcPr>
          <w:p>
            <w:pPr>
              <w:jc w:val="center"/>
              <w:rPr>
                <w:rFonts w:ascii="宋体" w:hAnsi="宋体"/>
                <w:color w:val="000000"/>
                <w:sz w:val="24"/>
              </w:rPr>
            </w:pPr>
            <w:r>
              <w:rPr>
                <w:rFonts w:hint="eastAsia" w:ascii="宋体" w:hAnsi="宋体"/>
                <w:color w:val="000000"/>
                <w:sz w:val="24"/>
              </w:rPr>
              <w:t>下浮率（即K值）</w:t>
            </w:r>
          </w:p>
        </w:tc>
        <w:tc>
          <w:tcPr>
            <w:tcW w:w="995" w:type="dxa"/>
            <w:noWrap w:val="0"/>
            <w:vAlign w:val="center"/>
          </w:tcPr>
          <w:p>
            <w:pPr>
              <w:jc w:val="center"/>
              <w:rPr>
                <w:rFonts w:ascii="宋体" w:hAnsi="宋体"/>
                <w:color w:val="000000"/>
                <w:sz w:val="24"/>
              </w:rPr>
            </w:pPr>
          </w:p>
        </w:tc>
        <w:tc>
          <w:tcPr>
            <w:tcW w:w="2073" w:type="dxa"/>
            <w:noWrap w:val="0"/>
            <w:vAlign w:val="center"/>
          </w:tcPr>
          <w:p>
            <w:pPr>
              <w:numPr>
                <w:ilvl w:val="0"/>
                <w:numId w:val="0"/>
              </w:numPr>
              <w:ind w:left="0" w:leftChars="0" w:firstLine="240" w:firstLineChars="100"/>
              <w:jc w:val="both"/>
              <w:rPr>
                <w:rFonts w:ascii="宋体" w:hAnsi="宋体"/>
                <w:color w:val="000000"/>
                <w:sz w:val="24"/>
              </w:rPr>
            </w:pPr>
            <w:r>
              <w:rPr>
                <w:rFonts w:hint="eastAsia" w:ascii="宋体" w:hAnsi="宋体"/>
                <w:color w:val="000000"/>
                <w:sz w:val="24"/>
                <w:u w:val="none"/>
                <w:lang w:val="en-US" w:eastAsia="zh-CN"/>
              </w:rPr>
              <w:t xml:space="preserve">- </w:t>
            </w:r>
            <w:r>
              <w:rPr>
                <w:rFonts w:hint="eastAsia" w:ascii="宋体" w:hAnsi="宋体"/>
                <w:color w:val="000000"/>
                <w:sz w:val="24"/>
                <w:u w:val="single"/>
                <w:lang w:val="en-US" w:eastAsia="zh-CN"/>
              </w:rPr>
              <w:t xml:space="preserve"> 12</w:t>
            </w:r>
            <w:r>
              <w:rPr>
                <w:rFonts w:hint="eastAsia" w:ascii="宋体" w:hAnsi="宋体"/>
                <w:color w:val="000000"/>
                <w:sz w:val="24"/>
                <w:u w:val="single"/>
              </w:rPr>
              <w:t xml:space="preserve"> </w:t>
            </w:r>
            <w:r>
              <w:rPr>
                <w:rFonts w:hint="eastAsia" w:ascii="宋体" w:hAnsi="宋体"/>
                <w:color w:val="000000"/>
                <w:sz w:val="24"/>
              </w:rPr>
              <w:t>%</w:t>
            </w:r>
          </w:p>
        </w:tc>
        <w:tc>
          <w:tcPr>
            <w:tcW w:w="3071" w:type="dxa"/>
            <w:noWrap w:val="0"/>
            <w:vAlign w:val="center"/>
          </w:tcPr>
          <w:p>
            <w:pPr>
              <w:ind w:firstLine="120" w:firstLineChars="5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75" w:type="dxa"/>
            <w:noWrap w:val="0"/>
            <w:vAlign w:val="center"/>
          </w:tcPr>
          <w:p>
            <w:pPr>
              <w:jc w:val="center"/>
              <w:rPr>
                <w:rFonts w:hint="default"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8</w:t>
            </w:r>
          </w:p>
        </w:tc>
        <w:tc>
          <w:tcPr>
            <w:tcW w:w="1963" w:type="dxa"/>
            <w:noWrap w:val="0"/>
            <w:vAlign w:val="center"/>
          </w:tcPr>
          <w:p>
            <w:pPr>
              <w:jc w:val="center"/>
              <w:rPr>
                <w:rFonts w:ascii="宋体" w:hAnsi="宋体"/>
                <w:color w:val="000000"/>
                <w:sz w:val="24"/>
              </w:rPr>
            </w:pPr>
            <w:r>
              <w:rPr>
                <w:rFonts w:hint="eastAsia" w:ascii="宋体" w:hAnsi="宋体"/>
                <w:color w:val="000000"/>
                <w:kern w:val="21"/>
                <w:sz w:val="24"/>
              </w:rPr>
              <w:t>不可竞争项目造价</w:t>
            </w:r>
          </w:p>
        </w:tc>
        <w:tc>
          <w:tcPr>
            <w:tcW w:w="995" w:type="dxa"/>
            <w:noWrap w:val="0"/>
            <w:vAlign w:val="center"/>
          </w:tcPr>
          <w:p>
            <w:pPr>
              <w:jc w:val="center"/>
              <w:rPr>
                <w:rFonts w:ascii="宋体" w:hAnsi="宋体"/>
                <w:color w:val="000000"/>
                <w:sz w:val="24"/>
              </w:rPr>
            </w:pPr>
            <w:r>
              <w:rPr>
                <w:rFonts w:hint="eastAsia" w:ascii="宋体" w:hAnsi="宋体"/>
                <w:color w:val="000000"/>
                <w:sz w:val="24"/>
              </w:rPr>
              <w:t>元</w:t>
            </w:r>
          </w:p>
        </w:tc>
        <w:tc>
          <w:tcPr>
            <w:tcW w:w="2073" w:type="dxa"/>
            <w:noWrap w:val="0"/>
            <w:vAlign w:val="center"/>
          </w:tcPr>
          <w:p>
            <w:pPr>
              <w:ind w:left="360" w:leftChars="0" w:firstLine="240" w:firstLineChars="100"/>
              <w:rPr>
                <w:rFonts w:hint="default" w:ascii="宋体" w:hAnsi="宋体" w:eastAsia="宋体"/>
                <w:color w:val="000000"/>
                <w:sz w:val="24"/>
                <w:lang w:val="en-US" w:eastAsia="zh-CN"/>
              </w:rPr>
            </w:pPr>
            <w:r>
              <w:rPr>
                <w:rFonts w:hint="eastAsia" w:ascii="宋体" w:hAnsi="宋体" w:cs="Times New Roman"/>
                <w:color w:val="000000"/>
                <w:sz w:val="24"/>
                <w:lang w:val="en-US" w:eastAsia="zh-CN"/>
              </w:rPr>
              <w:t>50352</w:t>
            </w:r>
          </w:p>
        </w:tc>
        <w:tc>
          <w:tcPr>
            <w:tcW w:w="3071" w:type="dxa"/>
            <w:noWrap w:val="0"/>
            <w:vAlign w:val="center"/>
          </w:tcPr>
          <w:p>
            <w:pPr>
              <w:spacing w:line="240" w:lineRule="atLeas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5" w:type="dxa"/>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9</w:t>
            </w:r>
          </w:p>
        </w:tc>
        <w:tc>
          <w:tcPr>
            <w:tcW w:w="1963" w:type="dxa"/>
            <w:noWrap w:val="0"/>
            <w:vAlign w:val="center"/>
          </w:tcPr>
          <w:p>
            <w:pPr>
              <w:jc w:val="center"/>
              <w:rPr>
                <w:rFonts w:hint="default" w:ascii="宋体" w:hAnsi="宋体"/>
                <w:color w:val="000000"/>
                <w:sz w:val="24"/>
                <w:lang w:val="en-US"/>
              </w:rPr>
            </w:pPr>
            <w:r>
              <w:rPr>
                <w:rFonts w:hint="eastAsia" w:ascii="宋体" w:hAnsi="宋体"/>
                <w:color w:val="000000"/>
                <w:kern w:val="21"/>
                <w:sz w:val="24"/>
              </w:rPr>
              <w:t>发包价</w:t>
            </w:r>
          </w:p>
        </w:tc>
        <w:tc>
          <w:tcPr>
            <w:tcW w:w="995" w:type="dxa"/>
            <w:noWrap w:val="0"/>
            <w:vAlign w:val="center"/>
          </w:tcPr>
          <w:p>
            <w:pPr>
              <w:jc w:val="center"/>
              <w:rPr>
                <w:rFonts w:ascii="宋体" w:hAnsi="宋体"/>
                <w:color w:val="000000"/>
                <w:sz w:val="24"/>
              </w:rPr>
            </w:pPr>
            <w:r>
              <w:rPr>
                <w:rFonts w:hint="eastAsia" w:ascii="宋体" w:hAnsi="宋体"/>
                <w:color w:val="000000"/>
                <w:sz w:val="24"/>
              </w:rPr>
              <w:t>元</w:t>
            </w:r>
          </w:p>
        </w:tc>
        <w:tc>
          <w:tcPr>
            <w:tcW w:w="2073" w:type="dxa"/>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2804800</w:t>
            </w:r>
          </w:p>
        </w:tc>
        <w:tc>
          <w:tcPr>
            <w:tcW w:w="3071" w:type="dxa"/>
            <w:noWrap w:val="0"/>
            <w:vAlign w:val="center"/>
          </w:tcPr>
          <w:p>
            <w:pPr>
              <w:jc w:val="center"/>
              <w:rPr>
                <w:rFonts w:hint="eastAsia" w:ascii="宋体" w:hAnsi="宋体" w:eastAsia="宋体"/>
                <w:i/>
                <w:color w:val="000000"/>
                <w:sz w:val="24"/>
                <w:lang w:eastAsia="zh-CN"/>
              </w:rPr>
            </w:pPr>
            <w:r>
              <w:rPr>
                <w:rFonts w:hint="eastAsia" w:ascii="宋体" w:hAnsi="宋体"/>
                <w:color w:val="000000"/>
                <w:sz w:val="24"/>
              </w:rPr>
              <w:t>可竞争项目造价×（1</w:t>
            </w:r>
            <w:r>
              <w:rPr>
                <w:rFonts w:hint="eastAsia" w:ascii="宋体" w:hAnsi="宋体"/>
                <w:color w:val="000000"/>
                <w:sz w:val="24"/>
                <w:lang w:val="en-US" w:eastAsia="zh-CN"/>
              </w:rPr>
              <w:t>+</w:t>
            </w:r>
            <w:r>
              <w:rPr>
                <w:rFonts w:hint="eastAsia" w:ascii="宋体" w:hAnsi="宋体"/>
                <w:color w:val="000000"/>
                <w:sz w:val="24"/>
              </w:rPr>
              <w:t>K）+不可竞争项目造价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75" w:type="dxa"/>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10</w:t>
            </w:r>
          </w:p>
        </w:tc>
        <w:tc>
          <w:tcPr>
            <w:tcW w:w="1963" w:type="dxa"/>
            <w:noWrap w:val="0"/>
            <w:vAlign w:val="center"/>
          </w:tcPr>
          <w:p>
            <w:pPr>
              <w:jc w:val="center"/>
              <w:rPr>
                <w:rFonts w:hint="eastAsia" w:ascii="宋体" w:hAnsi="宋体"/>
                <w:color w:val="000000"/>
                <w:kern w:val="21"/>
                <w:sz w:val="24"/>
              </w:rPr>
            </w:pPr>
            <w:r>
              <w:rPr>
                <w:rFonts w:hint="eastAsia" w:ascii="宋体" w:hAnsi="宋体"/>
                <w:color w:val="000000"/>
                <w:sz w:val="24"/>
              </w:rPr>
              <w:t>投标报价</w:t>
            </w:r>
          </w:p>
        </w:tc>
        <w:tc>
          <w:tcPr>
            <w:tcW w:w="995" w:type="dxa"/>
            <w:noWrap w:val="0"/>
            <w:vAlign w:val="center"/>
          </w:tcPr>
          <w:p>
            <w:pPr>
              <w:jc w:val="center"/>
              <w:rPr>
                <w:rFonts w:hint="eastAsia" w:ascii="宋体" w:hAnsi="宋体"/>
                <w:color w:val="000000"/>
                <w:sz w:val="24"/>
              </w:rPr>
            </w:pPr>
            <w:r>
              <w:rPr>
                <w:rFonts w:hint="eastAsia" w:ascii="宋体" w:hAnsi="宋体"/>
                <w:color w:val="000000"/>
                <w:sz w:val="24"/>
              </w:rPr>
              <w:t>元</w:t>
            </w:r>
          </w:p>
        </w:tc>
        <w:tc>
          <w:tcPr>
            <w:tcW w:w="2073" w:type="dxa"/>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2804800</w:t>
            </w:r>
          </w:p>
        </w:tc>
        <w:tc>
          <w:tcPr>
            <w:tcW w:w="3071" w:type="dxa"/>
            <w:noWrap w:val="0"/>
            <w:vAlign w:val="center"/>
          </w:tcPr>
          <w:p>
            <w:pPr>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77" w:type="dxa"/>
            <w:gridSpan w:val="5"/>
            <w:noWrap w:val="0"/>
            <w:vAlign w:val="center"/>
          </w:tcPr>
          <w:p>
            <w:pPr>
              <w:jc w:val="center"/>
              <w:rPr>
                <w:rFonts w:ascii="宋体" w:hAnsi="宋体"/>
                <w:color w:val="000000"/>
                <w:sz w:val="24"/>
              </w:rPr>
            </w:pPr>
            <w:r>
              <w:rPr>
                <w:rFonts w:hint="eastAsia" w:ascii="宋体" w:hAnsi="宋体"/>
                <w:color w:val="000000"/>
                <w:sz w:val="24"/>
              </w:rPr>
              <w:t>本表金额结转至投标函</w:t>
            </w:r>
          </w:p>
        </w:tc>
      </w:tr>
    </w:tbl>
    <w:p>
      <w:pPr>
        <w:pStyle w:val="10"/>
        <w:spacing w:after="156" w:afterLines="50" w:line="440" w:lineRule="exact"/>
        <w:jc w:val="both"/>
        <w:rPr>
          <w:rFonts w:hint="eastAsia" w:ascii="宋体" w:hAnsi="宋体" w:eastAsia="宋体" w:cs="宋体"/>
          <w:b/>
          <w:color w:val="auto"/>
          <w:sz w:val="24"/>
          <w:szCs w:val="24"/>
        </w:rPr>
      </w:pPr>
      <w:r>
        <w:rPr>
          <w:rFonts w:hint="eastAsia" w:ascii="宋体" w:hAnsi="宋体" w:eastAsia="宋体" w:cs="宋体"/>
          <w:b/>
          <w:bCs/>
          <w:color w:val="auto"/>
          <w:sz w:val="24"/>
          <w:szCs w:val="24"/>
        </w:rPr>
        <w:t>注：</w:t>
      </w:r>
      <w:r>
        <w:rPr>
          <w:rFonts w:hint="eastAsia" w:ascii="宋体" w:hAnsi="宋体" w:eastAsia="宋体" w:cs="宋体"/>
          <w:b/>
          <w:color w:val="000000"/>
          <w:sz w:val="24"/>
          <w:szCs w:val="24"/>
        </w:rPr>
        <w:t>本工程不可竞争项目造价为</w:t>
      </w:r>
      <w:r>
        <w:rPr>
          <w:rFonts w:hint="eastAsia" w:ascii="宋体" w:hAnsi="宋体" w:eastAsia="宋体" w:cs="宋体"/>
          <w:b/>
          <w:bCs/>
          <w:color w:val="auto"/>
          <w:sz w:val="24"/>
          <w:szCs w:val="24"/>
        </w:rPr>
        <w:t>安全文明施工基本费</w:t>
      </w:r>
      <w:r>
        <w:rPr>
          <w:rFonts w:hint="eastAsia" w:ascii="宋体" w:hAnsi="宋体" w:eastAsia="宋体" w:cs="宋体"/>
          <w:b/>
          <w:bCs/>
          <w:color w:val="auto"/>
          <w:sz w:val="24"/>
          <w:szCs w:val="24"/>
          <w:lang w:val="en-US" w:eastAsia="zh-CN"/>
        </w:rPr>
        <w:t>及其税金</w:t>
      </w:r>
      <w:r>
        <w:rPr>
          <w:rFonts w:hint="eastAsia" w:hAnsi="宋体" w:eastAsia="宋体" w:cs="宋体"/>
          <w:b/>
          <w:bCs/>
          <w:color w:val="auto"/>
          <w:sz w:val="24"/>
          <w:szCs w:val="24"/>
          <w:lang w:val="en-US" w:eastAsia="zh-CN"/>
        </w:rPr>
        <w:t>不下浮</w:t>
      </w:r>
      <w:r>
        <w:rPr>
          <w:rFonts w:hint="eastAsia" w:ascii="宋体" w:hAnsi="宋体" w:eastAsia="宋体" w:cs="宋体"/>
          <w:b/>
          <w:bCs/>
          <w:color w:val="auto"/>
          <w:sz w:val="24"/>
          <w:szCs w:val="24"/>
        </w:rPr>
        <w:t>。</w:t>
      </w:r>
    </w:p>
    <w:p>
      <w:pPr>
        <w:widowControl/>
        <w:jc w:val="left"/>
        <w:rPr>
          <w:rFonts w:hint="eastAsia" w:ascii="宋体" w:hAnsi="宋体" w:cs="宋体"/>
          <w:color w:val="auto"/>
          <w:kern w:val="0"/>
          <w:sz w:val="24"/>
          <w:lang w:bidi="ar"/>
        </w:rPr>
      </w:pPr>
    </w:p>
    <w:p>
      <w:pPr>
        <w:widowControl/>
        <w:ind w:firstLine="4800" w:firstLineChars="2000"/>
        <w:jc w:val="left"/>
        <w:rPr>
          <w:rFonts w:hint="eastAsia" w:ascii="宋体" w:hAnsi="宋体" w:cs="宋体"/>
          <w:color w:val="auto"/>
          <w:kern w:val="0"/>
          <w:sz w:val="24"/>
          <w:lang w:bidi="ar"/>
        </w:rPr>
      </w:pPr>
    </w:p>
    <w:p>
      <w:pPr>
        <w:widowControl/>
        <w:ind w:firstLine="4800" w:firstLineChars="2000"/>
        <w:jc w:val="left"/>
        <w:rPr>
          <w:color w:val="auto"/>
        </w:rPr>
      </w:pPr>
      <w:r>
        <w:rPr>
          <w:rFonts w:hint="eastAsia" w:ascii="宋体" w:hAnsi="宋体" w:cs="宋体"/>
          <w:color w:val="auto"/>
          <w:kern w:val="0"/>
          <w:sz w:val="24"/>
          <w:lang w:bidi="ar"/>
        </w:rPr>
        <w:t xml:space="preserve">投标人 </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公章</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 xml:space="preserve">： </w:t>
      </w:r>
    </w:p>
    <w:p>
      <w:pPr>
        <w:widowControl/>
        <w:ind w:firstLine="4800" w:firstLineChars="2000"/>
        <w:jc w:val="left"/>
        <w:rPr>
          <w:rFonts w:hint="eastAsia" w:ascii="宋体" w:hAnsi="宋体" w:cs="宋体"/>
          <w:color w:val="auto"/>
          <w:kern w:val="0"/>
          <w:sz w:val="24"/>
          <w:lang w:bidi="ar"/>
        </w:rPr>
      </w:pPr>
    </w:p>
    <w:p>
      <w:pPr>
        <w:pStyle w:val="14"/>
        <w:rPr>
          <w:rFonts w:hint="eastAsia"/>
        </w:rPr>
      </w:pPr>
    </w:p>
    <w:p>
      <w:pPr>
        <w:widowControl/>
        <w:ind w:firstLine="4800" w:firstLineChars="2000"/>
        <w:jc w:val="left"/>
        <w:rPr>
          <w:rFonts w:hint="eastAsia" w:ascii="宋体" w:hAnsi="宋体" w:cs="宋体"/>
          <w:color w:val="auto"/>
          <w:kern w:val="0"/>
          <w:sz w:val="24"/>
          <w:lang w:bidi="ar"/>
        </w:rPr>
      </w:pPr>
    </w:p>
    <w:p>
      <w:pPr>
        <w:widowControl/>
        <w:ind w:firstLine="4800" w:firstLineChars="2000"/>
        <w:jc w:val="left"/>
        <w:rPr>
          <w:color w:val="auto"/>
        </w:rPr>
      </w:pPr>
      <w:r>
        <w:rPr>
          <w:rFonts w:hint="eastAsia" w:ascii="宋体" w:hAnsi="宋体" w:cs="宋体"/>
          <w:color w:val="auto"/>
          <w:kern w:val="0"/>
          <w:sz w:val="24"/>
          <w:lang w:bidi="ar"/>
        </w:rPr>
        <w:t xml:space="preserve">法定代表人 </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签字或盖章</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w:t>
      </w:r>
    </w:p>
    <w:p>
      <w:pPr>
        <w:pStyle w:val="9"/>
        <w:ind w:left="716" w:leftChars="341" w:firstLine="4183" w:firstLineChars="1743"/>
        <w:rPr>
          <w:rFonts w:hint="eastAsia" w:ascii="宋体" w:hAnsi="宋体" w:eastAsia="宋体" w:cs="宋体"/>
          <w:color w:val="auto"/>
          <w:kern w:val="0"/>
          <w:sz w:val="24"/>
          <w:lang w:bidi="ar"/>
        </w:rPr>
      </w:pPr>
    </w:p>
    <w:p>
      <w:pPr>
        <w:pStyle w:val="9"/>
        <w:ind w:left="716" w:leftChars="341" w:firstLine="4183" w:firstLineChars="1743"/>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日期：   年   月   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S?o｡ﾀ?">
    <w:altName w:val="Yu Gothic"/>
    <w:panose1 w:val="00000000000000000000"/>
    <w:charset w:val="80"/>
    <w:family w:val="moder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1031" o:spid="_x0000_s103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rPr>
                    <w:rStyle w:val="20"/>
                  </w:rPr>
                </w:pPr>
                <w:r>
                  <w:fldChar w:fldCharType="begin"/>
                </w:r>
                <w:r>
                  <w:rPr>
                    <w:rStyle w:val="20"/>
                  </w:rPr>
                  <w:instrText xml:space="preserve">PAGE  </w:instrText>
                </w:r>
                <w:r>
                  <w:fldChar w:fldCharType="separate"/>
                </w:r>
                <w:r>
                  <w:rPr>
                    <w:rStyle w:val="20"/>
                  </w:rPr>
                  <w:t>20</w:t>
                </w:r>
                <w:r>
                  <w:fldChar w:fldCharType="end"/>
                </w:r>
              </w:p>
            </w:txbxContent>
          </v:textbox>
        </v:shape>
      </w:pict>
    </w:r>
    <w:r>
      <w:pict>
        <v:shape id="文本框 1043" o:spid="_x0000_s103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7" o:spid="_x0000_s1027" o:spt="202" type="#_x0000_t202" style="position:absolute;left:0pt;margin-top:0pt;height:26.75pt;width:49.05pt;mso-position-horizontal:center;mso-position-horizontal-relative:margin;z-index:251659264;mso-width-relative:page;mso-height-relative:page;" filled="f" stroked="f" coordsize="21600,21600">
          <v:path/>
          <v:fill on="f" focussize="0,0"/>
          <v:stroke on="f"/>
          <v:imagedata o:title=""/>
          <o:lock v:ext="edit" aspectratio="f"/>
          <v:textbox inset="0mm,0mm,0mm,0mm">
            <w:txbxContent>
              <w:p>
                <w:pPr>
                  <w:pStyle w:val="12"/>
                  <w:rPr>
                    <w:rStyle w:val="20"/>
                  </w:rPr>
                </w:pPr>
                <w:r>
                  <w:rPr>
                    <w:sz w:val="28"/>
                    <w:szCs w:val="28"/>
                  </w:rPr>
                  <w:fldChar w:fldCharType="begin"/>
                </w:r>
                <w:r>
                  <w:rPr>
                    <w:rStyle w:val="20"/>
                    <w:sz w:val="28"/>
                    <w:szCs w:val="28"/>
                  </w:rPr>
                  <w:instrText xml:space="preserve">PAGE  </w:instrText>
                </w:r>
                <w:r>
                  <w:rPr>
                    <w:sz w:val="28"/>
                    <w:szCs w:val="28"/>
                  </w:rPr>
                  <w:fldChar w:fldCharType="separate"/>
                </w:r>
                <w:r>
                  <w:rPr>
                    <w:rStyle w:val="20"/>
                    <w:sz w:val="28"/>
                    <w:szCs w:val="28"/>
                  </w:rPr>
                  <w:t>37</w:t>
                </w:r>
                <w:r>
                  <w:rPr>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37</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F6965"/>
    <w:multiLevelType w:val="singleLevel"/>
    <w:tmpl w:val="9E8F6965"/>
    <w:lvl w:ilvl="0" w:tentative="0">
      <w:start w:val="7"/>
      <w:numFmt w:val="decimal"/>
      <w:suff w:val="space"/>
      <w:lvlText w:val="%1."/>
      <w:lvlJc w:val="left"/>
    </w:lvl>
  </w:abstractNum>
  <w:abstractNum w:abstractNumId="1">
    <w:nsid w:val="A3B5AEF8"/>
    <w:multiLevelType w:val="singleLevel"/>
    <w:tmpl w:val="A3B5AEF8"/>
    <w:lvl w:ilvl="0" w:tentative="0">
      <w:start w:val="1"/>
      <w:numFmt w:val="decimal"/>
      <w:suff w:val="nothing"/>
      <w:lvlText w:val="（%1）"/>
      <w:lvlJc w:val="left"/>
    </w:lvl>
  </w:abstractNum>
  <w:abstractNum w:abstractNumId="2">
    <w:nsid w:val="F784D6CA"/>
    <w:multiLevelType w:val="singleLevel"/>
    <w:tmpl w:val="F784D6CA"/>
    <w:lvl w:ilvl="0" w:tentative="0">
      <w:start w:val="1"/>
      <w:numFmt w:val="decimal"/>
      <w:lvlText w:val="%1."/>
      <w:lvlJc w:val="left"/>
      <w:pPr>
        <w:tabs>
          <w:tab w:val="left" w:pos="312"/>
        </w:tabs>
      </w:pPr>
    </w:lvl>
  </w:abstractNum>
  <w:abstractNum w:abstractNumId="3">
    <w:nsid w:val="00000009"/>
    <w:multiLevelType w:val="multilevel"/>
    <w:tmpl w:val="00000009"/>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3"/>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0000000C"/>
    <w:multiLevelType w:val="multilevel"/>
    <w:tmpl w:val="0000000C"/>
    <w:lvl w:ilvl="0" w:tentative="0">
      <w:start w:val="1"/>
      <w:numFmt w:val="japaneseCounting"/>
      <w:lvlText w:val="第%1章"/>
      <w:lvlJc w:val="left"/>
      <w:pPr>
        <w:tabs>
          <w:tab w:val="left" w:pos="1275"/>
        </w:tabs>
        <w:ind w:left="1275" w:hanging="1275"/>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5"/>
      <w:numFmt w:val="decimal"/>
      <w:lvlText w:val="%3."/>
      <w:lvlJc w:val="left"/>
      <w:pPr>
        <w:tabs>
          <w:tab w:val="left" w:pos="1200"/>
        </w:tabs>
        <w:ind w:left="1200" w:hanging="360"/>
      </w:pPr>
      <w:rPr>
        <w:rFonts w:hint="default"/>
      </w:rPr>
    </w:lvl>
    <w:lvl w:ilvl="3" w:tentative="0">
      <w:start w:val="1"/>
      <w:numFmt w:val="japaneseCounting"/>
      <w:lvlText w:val="第%4节"/>
      <w:lvlJc w:val="left"/>
      <w:pPr>
        <w:tabs>
          <w:tab w:val="left" w:pos="2100"/>
        </w:tabs>
        <w:ind w:left="2100" w:hanging="8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1FD91A"/>
    <w:multiLevelType w:val="singleLevel"/>
    <w:tmpl w:val="5A1FD91A"/>
    <w:lvl w:ilvl="0" w:tentative="0">
      <w:start w:val="2"/>
      <w:numFmt w:val="decimal"/>
      <w:lvlText w:val="%1."/>
      <w:lvlJc w:val="left"/>
      <w:pPr>
        <w:tabs>
          <w:tab w:val="left" w:pos="312"/>
        </w:tabs>
      </w:pPr>
    </w:lvl>
  </w:abstractNum>
  <w:abstractNum w:abstractNumId="6">
    <w:nsid w:val="69BD54BD"/>
    <w:multiLevelType w:val="multilevel"/>
    <w:tmpl w:val="69BD54BD"/>
    <w:lvl w:ilvl="0" w:tentative="0">
      <w:start w:val="2"/>
      <w:numFmt w:val="japaneseCounting"/>
      <w:lvlText w:val="第%1节"/>
      <w:lvlJc w:val="left"/>
      <w:pPr>
        <w:tabs>
          <w:tab w:val="left" w:pos="2400"/>
        </w:tabs>
        <w:ind w:left="2400" w:hanging="960"/>
      </w:pPr>
      <w:rPr>
        <w:rFonts w:hint="default"/>
      </w:rPr>
    </w:lvl>
    <w:lvl w:ilvl="1" w:tentative="0">
      <w:start w:val="1"/>
      <w:numFmt w:val="japaneseCounting"/>
      <w:lvlText w:val="第%2章"/>
      <w:lvlJc w:val="left"/>
      <w:pPr>
        <w:tabs>
          <w:tab w:val="left" w:pos="1740"/>
        </w:tabs>
        <w:ind w:left="1740" w:hanging="840"/>
      </w:pPr>
      <w:rPr>
        <w:rFonts w:hint="default"/>
      </w:rPr>
    </w:lvl>
    <w:lvl w:ilvl="2" w:tentative="0">
      <w:start w:val="1"/>
      <w:numFmt w:val="lowerRoman"/>
      <w:lvlText w:val="%3."/>
      <w:lvlJc w:val="right"/>
      <w:pPr>
        <w:tabs>
          <w:tab w:val="left" w:pos="2700"/>
        </w:tabs>
        <w:ind w:left="2700" w:hanging="420"/>
      </w:pPr>
    </w:lvl>
    <w:lvl w:ilvl="3" w:tentative="0">
      <w:start w:val="1"/>
      <w:numFmt w:val="decimal"/>
      <w:lvlText w:val="%4."/>
      <w:lvlJc w:val="left"/>
      <w:pPr>
        <w:tabs>
          <w:tab w:val="left" w:pos="3120"/>
        </w:tabs>
        <w:ind w:left="3120" w:hanging="420"/>
      </w:pPr>
    </w:lvl>
    <w:lvl w:ilvl="4" w:tentative="0">
      <w:start w:val="1"/>
      <w:numFmt w:val="lowerLetter"/>
      <w:lvlText w:val="%5)"/>
      <w:lvlJc w:val="left"/>
      <w:pPr>
        <w:tabs>
          <w:tab w:val="left" w:pos="3540"/>
        </w:tabs>
        <w:ind w:left="3540" w:hanging="420"/>
      </w:pPr>
    </w:lvl>
    <w:lvl w:ilvl="5" w:tentative="0">
      <w:start w:val="1"/>
      <w:numFmt w:val="lowerRoman"/>
      <w:lvlText w:val="%6."/>
      <w:lvlJc w:val="right"/>
      <w:pPr>
        <w:tabs>
          <w:tab w:val="left" w:pos="3960"/>
        </w:tabs>
        <w:ind w:left="3960" w:hanging="420"/>
      </w:pPr>
    </w:lvl>
    <w:lvl w:ilvl="6" w:tentative="0">
      <w:start w:val="1"/>
      <w:numFmt w:val="decimal"/>
      <w:lvlText w:val="%7."/>
      <w:lvlJc w:val="left"/>
      <w:pPr>
        <w:tabs>
          <w:tab w:val="left" w:pos="4380"/>
        </w:tabs>
        <w:ind w:left="4380" w:hanging="420"/>
      </w:pPr>
    </w:lvl>
    <w:lvl w:ilvl="7" w:tentative="0">
      <w:start w:val="1"/>
      <w:numFmt w:val="lowerLetter"/>
      <w:lvlText w:val="%8)"/>
      <w:lvlJc w:val="left"/>
      <w:pPr>
        <w:tabs>
          <w:tab w:val="left" w:pos="4800"/>
        </w:tabs>
        <w:ind w:left="4800" w:hanging="420"/>
      </w:pPr>
    </w:lvl>
    <w:lvl w:ilvl="8" w:tentative="0">
      <w:start w:val="1"/>
      <w:numFmt w:val="lowerRoman"/>
      <w:lvlText w:val="%9."/>
      <w:lvlJc w:val="right"/>
      <w:pPr>
        <w:tabs>
          <w:tab w:val="left" w:pos="5220"/>
        </w:tabs>
        <w:ind w:left="5220" w:hanging="42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yMzk1YjIzOTkyZjE5NWY1Mjg5NDk2NTQ2ZDk4N2EifQ=="/>
  </w:docVars>
  <w:rsids>
    <w:rsidRoot w:val="00C65BD3"/>
    <w:rsid w:val="00045507"/>
    <w:rsid w:val="000E35E7"/>
    <w:rsid w:val="00200AAE"/>
    <w:rsid w:val="0048721A"/>
    <w:rsid w:val="005352FD"/>
    <w:rsid w:val="006E3E79"/>
    <w:rsid w:val="008B0F69"/>
    <w:rsid w:val="00C65BD3"/>
    <w:rsid w:val="00D66560"/>
    <w:rsid w:val="00EA684C"/>
    <w:rsid w:val="01153701"/>
    <w:rsid w:val="012164BC"/>
    <w:rsid w:val="019727EC"/>
    <w:rsid w:val="019D01DA"/>
    <w:rsid w:val="02A12ECC"/>
    <w:rsid w:val="0346673A"/>
    <w:rsid w:val="040C6722"/>
    <w:rsid w:val="04D806FC"/>
    <w:rsid w:val="05691738"/>
    <w:rsid w:val="067E0C8B"/>
    <w:rsid w:val="068C7DC1"/>
    <w:rsid w:val="073F2CB4"/>
    <w:rsid w:val="09171AEC"/>
    <w:rsid w:val="0A03446D"/>
    <w:rsid w:val="0AEF054D"/>
    <w:rsid w:val="0AF00A64"/>
    <w:rsid w:val="0C262695"/>
    <w:rsid w:val="0C8179F0"/>
    <w:rsid w:val="0E4D5CB6"/>
    <w:rsid w:val="0EDF492F"/>
    <w:rsid w:val="0EFD00B3"/>
    <w:rsid w:val="0F9301BE"/>
    <w:rsid w:val="10611E90"/>
    <w:rsid w:val="108856CC"/>
    <w:rsid w:val="10CB4C09"/>
    <w:rsid w:val="10CD5750"/>
    <w:rsid w:val="10CE0222"/>
    <w:rsid w:val="1135537D"/>
    <w:rsid w:val="11366ED6"/>
    <w:rsid w:val="11CC1BDC"/>
    <w:rsid w:val="11D36DFF"/>
    <w:rsid w:val="130E58EC"/>
    <w:rsid w:val="14CC12C4"/>
    <w:rsid w:val="14F903B1"/>
    <w:rsid w:val="15112972"/>
    <w:rsid w:val="151528BC"/>
    <w:rsid w:val="16AF64EE"/>
    <w:rsid w:val="16B83ABC"/>
    <w:rsid w:val="16D974A6"/>
    <w:rsid w:val="170A508C"/>
    <w:rsid w:val="171C4577"/>
    <w:rsid w:val="175B488E"/>
    <w:rsid w:val="17B172B6"/>
    <w:rsid w:val="17ED6963"/>
    <w:rsid w:val="187F3109"/>
    <w:rsid w:val="1901527A"/>
    <w:rsid w:val="19585837"/>
    <w:rsid w:val="196C5B8A"/>
    <w:rsid w:val="1A0E20CE"/>
    <w:rsid w:val="1A367D04"/>
    <w:rsid w:val="1ADD19CE"/>
    <w:rsid w:val="1B2A1722"/>
    <w:rsid w:val="1B4B2266"/>
    <w:rsid w:val="1B8F1AF3"/>
    <w:rsid w:val="1BB8601B"/>
    <w:rsid w:val="1E8214D9"/>
    <w:rsid w:val="1EEB2065"/>
    <w:rsid w:val="207D3286"/>
    <w:rsid w:val="20E240D2"/>
    <w:rsid w:val="21E85FCA"/>
    <w:rsid w:val="222A320F"/>
    <w:rsid w:val="224A005A"/>
    <w:rsid w:val="22891D7A"/>
    <w:rsid w:val="22D10F80"/>
    <w:rsid w:val="22E73CD6"/>
    <w:rsid w:val="24826673"/>
    <w:rsid w:val="273D4828"/>
    <w:rsid w:val="293926EA"/>
    <w:rsid w:val="29EF0FD2"/>
    <w:rsid w:val="29FA720A"/>
    <w:rsid w:val="2AA8613B"/>
    <w:rsid w:val="2AF43C32"/>
    <w:rsid w:val="2CDE3EBB"/>
    <w:rsid w:val="2D406CBA"/>
    <w:rsid w:val="2DB37EEE"/>
    <w:rsid w:val="2E0A5E2C"/>
    <w:rsid w:val="2F36237D"/>
    <w:rsid w:val="2FF0392C"/>
    <w:rsid w:val="30737D00"/>
    <w:rsid w:val="30E503FE"/>
    <w:rsid w:val="30F815D3"/>
    <w:rsid w:val="3115220C"/>
    <w:rsid w:val="319375DC"/>
    <w:rsid w:val="32391589"/>
    <w:rsid w:val="324902B1"/>
    <w:rsid w:val="32A27CEE"/>
    <w:rsid w:val="32E20814"/>
    <w:rsid w:val="33845CF5"/>
    <w:rsid w:val="33F425AD"/>
    <w:rsid w:val="34246307"/>
    <w:rsid w:val="34667622"/>
    <w:rsid w:val="34A845B2"/>
    <w:rsid w:val="35603B03"/>
    <w:rsid w:val="35812566"/>
    <w:rsid w:val="358142E1"/>
    <w:rsid w:val="3584645D"/>
    <w:rsid w:val="36251143"/>
    <w:rsid w:val="367B3179"/>
    <w:rsid w:val="36F25FFC"/>
    <w:rsid w:val="379610ED"/>
    <w:rsid w:val="37DF154C"/>
    <w:rsid w:val="38424E01"/>
    <w:rsid w:val="38597993"/>
    <w:rsid w:val="39A432FD"/>
    <w:rsid w:val="39A5640D"/>
    <w:rsid w:val="3A055E7A"/>
    <w:rsid w:val="3A613D0C"/>
    <w:rsid w:val="3A871A79"/>
    <w:rsid w:val="3BC96BC1"/>
    <w:rsid w:val="3C250B6C"/>
    <w:rsid w:val="3C4B0C6F"/>
    <w:rsid w:val="3CF0088C"/>
    <w:rsid w:val="3D2B49CD"/>
    <w:rsid w:val="3D4C4666"/>
    <w:rsid w:val="3E2B438D"/>
    <w:rsid w:val="3E98496B"/>
    <w:rsid w:val="3F323929"/>
    <w:rsid w:val="3F3D48DC"/>
    <w:rsid w:val="3FD31822"/>
    <w:rsid w:val="412E29CD"/>
    <w:rsid w:val="41502D53"/>
    <w:rsid w:val="41AA69A0"/>
    <w:rsid w:val="41CF57C7"/>
    <w:rsid w:val="41E27AF9"/>
    <w:rsid w:val="41E850E1"/>
    <w:rsid w:val="41FC4D08"/>
    <w:rsid w:val="42BE4CEF"/>
    <w:rsid w:val="42E43195"/>
    <w:rsid w:val="43413334"/>
    <w:rsid w:val="439125A7"/>
    <w:rsid w:val="43D1290A"/>
    <w:rsid w:val="44746C5F"/>
    <w:rsid w:val="45694EC9"/>
    <w:rsid w:val="45DA0813"/>
    <w:rsid w:val="46607238"/>
    <w:rsid w:val="46DB2F1F"/>
    <w:rsid w:val="489B7043"/>
    <w:rsid w:val="48B26B43"/>
    <w:rsid w:val="48D0486A"/>
    <w:rsid w:val="48FD0081"/>
    <w:rsid w:val="4993630D"/>
    <w:rsid w:val="4A10663F"/>
    <w:rsid w:val="4A8E360B"/>
    <w:rsid w:val="4AAB4587"/>
    <w:rsid w:val="4B932412"/>
    <w:rsid w:val="4BAD2435"/>
    <w:rsid w:val="4BF9040A"/>
    <w:rsid w:val="4C22247B"/>
    <w:rsid w:val="4C4023DB"/>
    <w:rsid w:val="4C6A2CD0"/>
    <w:rsid w:val="4D87787E"/>
    <w:rsid w:val="4EB9395C"/>
    <w:rsid w:val="4F921EB2"/>
    <w:rsid w:val="4FD03A76"/>
    <w:rsid w:val="50B87BFB"/>
    <w:rsid w:val="515D7F69"/>
    <w:rsid w:val="51E87E19"/>
    <w:rsid w:val="53283BC9"/>
    <w:rsid w:val="54F55D2D"/>
    <w:rsid w:val="550A2DBE"/>
    <w:rsid w:val="555858D1"/>
    <w:rsid w:val="557F4B9D"/>
    <w:rsid w:val="57124959"/>
    <w:rsid w:val="57496E6B"/>
    <w:rsid w:val="575066FC"/>
    <w:rsid w:val="584D0D34"/>
    <w:rsid w:val="5B6A1223"/>
    <w:rsid w:val="5BA15BFE"/>
    <w:rsid w:val="5C050310"/>
    <w:rsid w:val="5CE9481E"/>
    <w:rsid w:val="5D017965"/>
    <w:rsid w:val="5D4C2F55"/>
    <w:rsid w:val="5E3873B6"/>
    <w:rsid w:val="5E8C7702"/>
    <w:rsid w:val="5F775CBC"/>
    <w:rsid w:val="5FB7255D"/>
    <w:rsid w:val="6037341C"/>
    <w:rsid w:val="60E75C42"/>
    <w:rsid w:val="614611C6"/>
    <w:rsid w:val="618072D5"/>
    <w:rsid w:val="61A134C4"/>
    <w:rsid w:val="62D60F4C"/>
    <w:rsid w:val="634E7545"/>
    <w:rsid w:val="639428DB"/>
    <w:rsid w:val="63D467B7"/>
    <w:rsid w:val="65DE7F91"/>
    <w:rsid w:val="661C75BD"/>
    <w:rsid w:val="663F5A33"/>
    <w:rsid w:val="666A58BA"/>
    <w:rsid w:val="667B3140"/>
    <w:rsid w:val="668138C4"/>
    <w:rsid w:val="66A30955"/>
    <w:rsid w:val="66F51B59"/>
    <w:rsid w:val="683935A0"/>
    <w:rsid w:val="683E32A2"/>
    <w:rsid w:val="68761FE1"/>
    <w:rsid w:val="68792C84"/>
    <w:rsid w:val="6A0A597F"/>
    <w:rsid w:val="6A9836A1"/>
    <w:rsid w:val="6B467C23"/>
    <w:rsid w:val="6CC46EAF"/>
    <w:rsid w:val="6CC91389"/>
    <w:rsid w:val="6D0843F7"/>
    <w:rsid w:val="6E122131"/>
    <w:rsid w:val="6E8F2DB8"/>
    <w:rsid w:val="6EBF2C1C"/>
    <w:rsid w:val="6FB72105"/>
    <w:rsid w:val="704368F9"/>
    <w:rsid w:val="711957FE"/>
    <w:rsid w:val="71203E71"/>
    <w:rsid w:val="72836ABF"/>
    <w:rsid w:val="72916C3D"/>
    <w:rsid w:val="72E10276"/>
    <w:rsid w:val="733B7B01"/>
    <w:rsid w:val="73AC7DE7"/>
    <w:rsid w:val="74190626"/>
    <w:rsid w:val="742E11C0"/>
    <w:rsid w:val="751771E8"/>
    <w:rsid w:val="75470AA1"/>
    <w:rsid w:val="75790588"/>
    <w:rsid w:val="75B93098"/>
    <w:rsid w:val="76A068FA"/>
    <w:rsid w:val="76D35A76"/>
    <w:rsid w:val="774304F1"/>
    <w:rsid w:val="780A0C79"/>
    <w:rsid w:val="781E54FB"/>
    <w:rsid w:val="796C5D0E"/>
    <w:rsid w:val="798D0356"/>
    <w:rsid w:val="7A0D5743"/>
    <w:rsid w:val="7A342CD0"/>
    <w:rsid w:val="7AA82D76"/>
    <w:rsid w:val="7BBE3999"/>
    <w:rsid w:val="7BC31525"/>
    <w:rsid w:val="7CBA75F3"/>
    <w:rsid w:val="7E0A48EB"/>
    <w:rsid w:val="7E9F5352"/>
    <w:rsid w:val="7ECF054C"/>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widowControl/>
      <w:numPr>
        <w:ilvl w:val="2"/>
        <w:numId w:val="1"/>
      </w:numPr>
      <w:spacing w:before="120" w:after="120" w:line="360" w:lineRule="auto"/>
      <w:jc w:val="center"/>
      <w:outlineLvl w:val="2"/>
    </w:pPr>
    <w:rPr>
      <w:b/>
      <w:sz w:val="32"/>
    </w:rPr>
  </w:style>
  <w:style w:type="paragraph" w:styleId="4">
    <w:name w:val="heading 4"/>
    <w:basedOn w:val="1"/>
    <w:next w:val="1"/>
    <w:qFormat/>
    <w:uiPriority w:val="0"/>
    <w:pPr>
      <w:keepNext/>
      <w:keepLines/>
      <w:spacing w:line="372"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Cambria" w:hAnsi="Cambria"/>
      <w:b/>
      <w:bCs/>
      <w:sz w:val="32"/>
      <w:szCs w:val="32"/>
    </w:rPr>
  </w:style>
  <w:style w:type="paragraph" w:styleId="5">
    <w:name w:val="Normal Indent"/>
    <w:basedOn w:val="1"/>
    <w:qFormat/>
    <w:uiPriority w:val="0"/>
    <w:pPr>
      <w:ind w:firstLine="420"/>
    </w:pPr>
    <w:rPr>
      <w:szCs w:val="20"/>
    </w:rPr>
  </w:style>
  <w:style w:type="paragraph" w:styleId="6">
    <w:name w:val="Body Text"/>
    <w:basedOn w:val="1"/>
    <w:next w:val="7"/>
    <w:qFormat/>
    <w:uiPriority w:val="0"/>
    <w:pPr>
      <w:tabs>
        <w:tab w:val="left" w:pos="574"/>
      </w:tabs>
      <w:spacing w:line="288" w:lineRule="auto"/>
    </w:pPr>
    <w:rPr>
      <w:rFonts w:ascii="宋体" w:hAnsi="宋体"/>
    </w:rPr>
  </w:style>
  <w:style w:type="paragraph" w:styleId="7">
    <w:name w:val="Body Text First Indent"/>
    <w:basedOn w:val="6"/>
    <w:next w:val="8"/>
    <w:qFormat/>
    <w:uiPriority w:val="0"/>
    <w:pPr>
      <w:tabs>
        <w:tab w:val="left" w:pos="9360"/>
        <w:tab w:val="clear" w:pos="574"/>
      </w:tabs>
      <w:ind w:firstLine="420" w:firstLineChars="100"/>
    </w:pPr>
  </w:style>
  <w:style w:type="paragraph" w:styleId="8">
    <w:name w:val="toc 6"/>
    <w:basedOn w:val="1"/>
    <w:next w:val="1"/>
    <w:qFormat/>
    <w:uiPriority w:val="0"/>
    <w:pPr>
      <w:ind w:left="1200"/>
    </w:pPr>
    <w:rPr>
      <w:rFonts w:ascii="等线" w:eastAsia="等线"/>
      <w:sz w:val="20"/>
      <w:szCs w:val="20"/>
    </w:rPr>
  </w:style>
  <w:style w:type="paragraph" w:styleId="9">
    <w:name w:val="Body Text Indent"/>
    <w:basedOn w:val="1"/>
    <w:qFormat/>
    <w:uiPriority w:val="0"/>
    <w:pPr>
      <w:spacing w:line="400" w:lineRule="exact"/>
      <w:ind w:left="720" w:hanging="720" w:hangingChars="257"/>
    </w:pPr>
    <w:rPr>
      <w:rFonts w:eastAsia="仿宋_GB2312"/>
      <w:sz w:val="28"/>
    </w:r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ind w:left="100" w:leftChars="25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footnote text"/>
    <w:basedOn w:val="1"/>
    <w:qFormat/>
    <w:uiPriority w:val="0"/>
    <w:pPr>
      <w:adjustRightInd w:val="0"/>
      <w:spacing w:line="312" w:lineRule="atLeast"/>
      <w:jc w:val="left"/>
      <w:textAlignment w:val="baseline"/>
    </w:pPr>
    <w:rPr>
      <w:kern w:val="0"/>
      <w:sz w:val="18"/>
      <w:szCs w:val="20"/>
    </w:rPr>
  </w:style>
  <w:style w:type="paragraph" w:styleId="16">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19">
    <w:name w:val="Strong"/>
    <w:qFormat/>
    <w:uiPriority w:val="0"/>
    <w:rPr>
      <w:b/>
      <w:bCs/>
    </w:rPr>
  </w:style>
  <w:style w:type="character" w:styleId="20">
    <w:name w:val="page number"/>
    <w:basedOn w:val="18"/>
    <w:qFormat/>
    <w:uiPriority w:val="0"/>
  </w:style>
  <w:style w:type="character" w:styleId="21">
    <w:name w:val="annotation reference"/>
    <w:qFormat/>
    <w:uiPriority w:val="0"/>
    <w:rPr>
      <w:sz w:val="21"/>
      <w:szCs w:val="21"/>
    </w:rPr>
  </w:style>
  <w:style w:type="paragraph" w:customStyle="1" w:styleId="22">
    <w:name w:val="Table Paragraph"/>
    <w:basedOn w:val="1"/>
    <w:qFormat/>
    <w:uiPriority w:val="1"/>
  </w:style>
  <w:style w:type="paragraph" w:customStyle="1" w:styleId="2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4">
    <w:name w:val="List Paragraph"/>
    <w:basedOn w:val="1"/>
    <w:qFormat/>
    <w:uiPriority w:val="0"/>
  </w:style>
  <w:style w:type="paragraph" w:customStyle="1" w:styleId="2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6">
    <w:name w:val="[Normal]"/>
    <w:qFormat/>
    <w:uiPriority w:val="0"/>
    <w:rPr>
      <w:rFonts w:ascii="宋体" w:hAnsi="宋体" w:eastAsia="宋体" w:cs="Times New Roman"/>
      <w:sz w:val="24"/>
      <w:szCs w:val="22"/>
      <w:lang w:val="zh-CN" w:eastAsia="zh-CN" w:bidi="ar-SA"/>
    </w:rPr>
  </w:style>
  <w:style w:type="paragraph" w:customStyle="1" w:styleId="27">
    <w:name w:val="正文 公告"/>
    <w:basedOn w:val="25"/>
    <w:qFormat/>
    <w:uiPriority w:val="1"/>
    <w:pPr>
      <w:widowControl w:val="0"/>
      <w:topLinePunct/>
      <w:autoSpaceDN/>
      <w:adjustRightInd w:val="0"/>
      <w:snapToGrid w:val="0"/>
      <w:spacing w:line="360" w:lineRule="auto"/>
      <w:ind w:firstLine="480"/>
    </w:pPr>
    <w:rPr>
      <w:rFonts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1" textRotate="1"/>
    <customShpInfo spid="_x0000_s1030"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38117</Words>
  <Characters>41228</Characters>
  <Lines>68</Lines>
  <Paragraphs>88</Paragraphs>
  <TotalTime>29</TotalTime>
  <ScaleCrop>false</ScaleCrop>
  <LinksUpToDate>false</LinksUpToDate>
  <CharactersWithSpaces>45447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琴子</cp:lastModifiedBy>
  <dcterms:modified xsi:type="dcterms:W3CDTF">2022-11-16T06:05:28Z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BBAB71E2577947AD931A587D5AC0563D</vt:lpwstr>
  </property>
</Properties>
</file>